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817" w:rsidRPr="00F719C3" w:rsidRDefault="003F41E3" w:rsidP="003F41E3">
      <w:pPr>
        <w:jc w:val="left"/>
        <w:rPr>
          <w:rFonts w:ascii="Times New Roman" w:hAnsi="Times New Roman"/>
          <w:b/>
          <w:sz w:val="24"/>
        </w:rPr>
      </w:pPr>
      <w:r>
        <w:rPr>
          <w:rFonts w:ascii="Times New Roman" w:hAnsi="Times New Roman"/>
          <w:b/>
          <w:sz w:val="24"/>
        </w:rPr>
        <w:t xml:space="preserve">Constant Temperature Induced </w:t>
      </w:r>
      <w:r w:rsidR="001F6AB4">
        <w:rPr>
          <w:rFonts w:ascii="Times New Roman" w:hAnsi="Times New Roman"/>
          <w:b/>
          <w:sz w:val="24"/>
        </w:rPr>
        <w:t>Stresses in Evacuated Enclosures for High Performance Flat Plate Solar Thermal Collectors</w:t>
      </w:r>
    </w:p>
    <w:p w:rsidR="00E66817" w:rsidRPr="00F719C3" w:rsidRDefault="009F4042" w:rsidP="00F82FC4">
      <w:pPr>
        <w:spacing w:beforeLines="100" w:before="360" w:line="480" w:lineRule="auto"/>
        <w:jc w:val="left"/>
        <w:rPr>
          <w:rFonts w:ascii="Times New Roman" w:hAnsi="Times New Roman"/>
          <w:sz w:val="18"/>
          <w:szCs w:val="18"/>
        </w:rPr>
      </w:pPr>
      <w:r w:rsidRPr="0069300C">
        <w:rPr>
          <w:rFonts w:ascii="Times New Roman" w:hAnsi="Times New Roman"/>
          <w:sz w:val="18"/>
          <w:szCs w:val="18"/>
        </w:rPr>
        <w:t>Paul. Henshall</w:t>
      </w:r>
      <w:r w:rsidR="00992D32">
        <w:rPr>
          <w:rFonts w:ascii="Times New Roman" w:hAnsi="Times New Roman"/>
          <w:sz w:val="18"/>
          <w:szCs w:val="18"/>
          <w:vertAlign w:val="superscript"/>
        </w:rPr>
        <w:t xml:space="preserve"> a,</w:t>
      </w:r>
      <w:r w:rsidR="00992D32">
        <w:rPr>
          <w:rFonts w:ascii="Times New Roman" w:hAnsi="Times New Roman"/>
          <w:sz w:val="18"/>
          <w:szCs w:val="18"/>
          <w:vertAlign w:val="superscript"/>
        </w:rPr>
        <w:sym w:font="Symbol" w:char="F02A"/>
      </w:r>
      <w:proofErr w:type="gramStart"/>
      <w:r w:rsidRPr="0069300C">
        <w:rPr>
          <w:rFonts w:ascii="Times New Roman" w:hAnsi="Times New Roman"/>
          <w:sz w:val="18"/>
          <w:szCs w:val="18"/>
        </w:rPr>
        <w:t>,</w:t>
      </w:r>
      <w:proofErr w:type="gramEnd"/>
      <w:r w:rsidRPr="0069300C">
        <w:rPr>
          <w:rFonts w:ascii="Times New Roman" w:hAnsi="Times New Roman"/>
          <w:sz w:val="18"/>
          <w:szCs w:val="18"/>
        </w:rPr>
        <w:t xml:space="preserve"> Philip. Eames</w:t>
      </w:r>
      <w:r w:rsidR="00992D32">
        <w:rPr>
          <w:rFonts w:ascii="Times New Roman" w:hAnsi="Times New Roman"/>
          <w:sz w:val="18"/>
          <w:szCs w:val="18"/>
        </w:rPr>
        <w:t xml:space="preserve"> </w:t>
      </w:r>
      <w:r w:rsidR="00992D32">
        <w:rPr>
          <w:rFonts w:ascii="Times New Roman" w:hAnsi="Times New Roman"/>
          <w:sz w:val="18"/>
          <w:szCs w:val="18"/>
          <w:vertAlign w:val="superscript"/>
        </w:rPr>
        <w:t>a</w:t>
      </w:r>
      <w:r w:rsidR="00392532" w:rsidRPr="0069300C">
        <w:rPr>
          <w:rFonts w:ascii="Times New Roman" w:hAnsi="Times New Roman"/>
          <w:sz w:val="18"/>
          <w:szCs w:val="18"/>
        </w:rPr>
        <w:t>,</w:t>
      </w:r>
      <w:r w:rsidR="0069300C" w:rsidRPr="0069300C">
        <w:rPr>
          <w:rFonts w:ascii="Times New Roman" w:hAnsi="Times New Roman"/>
          <w:sz w:val="18"/>
          <w:szCs w:val="18"/>
        </w:rPr>
        <w:t xml:space="preserve"> </w:t>
      </w:r>
      <w:proofErr w:type="spellStart"/>
      <w:r w:rsidR="0069300C" w:rsidRPr="0069300C">
        <w:rPr>
          <w:rFonts w:ascii="Times New Roman" w:hAnsi="Times New Roman"/>
          <w:sz w:val="18"/>
          <w:szCs w:val="18"/>
        </w:rPr>
        <w:t>Farid</w:t>
      </w:r>
      <w:proofErr w:type="spellEnd"/>
      <w:r w:rsidR="0069300C">
        <w:rPr>
          <w:rFonts w:ascii="Times New Roman" w:hAnsi="Times New Roman"/>
          <w:sz w:val="18"/>
          <w:szCs w:val="18"/>
        </w:rPr>
        <w:t xml:space="preserve"> Arya</w:t>
      </w:r>
      <w:r w:rsidR="00992D32">
        <w:rPr>
          <w:rFonts w:ascii="Times New Roman" w:hAnsi="Times New Roman"/>
          <w:sz w:val="18"/>
          <w:szCs w:val="18"/>
        </w:rPr>
        <w:t xml:space="preserve"> </w:t>
      </w:r>
      <w:r w:rsidR="00992D32">
        <w:rPr>
          <w:rFonts w:ascii="Times New Roman" w:hAnsi="Times New Roman"/>
          <w:sz w:val="18"/>
          <w:szCs w:val="18"/>
          <w:vertAlign w:val="superscript"/>
        </w:rPr>
        <w:t>b</w:t>
      </w:r>
      <w:r w:rsidR="0069300C">
        <w:rPr>
          <w:rFonts w:ascii="Times New Roman" w:hAnsi="Times New Roman"/>
          <w:sz w:val="18"/>
          <w:szCs w:val="18"/>
        </w:rPr>
        <w:t>, Trevor Hyde</w:t>
      </w:r>
      <w:r w:rsidR="00992D32">
        <w:rPr>
          <w:rFonts w:ascii="Times New Roman" w:hAnsi="Times New Roman"/>
          <w:sz w:val="18"/>
          <w:szCs w:val="18"/>
        </w:rPr>
        <w:t xml:space="preserve"> </w:t>
      </w:r>
      <w:r w:rsidR="00992D32">
        <w:rPr>
          <w:rFonts w:ascii="Times New Roman" w:hAnsi="Times New Roman"/>
          <w:sz w:val="18"/>
          <w:szCs w:val="18"/>
          <w:vertAlign w:val="superscript"/>
        </w:rPr>
        <w:t>b</w:t>
      </w:r>
      <w:r w:rsidR="0069300C">
        <w:rPr>
          <w:rFonts w:ascii="Times New Roman" w:hAnsi="Times New Roman"/>
          <w:sz w:val="18"/>
          <w:szCs w:val="18"/>
        </w:rPr>
        <w:t>, Roger Moss</w:t>
      </w:r>
      <w:r w:rsidR="00992D32">
        <w:rPr>
          <w:rFonts w:ascii="Times New Roman" w:hAnsi="Times New Roman"/>
          <w:sz w:val="18"/>
          <w:szCs w:val="18"/>
        </w:rPr>
        <w:t xml:space="preserve"> </w:t>
      </w:r>
      <w:r w:rsidR="00992D32">
        <w:rPr>
          <w:rFonts w:ascii="Times New Roman" w:hAnsi="Times New Roman"/>
          <w:sz w:val="18"/>
          <w:szCs w:val="18"/>
          <w:vertAlign w:val="superscript"/>
        </w:rPr>
        <w:t>c</w:t>
      </w:r>
      <w:r w:rsidR="0069300C">
        <w:rPr>
          <w:rFonts w:ascii="Times New Roman" w:hAnsi="Times New Roman"/>
          <w:sz w:val="18"/>
          <w:szCs w:val="18"/>
        </w:rPr>
        <w:t>, Stan Shire</w:t>
      </w:r>
      <w:r w:rsidR="00992D32">
        <w:rPr>
          <w:rFonts w:ascii="Times New Roman" w:hAnsi="Times New Roman"/>
          <w:sz w:val="18"/>
          <w:szCs w:val="18"/>
        </w:rPr>
        <w:t xml:space="preserve"> </w:t>
      </w:r>
      <w:r w:rsidR="00992D32">
        <w:rPr>
          <w:rFonts w:ascii="Times New Roman" w:hAnsi="Times New Roman"/>
          <w:sz w:val="18"/>
          <w:szCs w:val="18"/>
          <w:vertAlign w:val="superscript"/>
        </w:rPr>
        <w:t>c</w:t>
      </w:r>
    </w:p>
    <w:p w:rsidR="0069300C" w:rsidRDefault="00992D32" w:rsidP="0069300C">
      <w:pPr>
        <w:jc w:val="left"/>
        <w:rPr>
          <w:rFonts w:ascii="Times New Roman" w:hAnsi="Times New Roman"/>
          <w:sz w:val="18"/>
          <w:szCs w:val="18"/>
        </w:rPr>
      </w:pPr>
      <w:proofErr w:type="gramStart"/>
      <w:r>
        <w:rPr>
          <w:rFonts w:ascii="Times New Roman" w:hAnsi="Times New Roman"/>
          <w:sz w:val="18"/>
          <w:szCs w:val="18"/>
          <w:vertAlign w:val="superscript"/>
        </w:rPr>
        <w:t>a</w:t>
      </w:r>
      <w:proofErr w:type="gramEnd"/>
      <w:r>
        <w:rPr>
          <w:rFonts w:ascii="Times New Roman" w:hAnsi="Times New Roman"/>
          <w:sz w:val="18"/>
          <w:szCs w:val="18"/>
          <w:vertAlign w:val="superscript"/>
        </w:rPr>
        <w:t xml:space="preserve"> </w:t>
      </w:r>
      <w:r w:rsidR="009F4042" w:rsidRPr="00F719C3">
        <w:rPr>
          <w:rFonts w:ascii="Times New Roman" w:hAnsi="Times New Roman"/>
          <w:sz w:val="18"/>
          <w:szCs w:val="18"/>
        </w:rPr>
        <w:t>Centre for Renewable Energy Systems Technology, Loughborough University, UK</w:t>
      </w:r>
    </w:p>
    <w:p w:rsidR="0069300C" w:rsidRDefault="00992D32" w:rsidP="0069300C">
      <w:pPr>
        <w:jc w:val="left"/>
        <w:rPr>
          <w:rFonts w:ascii="Times New Roman" w:hAnsi="Times New Roman"/>
          <w:sz w:val="18"/>
          <w:szCs w:val="18"/>
        </w:rPr>
      </w:pPr>
      <w:proofErr w:type="gramStart"/>
      <w:r>
        <w:rPr>
          <w:rFonts w:ascii="Times New Roman" w:hAnsi="Times New Roman"/>
          <w:sz w:val="18"/>
          <w:szCs w:val="18"/>
          <w:vertAlign w:val="superscript"/>
        </w:rPr>
        <w:t>b</w:t>
      </w:r>
      <w:proofErr w:type="gramEnd"/>
      <w:r>
        <w:rPr>
          <w:rFonts w:ascii="Times New Roman" w:hAnsi="Times New Roman"/>
          <w:sz w:val="18"/>
          <w:szCs w:val="18"/>
          <w:vertAlign w:val="superscript"/>
        </w:rPr>
        <w:t xml:space="preserve"> </w:t>
      </w:r>
      <w:r w:rsidR="0069300C">
        <w:rPr>
          <w:rFonts w:ascii="Times New Roman" w:hAnsi="Times New Roman"/>
          <w:sz w:val="18"/>
          <w:szCs w:val="18"/>
        </w:rPr>
        <w:t>School of the Built Environment, University of Ulster, UK</w:t>
      </w:r>
    </w:p>
    <w:p w:rsidR="0069300C" w:rsidRPr="00F719C3" w:rsidRDefault="00992D32" w:rsidP="0069300C">
      <w:pPr>
        <w:jc w:val="left"/>
        <w:rPr>
          <w:rFonts w:ascii="Times New Roman" w:hAnsi="Times New Roman"/>
          <w:sz w:val="18"/>
          <w:szCs w:val="18"/>
        </w:rPr>
      </w:pPr>
      <w:proofErr w:type="gramStart"/>
      <w:r>
        <w:rPr>
          <w:rFonts w:ascii="Times New Roman" w:hAnsi="Times New Roman"/>
          <w:sz w:val="18"/>
          <w:szCs w:val="18"/>
          <w:vertAlign w:val="superscript"/>
        </w:rPr>
        <w:t>c</w:t>
      </w:r>
      <w:proofErr w:type="gramEnd"/>
      <w:r>
        <w:rPr>
          <w:rFonts w:ascii="Times New Roman" w:hAnsi="Times New Roman"/>
          <w:sz w:val="18"/>
          <w:szCs w:val="18"/>
          <w:vertAlign w:val="superscript"/>
        </w:rPr>
        <w:t xml:space="preserve"> </w:t>
      </w:r>
      <w:r w:rsidR="0069300C">
        <w:rPr>
          <w:rFonts w:ascii="Times New Roman" w:hAnsi="Times New Roman"/>
          <w:sz w:val="18"/>
          <w:szCs w:val="18"/>
        </w:rPr>
        <w:t>School of Engineering, University of Warwick, UK</w:t>
      </w:r>
    </w:p>
    <w:p w:rsidR="002D56BB" w:rsidRPr="002D56BB" w:rsidRDefault="002D56BB" w:rsidP="00F82FC4">
      <w:pPr>
        <w:spacing w:after="240" w:line="480" w:lineRule="auto"/>
        <w:jc w:val="left"/>
        <w:rPr>
          <w:rFonts w:ascii="Times New Roman" w:hAnsi="Times New Roman"/>
          <w:b/>
          <w:bCs/>
          <w:sz w:val="18"/>
          <w:szCs w:val="18"/>
        </w:rPr>
      </w:pPr>
      <w:r w:rsidRPr="002D56BB">
        <w:rPr>
          <w:rFonts w:ascii="Times New Roman" w:hAnsi="Times New Roman"/>
          <w:b/>
          <w:bCs/>
          <w:sz w:val="18"/>
          <w:szCs w:val="18"/>
        </w:rPr>
        <w:t>ABSTRACT</w:t>
      </w:r>
    </w:p>
    <w:p w:rsidR="00E66817" w:rsidRPr="00F719C3" w:rsidRDefault="008859F7" w:rsidP="00D47EBD">
      <w:pPr>
        <w:snapToGrid w:val="0"/>
        <w:spacing w:after="100" w:afterAutospacing="1" w:line="480" w:lineRule="auto"/>
        <w:ind w:firstLineChars="200" w:firstLine="360"/>
        <w:jc w:val="left"/>
        <w:rPr>
          <w:rFonts w:ascii="Times New Roman" w:hAnsi="Times New Roman"/>
          <w:sz w:val="18"/>
          <w:szCs w:val="18"/>
        </w:rPr>
      </w:pPr>
      <w:r>
        <w:rPr>
          <w:rFonts w:ascii="Times New Roman" w:hAnsi="Times New Roman"/>
          <w:sz w:val="18"/>
          <w:szCs w:val="18"/>
        </w:rPr>
        <w:t>A f</w:t>
      </w:r>
      <w:r w:rsidR="00854542" w:rsidRPr="00F719C3">
        <w:rPr>
          <w:rFonts w:ascii="Times New Roman" w:hAnsi="Times New Roman"/>
          <w:sz w:val="18"/>
          <w:szCs w:val="18"/>
        </w:rPr>
        <w:t>lat-plate so</w:t>
      </w:r>
      <w:r>
        <w:rPr>
          <w:rFonts w:ascii="Times New Roman" w:hAnsi="Times New Roman"/>
          <w:sz w:val="18"/>
          <w:szCs w:val="18"/>
        </w:rPr>
        <w:t xml:space="preserve">lar thermal collector’s efficiency can be much improved if the enclosure in which the solar absorber is housed can be evacuated. This would </w:t>
      </w:r>
      <w:r w:rsidR="00D47EBD">
        <w:rPr>
          <w:rFonts w:ascii="Times New Roman" w:hAnsi="Times New Roman"/>
          <w:sz w:val="18"/>
          <w:szCs w:val="18"/>
        </w:rPr>
        <w:t>result in a high performance,</w:t>
      </w:r>
      <w:r>
        <w:rPr>
          <w:rFonts w:ascii="Times New Roman" w:hAnsi="Times New Roman"/>
          <w:sz w:val="18"/>
          <w:szCs w:val="18"/>
        </w:rPr>
        <w:t xml:space="preserve"> architecturally versatile solar thermal collector capable of supplying</w:t>
      </w:r>
      <w:r w:rsidR="001B77BC" w:rsidRPr="00F719C3">
        <w:rPr>
          <w:rFonts w:ascii="Times New Roman" w:hAnsi="Times New Roman"/>
          <w:sz w:val="18"/>
          <w:szCs w:val="18"/>
        </w:rPr>
        <w:t xml:space="preserve"> clean energy</w:t>
      </w:r>
      <w:r w:rsidR="00980F9B" w:rsidRPr="00F719C3">
        <w:rPr>
          <w:rFonts w:ascii="Times New Roman" w:hAnsi="Times New Roman"/>
          <w:sz w:val="18"/>
          <w:szCs w:val="18"/>
        </w:rPr>
        <w:t xml:space="preserve"> efficiently</w:t>
      </w:r>
      <w:r w:rsidR="001B77BC" w:rsidRPr="00F719C3">
        <w:rPr>
          <w:rFonts w:ascii="Times New Roman" w:hAnsi="Times New Roman"/>
          <w:sz w:val="18"/>
          <w:szCs w:val="18"/>
        </w:rPr>
        <w:t xml:space="preserve"> for use in applications </w:t>
      </w:r>
      <w:r w:rsidR="00980F9B" w:rsidRPr="00F719C3">
        <w:rPr>
          <w:rFonts w:ascii="Times New Roman" w:hAnsi="Times New Roman"/>
          <w:sz w:val="18"/>
          <w:szCs w:val="18"/>
        </w:rPr>
        <w:t>including</w:t>
      </w:r>
      <w:r w:rsidR="001B77BC" w:rsidRPr="00F719C3">
        <w:rPr>
          <w:rFonts w:ascii="Times New Roman" w:hAnsi="Times New Roman"/>
          <w:sz w:val="18"/>
          <w:szCs w:val="18"/>
        </w:rPr>
        <w:t xml:space="preserve"> residential water and space heating. This paper focuses on the </w:t>
      </w:r>
      <w:r w:rsidR="00697C58" w:rsidRPr="00F719C3">
        <w:rPr>
          <w:rFonts w:ascii="Times New Roman" w:hAnsi="Times New Roman"/>
          <w:sz w:val="18"/>
          <w:szCs w:val="18"/>
        </w:rPr>
        <w:t xml:space="preserve">design of </w:t>
      </w:r>
      <w:r w:rsidR="00E87FA5">
        <w:rPr>
          <w:rFonts w:ascii="Times New Roman" w:hAnsi="Times New Roman"/>
          <w:sz w:val="18"/>
          <w:szCs w:val="18"/>
        </w:rPr>
        <w:t>evacuated</w:t>
      </w:r>
      <w:r w:rsidR="00697C58" w:rsidRPr="00F719C3">
        <w:rPr>
          <w:rFonts w:ascii="Times New Roman" w:hAnsi="Times New Roman"/>
          <w:sz w:val="18"/>
          <w:szCs w:val="18"/>
        </w:rPr>
        <w:t xml:space="preserve"> enclosures for flat-plate solar </w:t>
      </w:r>
      <w:r w:rsidR="00B97CC8" w:rsidRPr="00F719C3">
        <w:rPr>
          <w:rFonts w:ascii="Times New Roman" w:hAnsi="Times New Roman"/>
          <w:sz w:val="18"/>
          <w:szCs w:val="18"/>
        </w:rPr>
        <w:t>collectors,</w:t>
      </w:r>
      <w:r w:rsidR="00621D49" w:rsidRPr="00F719C3">
        <w:rPr>
          <w:rFonts w:ascii="Times New Roman" w:hAnsi="Times New Roman"/>
          <w:sz w:val="18"/>
          <w:szCs w:val="18"/>
        </w:rPr>
        <w:t xml:space="preserve"> </w:t>
      </w:r>
      <w:r w:rsidR="00B97CC8">
        <w:rPr>
          <w:rFonts w:ascii="Times New Roman" w:hAnsi="Times New Roman"/>
          <w:sz w:val="18"/>
          <w:szCs w:val="18"/>
        </w:rPr>
        <w:t>in which the solar absorber is completely surrounded by a thin layer</w:t>
      </w:r>
      <w:r w:rsidR="00D47EBD">
        <w:rPr>
          <w:rFonts w:ascii="Times New Roman" w:hAnsi="Times New Roman"/>
          <w:sz w:val="18"/>
          <w:szCs w:val="18"/>
        </w:rPr>
        <w:t xml:space="preserve"> (4-10mm)</w:t>
      </w:r>
      <w:r w:rsidR="00B97CC8">
        <w:rPr>
          <w:rFonts w:ascii="Times New Roman" w:hAnsi="Times New Roman"/>
          <w:sz w:val="18"/>
          <w:szCs w:val="18"/>
        </w:rPr>
        <w:t xml:space="preserve"> of </w:t>
      </w:r>
      <w:r w:rsidR="00F82FC4">
        <w:rPr>
          <w:rFonts w:ascii="Times New Roman" w:hAnsi="Times New Roman"/>
          <w:sz w:val="18"/>
          <w:szCs w:val="18"/>
        </w:rPr>
        <w:t xml:space="preserve">thermally </w:t>
      </w:r>
      <w:r w:rsidR="00B97CC8">
        <w:rPr>
          <w:rFonts w:ascii="Times New Roman" w:hAnsi="Times New Roman"/>
          <w:sz w:val="18"/>
          <w:szCs w:val="18"/>
        </w:rPr>
        <w:t xml:space="preserve">insulating vacuum, resulting in a </w:t>
      </w:r>
      <w:r w:rsidR="00D47EBD">
        <w:rPr>
          <w:rFonts w:ascii="Times New Roman" w:hAnsi="Times New Roman"/>
          <w:sz w:val="18"/>
          <w:szCs w:val="18"/>
        </w:rPr>
        <w:t>thin</w:t>
      </w:r>
      <w:r w:rsidR="00B97CC8">
        <w:rPr>
          <w:rFonts w:ascii="Times New Roman" w:hAnsi="Times New Roman"/>
          <w:sz w:val="18"/>
          <w:szCs w:val="18"/>
        </w:rPr>
        <w:t xml:space="preserve"> solar thermal collector (depth</w:t>
      </w:r>
      <w:r w:rsidR="001F6AB4">
        <w:rPr>
          <w:rFonts w:ascii="Times New Roman" w:hAnsi="Times New Roman"/>
          <w:sz w:val="18"/>
          <w:szCs w:val="18"/>
        </w:rPr>
        <w:t xml:space="preserve"> &lt; 2</w:t>
      </w:r>
      <w:r w:rsidR="00F410FF">
        <w:rPr>
          <w:rFonts w:ascii="Times New Roman" w:hAnsi="Times New Roman"/>
          <w:sz w:val="18"/>
          <w:szCs w:val="18"/>
        </w:rPr>
        <w:t>0</w:t>
      </w:r>
      <w:r w:rsidR="002D1D44" w:rsidRPr="00F719C3">
        <w:rPr>
          <w:rFonts w:ascii="Times New Roman" w:hAnsi="Times New Roman"/>
          <w:sz w:val="18"/>
          <w:szCs w:val="18"/>
        </w:rPr>
        <w:t>mm)</w:t>
      </w:r>
      <w:r w:rsidR="00F076F1" w:rsidRPr="00F719C3">
        <w:rPr>
          <w:rFonts w:ascii="Times New Roman" w:hAnsi="Times New Roman"/>
          <w:sz w:val="18"/>
          <w:szCs w:val="18"/>
        </w:rPr>
        <w:t>. The expectations, requirements and applications of these solar collectors are d</w:t>
      </w:r>
      <w:r w:rsidR="00980F9B" w:rsidRPr="00F719C3">
        <w:rPr>
          <w:rFonts w:ascii="Times New Roman" w:hAnsi="Times New Roman"/>
          <w:sz w:val="18"/>
          <w:szCs w:val="18"/>
        </w:rPr>
        <w:t xml:space="preserve">iscussed along </w:t>
      </w:r>
      <w:r w:rsidR="009B68DC" w:rsidRPr="00F719C3">
        <w:rPr>
          <w:rFonts w:ascii="Times New Roman" w:hAnsi="Times New Roman"/>
          <w:sz w:val="18"/>
          <w:szCs w:val="18"/>
        </w:rPr>
        <w:t>with</w:t>
      </w:r>
      <w:r w:rsidR="00F94CE9" w:rsidRPr="00F719C3">
        <w:rPr>
          <w:rFonts w:ascii="Times New Roman" w:hAnsi="Times New Roman"/>
          <w:sz w:val="18"/>
          <w:szCs w:val="18"/>
        </w:rPr>
        <w:t xml:space="preserve"> a description</w:t>
      </w:r>
      <w:r w:rsidR="009B68DC" w:rsidRPr="00F719C3">
        <w:rPr>
          <w:rFonts w:ascii="Times New Roman" w:hAnsi="Times New Roman"/>
          <w:sz w:val="18"/>
          <w:szCs w:val="18"/>
        </w:rPr>
        <w:t xml:space="preserve"> of</w:t>
      </w:r>
      <w:r w:rsidR="00FC1C60">
        <w:rPr>
          <w:rFonts w:ascii="Times New Roman" w:hAnsi="Times New Roman"/>
          <w:sz w:val="18"/>
          <w:szCs w:val="18"/>
        </w:rPr>
        <w:t xml:space="preserve"> </w:t>
      </w:r>
      <w:r w:rsidR="00D47EBD">
        <w:rPr>
          <w:rFonts w:ascii="Times New Roman" w:hAnsi="Times New Roman"/>
          <w:sz w:val="18"/>
          <w:szCs w:val="18"/>
        </w:rPr>
        <w:t>the</w:t>
      </w:r>
      <w:r w:rsidR="00F94CE9" w:rsidRPr="00F719C3">
        <w:rPr>
          <w:rFonts w:ascii="Times New Roman" w:hAnsi="Times New Roman"/>
          <w:sz w:val="18"/>
          <w:szCs w:val="18"/>
        </w:rPr>
        <w:t xml:space="preserve"> enclosure concept</w:t>
      </w:r>
      <w:r w:rsidR="009B68DC" w:rsidRPr="00F719C3">
        <w:rPr>
          <w:rFonts w:ascii="Times New Roman" w:hAnsi="Times New Roman"/>
          <w:sz w:val="18"/>
          <w:szCs w:val="18"/>
        </w:rPr>
        <w:t xml:space="preserve"> under considera</w:t>
      </w:r>
      <w:r w:rsidR="002D1D44" w:rsidRPr="00F719C3">
        <w:rPr>
          <w:rFonts w:ascii="Times New Roman" w:hAnsi="Times New Roman"/>
          <w:sz w:val="18"/>
          <w:szCs w:val="18"/>
        </w:rPr>
        <w:t xml:space="preserve">tion. Potential seal materials </w:t>
      </w:r>
      <w:r w:rsidR="00872931" w:rsidRPr="00F719C3">
        <w:rPr>
          <w:rFonts w:ascii="Times New Roman" w:hAnsi="Times New Roman"/>
          <w:sz w:val="18"/>
          <w:szCs w:val="18"/>
        </w:rPr>
        <w:t>are</w:t>
      </w:r>
      <w:r w:rsidR="002D1D44" w:rsidRPr="00F719C3">
        <w:rPr>
          <w:rFonts w:ascii="Times New Roman" w:hAnsi="Times New Roman"/>
          <w:sz w:val="18"/>
          <w:szCs w:val="18"/>
        </w:rPr>
        <w:t xml:space="preserve"> identified and their limitations discussed. Finite element modelling results </w:t>
      </w:r>
      <w:r w:rsidR="00872931" w:rsidRPr="00F719C3">
        <w:rPr>
          <w:rFonts w:ascii="Times New Roman" w:hAnsi="Times New Roman"/>
          <w:sz w:val="18"/>
          <w:szCs w:val="18"/>
        </w:rPr>
        <w:t>are</w:t>
      </w:r>
      <w:r w:rsidR="002D1D44" w:rsidRPr="00F719C3">
        <w:rPr>
          <w:rFonts w:ascii="Times New Roman" w:hAnsi="Times New Roman"/>
          <w:sz w:val="18"/>
          <w:szCs w:val="18"/>
        </w:rPr>
        <w:t xml:space="preserve"> presented</w:t>
      </w:r>
      <w:r w:rsidR="001A6784">
        <w:rPr>
          <w:rFonts w:ascii="Times New Roman" w:hAnsi="Times New Roman"/>
          <w:sz w:val="18"/>
          <w:szCs w:val="18"/>
        </w:rPr>
        <w:t xml:space="preserve"> of a study investigating how such enclosures are mechanically stressed when subject to atmospheric</w:t>
      </w:r>
      <w:r w:rsidR="00B97CC8">
        <w:rPr>
          <w:rFonts w:ascii="Times New Roman" w:hAnsi="Times New Roman"/>
          <w:sz w:val="18"/>
          <w:szCs w:val="18"/>
        </w:rPr>
        <w:t xml:space="preserve"> pressure</w:t>
      </w:r>
      <w:r w:rsidR="001A6784">
        <w:rPr>
          <w:rFonts w:ascii="Times New Roman" w:hAnsi="Times New Roman"/>
          <w:sz w:val="18"/>
          <w:szCs w:val="18"/>
        </w:rPr>
        <w:t xml:space="preserve"> loading and differential thermal expansion of dissimilar</w:t>
      </w:r>
      <w:r w:rsidR="006B710C">
        <w:rPr>
          <w:rFonts w:ascii="Times New Roman" w:hAnsi="Times New Roman"/>
          <w:sz w:val="18"/>
          <w:szCs w:val="18"/>
        </w:rPr>
        <w:t xml:space="preserve"> components</w:t>
      </w:r>
      <w:r w:rsidR="001A6784">
        <w:rPr>
          <w:rFonts w:ascii="Times New Roman" w:hAnsi="Times New Roman"/>
          <w:sz w:val="18"/>
          <w:szCs w:val="18"/>
        </w:rPr>
        <w:t>.</w:t>
      </w:r>
      <w:r w:rsidR="009A0E4B">
        <w:rPr>
          <w:rFonts w:ascii="Times New Roman" w:hAnsi="Times New Roman"/>
          <w:sz w:val="18"/>
          <w:szCs w:val="18"/>
        </w:rPr>
        <w:t xml:space="preserve"> </w:t>
      </w:r>
      <w:r w:rsidR="00D47EBD">
        <w:rPr>
          <w:rFonts w:ascii="Times New Roman" w:hAnsi="Times New Roman"/>
          <w:sz w:val="18"/>
          <w:szCs w:val="18"/>
        </w:rPr>
        <w:t>Finite element model predictions</w:t>
      </w:r>
      <w:r w:rsidR="009A0E4B">
        <w:rPr>
          <w:rFonts w:ascii="Times New Roman" w:hAnsi="Times New Roman"/>
          <w:sz w:val="18"/>
          <w:szCs w:val="18"/>
        </w:rPr>
        <w:t xml:space="preserve"> are validated against preliminary exp</w:t>
      </w:r>
      <w:r w:rsidR="00D47EBD">
        <w:rPr>
          <w:rFonts w:ascii="Times New Roman" w:hAnsi="Times New Roman"/>
          <w:sz w:val="18"/>
          <w:szCs w:val="18"/>
        </w:rPr>
        <w:t>erimental strain measurements for</w:t>
      </w:r>
      <w:r w:rsidR="009A0E4B">
        <w:rPr>
          <w:rFonts w:ascii="Times New Roman" w:hAnsi="Times New Roman"/>
          <w:sz w:val="18"/>
          <w:szCs w:val="18"/>
        </w:rPr>
        <w:t xml:space="preserve"> existing</w:t>
      </w:r>
      <w:r w:rsidR="00D47EBD">
        <w:rPr>
          <w:rFonts w:ascii="Times New Roman" w:hAnsi="Times New Roman"/>
          <w:sz w:val="18"/>
          <w:szCs w:val="18"/>
        </w:rPr>
        <w:t xml:space="preserve"> experimental</w:t>
      </w:r>
      <w:r w:rsidR="009A0E4B">
        <w:rPr>
          <w:rFonts w:ascii="Times New Roman" w:hAnsi="Times New Roman"/>
          <w:sz w:val="18"/>
          <w:szCs w:val="18"/>
        </w:rPr>
        <w:t xml:space="preserve"> enclosures.</w:t>
      </w:r>
      <w:r w:rsidR="001A6784">
        <w:rPr>
          <w:rFonts w:ascii="Times New Roman" w:hAnsi="Times New Roman"/>
          <w:sz w:val="18"/>
          <w:szCs w:val="18"/>
        </w:rPr>
        <w:t xml:space="preserve"> It is demonstrated that with a suitably low temperature sealing process </w:t>
      </w:r>
      <w:r w:rsidR="006B710C">
        <w:rPr>
          <w:rFonts w:ascii="Times New Roman" w:hAnsi="Times New Roman"/>
          <w:sz w:val="18"/>
          <w:szCs w:val="18"/>
        </w:rPr>
        <w:t>vacuum enclosu</w:t>
      </w:r>
      <w:r w:rsidR="00194554">
        <w:rPr>
          <w:rFonts w:ascii="Times New Roman" w:hAnsi="Times New Roman"/>
          <w:sz w:val="18"/>
          <w:szCs w:val="18"/>
        </w:rPr>
        <w:t>re concepts can successfully withstand imposed stresses.</w:t>
      </w:r>
    </w:p>
    <w:p w:rsidR="00E66817" w:rsidRPr="00F719C3" w:rsidRDefault="00E66817" w:rsidP="00F82FC4">
      <w:pPr>
        <w:snapToGrid w:val="0"/>
        <w:spacing w:after="100" w:afterAutospacing="1" w:line="480" w:lineRule="auto"/>
        <w:jc w:val="left"/>
        <w:rPr>
          <w:rFonts w:ascii="Times New Roman" w:hAnsi="Times New Roman"/>
          <w:sz w:val="18"/>
          <w:szCs w:val="18"/>
        </w:rPr>
      </w:pPr>
      <w:r w:rsidRPr="00F719C3">
        <w:rPr>
          <w:rFonts w:ascii="Times New Roman" w:hAnsi="Times New Roman"/>
          <w:b/>
          <w:sz w:val="18"/>
          <w:szCs w:val="18"/>
        </w:rPr>
        <w:t>Keywords</w:t>
      </w:r>
      <w:r w:rsidRPr="00F719C3">
        <w:rPr>
          <w:rFonts w:ascii="Times New Roman" w:hAnsi="Times New Roman"/>
          <w:sz w:val="18"/>
          <w:szCs w:val="18"/>
        </w:rPr>
        <w:t xml:space="preserve">: renewable energy, solar </w:t>
      </w:r>
      <w:r w:rsidR="00B866E6" w:rsidRPr="00F719C3">
        <w:rPr>
          <w:rFonts w:ascii="Times New Roman" w:hAnsi="Times New Roman"/>
          <w:sz w:val="18"/>
          <w:szCs w:val="18"/>
        </w:rPr>
        <w:t>thermal, vacuum</w:t>
      </w:r>
      <w:r w:rsidR="002D56BB">
        <w:rPr>
          <w:rFonts w:ascii="Times New Roman" w:hAnsi="Times New Roman"/>
          <w:sz w:val="18"/>
          <w:szCs w:val="18"/>
        </w:rPr>
        <w:t>, stress</w:t>
      </w:r>
    </w:p>
    <w:p w:rsidR="00E66817" w:rsidRDefault="00E66817" w:rsidP="00F82FC4">
      <w:pPr>
        <w:snapToGrid w:val="0"/>
        <w:spacing w:after="100" w:afterAutospacing="1" w:line="480" w:lineRule="auto"/>
        <w:jc w:val="left"/>
        <w:rPr>
          <w:rFonts w:ascii="Arial" w:hAnsi="Arial" w:cs="Arial"/>
          <w:sz w:val="18"/>
          <w:szCs w:val="18"/>
        </w:rPr>
        <w:sectPr w:rsidR="00E66817" w:rsidSect="00992D32">
          <w:footerReference w:type="first" r:id="rId9"/>
          <w:pgSz w:w="11906" w:h="16838"/>
          <w:pgMar w:top="1701" w:right="1134" w:bottom="1701" w:left="1134" w:header="851" w:footer="992" w:gutter="0"/>
          <w:cols w:space="425"/>
          <w:titlePg/>
          <w:docGrid w:type="lines" w:linePitch="360"/>
        </w:sectPr>
      </w:pPr>
    </w:p>
    <w:p w:rsidR="00E66817" w:rsidRPr="00F719C3" w:rsidRDefault="00775D69" w:rsidP="00F82FC4">
      <w:pPr>
        <w:snapToGrid w:val="0"/>
        <w:spacing w:after="200" w:line="480" w:lineRule="auto"/>
        <w:jc w:val="left"/>
        <w:rPr>
          <w:rFonts w:ascii="Times New Roman" w:hAnsi="Times New Roman"/>
          <w:b/>
          <w:sz w:val="18"/>
          <w:szCs w:val="18"/>
        </w:rPr>
      </w:pPr>
      <w:r>
        <w:rPr>
          <w:rFonts w:ascii="Times New Roman" w:hAnsi="Times New Roman"/>
          <w:b/>
          <w:sz w:val="18"/>
          <w:szCs w:val="18"/>
        </w:rPr>
        <w:lastRenderedPageBreak/>
        <w:t>1</w:t>
      </w:r>
      <w:r w:rsidR="002D56BB">
        <w:rPr>
          <w:rFonts w:ascii="Times New Roman" w:hAnsi="Times New Roman"/>
          <w:b/>
          <w:sz w:val="18"/>
          <w:szCs w:val="18"/>
        </w:rPr>
        <w:t xml:space="preserve"> </w:t>
      </w:r>
      <w:r w:rsidR="00B866E6" w:rsidRPr="00F719C3">
        <w:rPr>
          <w:rFonts w:ascii="Times New Roman" w:hAnsi="Times New Roman"/>
          <w:b/>
          <w:sz w:val="18"/>
          <w:szCs w:val="18"/>
        </w:rPr>
        <w:t>INTRODUCTION</w:t>
      </w:r>
    </w:p>
    <w:p w:rsidR="006D2E29" w:rsidRDefault="0012030F" w:rsidP="00380411">
      <w:pPr>
        <w:snapToGrid w:val="0"/>
        <w:spacing w:after="100" w:afterAutospacing="1" w:line="480" w:lineRule="auto"/>
        <w:ind w:firstLineChars="200" w:firstLine="360"/>
        <w:jc w:val="left"/>
        <w:rPr>
          <w:rFonts w:ascii="Times New Roman" w:hAnsi="Times New Roman"/>
          <w:sz w:val="18"/>
          <w:szCs w:val="18"/>
        </w:rPr>
      </w:pPr>
      <w:r w:rsidRPr="00F719C3">
        <w:rPr>
          <w:rFonts w:ascii="Times New Roman" w:hAnsi="Times New Roman"/>
          <w:sz w:val="18"/>
          <w:szCs w:val="18"/>
        </w:rPr>
        <w:t>Solar thermal collectors c</w:t>
      </w:r>
      <w:r w:rsidR="00564D05" w:rsidRPr="00F719C3">
        <w:rPr>
          <w:rFonts w:ascii="Times New Roman" w:hAnsi="Times New Roman"/>
          <w:sz w:val="18"/>
          <w:szCs w:val="18"/>
        </w:rPr>
        <w:t>onventionally come in two</w:t>
      </w:r>
      <w:r w:rsidR="00874296">
        <w:rPr>
          <w:rFonts w:ascii="Times New Roman" w:hAnsi="Times New Roman"/>
          <w:sz w:val="18"/>
          <w:szCs w:val="18"/>
        </w:rPr>
        <w:t xml:space="preserve"> main</w:t>
      </w:r>
      <w:r w:rsidR="00564D05" w:rsidRPr="00F719C3">
        <w:rPr>
          <w:rFonts w:ascii="Times New Roman" w:hAnsi="Times New Roman"/>
          <w:sz w:val="18"/>
          <w:szCs w:val="18"/>
        </w:rPr>
        <w:t xml:space="preserve"> forms;</w:t>
      </w:r>
      <w:r w:rsidRPr="00F719C3">
        <w:rPr>
          <w:rFonts w:ascii="Times New Roman" w:hAnsi="Times New Roman"/>
          <w:sz w:val="18"/>
          <w:szCs w:val="18"/>
        </w:rPr>
        <w:t xml:space="preserve"> non-evacuated, glazed, flat-plate (FP)</w:t>
      </w:r>
      <w:r w:rsidR="00552ADA" w:rsidRPr="00F719C3">
        <w:rPr>
          <w:rFonts w:ascii="Times New Roman" w:hAnsi="Times New Roman"/>
          <w:sz w:val="18"/>
          <w:szCs w:val="18"/>
        </w:rPr>
        <w:t xml:space="preserve"> collectors</w:t>
      </w:r>
      <w:r w:rsidRPr="00F719C3">
        <w:rPr>
          <w:rFonts w:ascii="Times New Roman" w:hAnsi="Times New Roman"/>
          <w:sz w:val="18"/>
          <w:szCs w:val="18"/>
        </w:rPr>
        <w:t xml:space="preserve"> and evacuated tube (ET) collectors. </w:t>
      </w:r>
      <w:r w:rsidR="004D106D">
        <w:rPr>
          <w:rFonts w:ascii="Times New Roman" w:hAnsi="Times New Roman"/>
          <w:sz w:val="18"/>
          <w:szCs w:val="18"/>
        </w:rPr>
        <w:t xml:space="preserve">FP collectors have a larger solar absorber area to gross area ratio when compared </w:t>
      </w:r>
      <w:r w:rsidR="00AA27E8" w:rsidRPr="0094667E">
        <w:rPr>
          <w:rFonts w:ascii="Times New Roman" w:hAnsi="Times New Roman"/>
          <w:sz w:val="18"/>
          <w:szCs w:val="18"/>
        </w:rPr>
        <w:t>with</w:t>
      </w:r>
      <w:r w:rsidR="00AA27E8" w:rsidRPr="00F719C3">
        <w:rPr>
          <w:rFonts w:ascii="Times New Roman" w:hAnsi="Times New Roman"/>
          <w:sz w:val="18"/>
          <w:szCs w:val="18"/>
        </w:rPr>
        <w:t xml:space="preserve"> </w:t>
      </w:r>
      <w:r w:rsidRPr="00F719C3">
        <w:rPr>
          <w:rFonts w:ascii="Times New Roman" w:hAnsi="Times New Roman"/>
          <w:sz w:val="18"/>
          <w:szCs w:val="18"/>
        </w:rPr>
        <w:t xml:space="preserve">ET collectors </w:t>
      </w:r>
      <w:r w:rsidR="00AA27E8" w:rsidRPr="0094667E">
        <w:rPr>
          <w:rFonts w:ascii="Times New Roman" w:hAnsi="Times New Roman"/>
          <w:sz w:val="18"/>
          <w:szCs w:val="18"/>
        </w:rPr>
        <w:t xml:space="preserve">but their thermal performance is </w:t>
      </w:r>
      <w:r w:rsidR="00874296">
        <w:rPr>
          <w:rFonts w:ascii="Times New Roman" w:hAnsi="Times New Roman"/>
          <w:sz w:val="18"/>
          <w:szCs w:val="18"/>
        </w:rPr>
        <w:t>poorer</w:t>
      </w:r>
      <w:r w:rsidR="00AA27E8" w:rsidRPr="0094667E">
        <w:rPr>
          <w:rFonts w:ascii="Times New Roman" w:hAnsi="Times New Roman"/>
          <w:sz w:val="18"/>
          <w:szCs w:val="18"/>
        </w:rPr>
        <w:t>, especially at elevated temperatures.</w:t>
      </w:r>
      <w:r w:rsidR="000C04C0">
        <w:rPr>
          <w:rFonts w:ascii="Times New Roman" w:hAnsi="Times New Roman"/>
          <w:sz w:val="18"/>
          <w:szCs w:val="18"/>
        </w:rPr>
        <w:t xml:space="preserve"> </w:t>
      </w:r>
      <w:r w:rsidR="00B64D1B">
        <w:rPr>
          <w:rFonts w:ascii="Times New Roman" w:hAnsi="Times New Roman"/>
          <w:sz w:val="18"/>
          <w:szCs w:val="18"/>
        </w:rPr>
        <w:t xml:space="preserve">This is due to </w:t>
      </w:r>
      <w:r w:rsidR="000C04C0">
        <w:rPr>
          <w:rFonts w:ascii="Times New Roman" w:hAnsi="Times New Roman"/>
          <w:sz w:val="18"/>
          <w:szCs w:val="18"/>
        </w:rPr>
        <w:t>FP collectors typically employ</w:t>
      </w:r>
      <w:r w:rsidR="00B64D1B">
        <w:rPr>
          <w:rFonts w:ascii="Times New Roman" w:hAnsi="Times New Roman"/>
          <w:sz w:val="18"/>
          <w:szCs w:val="18"/>
        </w:rPr>
        <w:t>ing</w:t>
      </w:r>
      <w:r w:rsidR="000C04C0">
        <w:rPr>
          <w:rFonts w:ascii="Times New Roman" w:hAnsi="Times New Roman"/>
          <w:sz w:val="18"/>
          <w:szCs w:val="18"/>
        </w:rPr>
        <w:t xml:space="preserve"> a solar absorbing plate (see </w:t>
      </w:r>
      <w:r w:rsidR="00F10E7A" w:rsidRPr="00F10E7A">
        <w:rPr>
          <w:rFonts w:ascii="Times New Roman" w:hAnsi="Times New Roman"/>
          <w:sz w:val="18"/>
          <w:szCs w:val="18"/>
        </w:rPr>
        <w:fldChar w:fldCharType="begin"/>
      </w:r>
      <w:r w:rsidR="00F10E7A" w:rsidRPr="00F10E7A">
        <w:rPr>
          <w:rFonts w:ascii="Times New Roman" w:hAnsi="Times New Roman"/>
          <w:sz w:val="18"/>
          <w:szCs w:val="18"/>
        </w:rPr>
        <w:instrText xml:space="preserve"> REF _Ref424215482 \h  \* MERGEFORMAT </w:instrText>
      </w:r>
      <w:r w:rsidR="00F10E7A" w:rsidRPr="00F10E7A">
        <w:rPr>
          <w:rFonts w:ascii="Times New Roman" w:hAnsi="Times New Roman"/>
          <w:sz w:val="18"/>
          <w:szCs w:val="18"/>
        </w:rPr>
      </w:r>
      <w:r w:rsidR="00F10E7A" w:rsidRPr="00F10E7A">
        <w:rPr>
          <w:rFonts w:ascii="Times New Roman" w:hAnsi="Times New Roman"/>
          <w:sz w:val="18"/>
          <w:szCs w:val="18"/>
        </w:rPr>
        <w:fldChar w:fldCharType="separate"/>
      </w:r>
      <w:r w:rsidR="000C635D" w:rsidRPr="000C635D">
        <w:rPr>
          <w:rFonts w:asciiTheme="majorBidi" w:hAnsiTheme="majorBidi" w:cstheme="majorBidi"/>
          <w:sz w:val="18"/>
          <w:szCs w:val="18"/>
        </w:rPr>
        <w:t xml:space="preserve">Figure </w:t>
      </w:r>
      <w:r w:rsidR="000C635D" w:rsidRPr="000C635D">
        <w:rPr>
          <w:rFonts w:asciiTheme="majorBidi" w:hAnsiTheme="majorBidi" w:cstheme="majorBidi"/>
          <w:noProof/>
          <w:sz w:val="18"/>
          <w:szCs w:val="18"/>
        </w:rPr>
        <w:t>1</w:t>
      </w:r>
      <w:r w:rsidR="00F10E7A" w:rsidRPr="00F10E7A">
        <w:rPr>
          <w:rFonts w:ascii="Times New Roman" w:hAnsi="Times New Roman"/>
          <w:sz w:val="18"/>
          <w:szCs w:val="18"/>
        </w:rPr>
        <w:fldChar w:fldCharType="end"/>
      </w:r>
      <w:r w:rsidR="000C04C0" w:rsidRPr="000C04C0">
        <w:rPr>
          <w:rFonts w:ascii="Times New Roman" w:hAnsi="Times New Roman"/>
          <w:sz w:val="18"/>
          <w:szCs w:val="18"/>
        </w:rPr>
        <w:t>)</w:t>
      </w:r>
      <w:r w:rsidR="005139AD">
        <w:rPr>
          <w:rFonts w:ascii="Times New Roman" w:hAnsi="Times New Roman"/>
          <w:sz w:val="18"/>
          <w:szCs w:val="18"/>
        </w:rPr>
        <w:t xml:space="preserve"> </w:t>
      </w:r>
      <w:r w:rsidR="00080724">
        <w:rPr>
          <w:rFonts w:ascii="Times New Roman" w:hAnsi="Times New Roman"/>
          <w:sz w:val="18"/>
          <w:szCs w:val="18"/>
        </w:rPr>
        <w:t>that</w:t>
      </w:r>
      <w:r w:rsidR="005139AD">
        <w:rPr>
          <w:rFonts w:ascii="Times New Roman" w:hAnsi="Times New Roman"/>
          <w:sz w:val="18"/>
          <w:szCs w:val="18"/>
        </w:rPr>
        <w:t xml:space="preserve"> fills a large proportion of the collector area</w:t>
      </w:r>
      <w:r w:rsidR="00B64D1B">
        <w:rPr>
          <w:rFonts w:ascii="Times New Roman" w:hAnsi="Times New Roman"/>
          <w:sz w:val="18"/>
          <w:szCs w:val="18"/>
        </w:rPr>
        <w:t xml:space="preserve"> while ET collectors employ absorbing tubes which are individually enclosed in </w:t>
      </w:r>
      <w:r w:rsidR="00F10E7A">
        <w:rPr>
          <w:rFonts w:ascii="Times New Roman" w:hAnsi="Times New Roman"/>
          <w:sz w:val="18"/>
          <w:szCs w:val="18"/>
        </w:rPr>
        <w:t>larger</w:t>
      </w:r>
      <w:r w:rsidR="00B64D1B">
        <w:rPr>
          <w:rFonts w:ascii="Times New Roman" w:hAnsi="Times New Roman"/>
          <w:sz w:val="18"/>
          <w:szCs w:val="18"/>
        </w:rPr>
        <w:t xml:space="preserve"> evacuated glass tube</w:t>
      </w:r>
      <w:r w:rsidR="00F10E7A">
        <w:rPr>
          <w:rFonts w:ascii="Times New Roman" w:hAnsi="Times New Roman"/>
          <w:sz w:val="18"/>
          <w:szCs w:val="18"/>
        </w:rPr>
        <w:t>s</w:t>
      </w:r>
      <w:r w:rsidR="00B64D1B">
        <w:rPr>
          <w:rFonts w:ascii="Times New Roman" w:hAnsi="Times New Roman"/>
          <w:sz w:val="18"/>
          <w:szCs w:val="18"/>
        </w:rPr>
        <w:t xml:space="preserve">. </w:t>
      </w:r>
      <w:r w:rsidR="00D3133A" w:rsidRPr="0094667E">
        <w:rPr>
          <w:rFonts w:ascii="Times New Roman" w:hAnsi="Times New Roman"/>
          <w:sz w:val="18"/>
          <w:szCs w:val="18"/>
        </w:rPr>
        <w:t>FP collectors</w:t>
      </w:r>
      <w:r w:rsidR="00B64D1B">
        <w:rPr>
          <w:rFonts w:ascii="Times New Roman" w:hAnsi="Times New Roman"/>
          <w:sz w:val="18"/>
          <w:szCs w:val="18"/>
        </w:rPr>
        <w:t>, however,</w:t>
      </w:r>
      <w:r w:rsidR="00D3133A" w:rsidRPr="0094667E">
        <w:rPr>
          <w:rFonts w:ascii="Times New Roman" w:hAnsi="Times New Roman"/>
          <w:sz w:val="18"/>
          <w:szCs w:val="18"/>
        </w:rPr>
        <w:t xml:space="preserve"> lose heat both by convection of the internal air (or gas)</w:t>
      </w:r>
      <w:r w:rsidR="009A075E" w:rsidRPr="007621B7">
        <w:rPr>
          <w:rFonts w:ascii="Times New Roman" w:hAnsi="Times New Roman"/>
          <w:sz w:val="18"/>
          <w:szCs w:val="18"/>
        </w:rPr>
        <w:t xml:space="preserve"> and conduction through it;</w:t>
      </w:r>
      <w:r w:rsidR="00D3133A" w:rsidRPr="0094667E">
        <w:rPr>
          <w:rFonts w:ascii="Times New Roman" w:hAnsi="Times New Roman"/>
          <w:sz w:val="18"/>
          <w:szCs w:val="18"/>
        </w:rPr>
        <w:t xml:space="preserve"> these modes of heat loss </w:t>
      </w:r>
      <w:r w:rsidR="003E5E34">
        <w:rPr>
          <w:rFonts w:ascii="Times New Roman" w:hAnsi="Times New Roman"/>
          <w:sz w:val="18"/>
          <w:szCs w:val="18"/>
        </w:rPr>
        <w:t>do not occur</w:t>
      </w:r>
      <w:r w:rsidR="00D3133A" w:rsidRPr="0094667E">
        <w:rPr>
          <w:rFonts w:ascii="Times New Roman" w:hAnsi="Times New Roman"/>
          <w:sz w:val="18"/>
          <w:szCs w:val="18"/>
        </w:rPr>
        <w:t xml:space="preserve"> in a vacuum</w:t>
      </w:r>
      <w:r w:rsidR="00B64D1B">
        <w:rPr>
          <w:rFonts w:ascii="Times New Roman" w:hAnsi="Times New Roman"/>
          <w:sz w:val="18"/>
          <w:szCs w:val="18"/>
        </w:rPr>
        <w:t xml:space="preserve"> and subsequently the thermal performance of ET collectors is enhanced</w:t>
      </w:r>
      <w:r w:rsidR="00D3133A" w:rsidRPr="0094667E">
        <w:rPr>
          <w:rFonts w:ascii="Times New Roman" w:hAnsi="Times New Roman"/>
          <w:sz w:val="18"/>
          <w:szCs w:val="18"/>
        </w:rPr>
        <w:t>.</w:t>
      </w:r>
      <w:r w:rsidR="00D3133A" w:rsidRPr="00F719C3">
        <w:rPr>
          <w:rFonts w:ascii="Times New Roman" w:hAnsi="Times New Roman"/>
          <w:sz w:val="18"/>
          <w:szCs w:val="18"/>
        </w:rPr>
        <w:t xml:space="preserve"> R</w:t>
      </w:r>
      <w:r w:rsidR="00E82575" w:rsidRPr="00F719C3">
        <w:rPr>
          <w:rFonts w:ascii="Times New Roman" w:hAnsi="Times New Roman"/>
          <w:sz w:val="18"/>
          <w:szCs w:val="18"/>
        </w:rPr>
        <w:t xml:space="preserve">esearch in solar thermal collectors is </w:t>
      </w:r>
      <w:r w:rsidR="00D3133A" w:rsidRPr="0094667E">
        <w:rPr>
          <w:rFonts w:ascii="Times New Roman" w:hAnsi="Times New Roman"/>
          <w:sz w:val="18"/>
          <w:szCs w:val="18"/>
        </w:rPr>
        <w:t>therefore</w:t>
      </w:r>
      <w:r w:rsidR="00D3133A" w:rsidRPr="00F719C3">
        <w:rPr>
          <w:rFonts w:ascii="Times New Roman" w:hAnsi="Times New Roman"/>
          <w:sz w:val="18"/>
          <w:szCs w:val="18"/>
        </w:rPr>
        <w:t xml:space="preserve"> </w:t>
      </w:r>
      <w:r w:rsidR="00E82575" w:rsidRPr="00F719C3">
        <w:rPr>
          <w:rFonts w:ascii="Times New Roman" w:hAnsi="Times New Roman"/>
          <w:sz w:val="18"/>
          <w:szCs w:val="18"/>
        </w:rPr>
        <w:t>seeking to combine the benefit</w:t>
      </w:r>
      <w:r w:rsidR="001B68CC" w:rsidRPr="00F719C3">
        <w:rPr>
          <w:rFonts w:ascii="Times New Roman" w:hAnsi="Times New Roman"/>
          <w:sz w:val="18"/>
          <w:szCs w:val="18"/>
        </w:rPr>
        <w:t>s</w:t>
      </w:r>
      <w:r w:rsidR="00900D10" w:rsidRPr="00F719C3">
        <w:rPr>
          <w:rFonts w:ascii="Times New Roman" w:hAnsi="Times New Roman"/>
          <w:sz w:val="18"/>
          <w:szCs w:val="18"/>
        </w:rPr>
        <w:t xml:space="preserve"> of ET and FP collectors</w:t>
      </w:r>
      <w:r w:rsidR="00380411">
        <w:rPr>
          <w:rFonts w:ascii="Times New Roman" w:hAnsi="Times New Roman"/>
          <w:sz w:val="18"/>
          <w:szCs w:val="18"/>
        </w:rPr>
        <w:t xml:space="preserve"> </w:t>
      </w:r>
      <w:r w:rsidR="00380411">
        <w:rPr>
          <w:rFonts w:ascii="Times New Roman" w:hAnsi="Times New Roman"/>
          <w:sz w:val="18"/>
          <w:szCs w:val="18"/>
        </w:rPr>
        <w:fldChar w:fldCharType="begin" w:fldLock="1"/>
      </w:r>
      <w:r w:rsidR="00342CD4">
        <w:rPr>
          <w:rFonts w:ascii="Times New Roman" w:hAnsi="Times New Roman"/>
          <w:sz w:val="18"/>
          <w:szCs w:val="18"/>
        </w:rPr>
        <w:instrText>ADDIN CSL_CITATION { "citationItems" : [ { "id" : "ITEM-1", "itemData" : { "author" : [ { "dropping-particle" : "", "family" : "Benz", "given" : "Nickolaus", "non-dropping-particle" : "", "parse-names" : false, "suffix" : "" }, { "dropping-particle" : "", "family" : "Beikircher", "given" : "Thomas", "non-dropping-particle" : "", "parse-names" : false, "suffix" : "" } ], "container-title" : "Solar Energy", "id" : "ITEM-1", "issue" : "2", "issued" : { "date-parts" : [ [ "1999" ] ] }, "page" : "111-118", "title" : "High efficiency evacuated flat-plate solar collector for process steam production", "type" : "article-journal", "volume" : "65" }, "uris" : [ "http://www.mendeley.com/documents/?uuid=eb631d8f-2b7e-4852-abd2-8e337151e601" ] } ], "mendeley" : { "formattedCitation" : "(Benz and Beikircher, 1999)", "plainTextFormattedCitation" : "(Benz and Beikircher, 1999)", "previouslyFormattedCitation" : "(Benz and Beikircher, 1999)" }, "properties" : { "noteIndex" : 0 }, "schema" : "https://github.com/citation-style-language/schema/raw/master/csl-citation.json" }</w:instrText>
      </w:r>
      <w:r w:rsidR="00380411">
        <w:rPr>
          <w:rFonts w:ascii="Times New Roman" w:hAnsi="Times New Roman"/>
          <w:sz w:val="18"/>
          <w:szCs w:val="18"/>
        </w:rPr>
        <w:fldChar w:fldCharType="separate"/>
      </w:r>
      <w:r w:rsidR="00380411" w:rsidRPr="00380411">
        <w:rPr>
          <w:rFonts w:ascii="Times New Roman" w:hAnsi="Times New Roman"/>
          <w:noProof/>
          <w:sz w:val="18"/>
          <w:szCs w:val="18"/>
        </w:rPr>
        <w:t>(Benz and Beikircher, 1999)</w:t>
      </w:r>
      <w:r w:rsidR="00380411">
        <w:rPr>
          <w:rFonts w:ascii="Times New Roman" w:hAnsi="Times New Roman"/>
          <w:sz w:val="18"/>
          <w:szCs w:val="18"/>
        </w:rPr>
        <w:fldChar w:fldCharType="end"/>
      </w:r>
      <w:r w:rsidR="001B68CC" w:rsidRPr="00F719C3">
        <w:rPr>
          <w:rFonts w:ascii="Times New Roman" w:hAnsi="Times New Roman"/>
          <w:sz w:val="18"/>
          <w:szCs w:val="18"/>
        </w:rPr>
        <w:t>.</w:t>
      </w:r>
      <w:r w:rsidR="00A1536C" w:rsidRPr="00F719C3">
        <w:rPr>
          <w:rFonts w:ascii="Times New Roman" w:hAnsi="Times New Roman"/>
          <w:sz w:val="18"/>
          <w:szCs w:val="18"/>
        </w:rPr>
        <w:t xml:space="preserve"> </w:t>
      </w:r>
    </w:p>
    <w:p w:rsidR="00080724" w:rsidRDefault="00080724" w:rsidP="00F10E7A">
      <w:pPr>
        <w:keepNext/>
        <w:snapToGrid w:val="0"/>
        <w:spacing w:line="480" w:lineRule="auto"/>
        <w:jc w:val="center"/>
      </w:pPr>
      <w:r>
        <w:rPr>
          <w:rFonts w:ascii="Times New Roman" w:hAnsi="Times New Roman"/>
          <w:noProof/>
          <w:sz w:val="18"/>
          <w:szCs w:val="18"/>
          <w:lang w:eastAsia="zh-CN"/>
        </w:rPr>
        <w:lastRenderedPageBreak/>
        <w:drawing>
          <wp:inline distT="0" distB="0" distL="0" distR="0" wp14:anchorId="3278B0B0" wp14:editId="5B1F1C10">
            <wp:extent cx="5028538" cy="2702251"/>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191" cy="2702602"/>
                    </a:xfrm>
                    <a:prstGeom prst="rect">
                      <a:avLst/>
                    </a:prstGeom>
                    <a:noFill/>
                    <a:ln>
                      <a:noFill/>
                    </a:ln>
                  </pic:spPr>
                </pic:pic>
              </a:graphicData>
            </a:graphic>
          </wp:inline>
        </w:drawing>
      </w:r>
    </w:p>
    <w:p w:rsidR="006D2E29" w:rsidRPr="00F10E7A" w:rsidRDefault="00080724" w:rsidP="00F10E7A">
      <w:pPr>
        <w:pStyle w:val="Caption"/>
        <w:spacing w:after="240"/>
        <w:jc w:val="center"/>
        <w:rPr>
          <w:rFonts w:asciiTheme="majorBidi" w:hAnsiTheme="majorBidi" w:cstheme="majorBidi"/>
          <w:sz w:val="18"/>
          <w:szCs w:val="18"/>
        </w:rPr>
      </w:pPr>
      <w:bookmarkStart w:id="0" w:name="_Ref424215482"/>
      <w:r w:rsidRPr="00F10E7A">
        <w:rPr>
          <w:rFonts w:asciiTheme="majorBidi" w:hAnsiTheme="majorBidi" w:cstheme="majorBidi"/>
        </w:rPr>
        <w:t xml:space="preserve">Figure </w:t>
      </w:r>
      <w:r w:rsidRPr="00F10E7A">
        <w:rPr>
          <w:rFonts w:asciiTheme="majorBidi" w:hAnsiTheme="majorBidi" w:cstheme="majorBidi"/>
        </w:rPr>
        <w:fldChar w:fldCharType="begin"/>
      </w:r>
      <w:r w:rsidRPr="00F10E7A">
        <w:rPr>
          <w:rFonts w:asciiTheme="majorBidi" w:hAnsiTheme="majorBidi" w:cstheme="majorBidi"/>
        </w:rPr>
        <w:instrText xml:space="preserve"> SEQ Figure \* ARABIC </w:instrText>
      </w:r>
      <w:r w:rsidRPr="00F10E7A">
        <w:rPr>
          <w:rFonts w:asciiTheme="majorBidi" w:hAnsiTheme="majorBidi" w:cstheme="majorBidi"/>
        </w:rPr>
        <w:fldChar w:fldCharType="separate"/>
      </w:r>
      <w:r w:rsidR="000C635D">
        <w:rPr>
          <w:rFonts w:asciiTheme="majorBidi" w:hAnsiTheme="majorBidi" w:cstheme="majorBidi"/>
          <w:noProof/>
        </w:rPr>
        <w:t>1</w:t>
      </w:r>
      <w:r w:rsidRPr="00F10E7A">
        <w:rPr>
          <w:rFonts w:asciiTheme="majorBidi" w:hAnsiTheme="majorBidi" w:cstheme="majorBidi"/>
        </w:rPr>
        <w:fldChar w:fldCharType="end"/>
      </w:r>
      <w:bookmarkEnd w:id="0"/>
      <w:r w:rsidR="00F10E7A" w:rsidRPr="00F10E7A">
        <w:rPr>
          <w:rFonts w:asciiTheme="majorBidi" w:hAnsiTheme="majorBidi" w:cstheme="majorBidi"/>
        </w:rPr>
        <w:t>: Depiction of a conventional flat plate solar thermal collector</w:t>
      </w:r>
    </w:p>
    <w:p w:rsidR="00E82575" w:rsidRDefault="00A1536C" w:rsidP="00380411">
      <w:pPr>
        <w:snapToGrid w:val="0"/>
        <w:spacing w:line="480" w:lineRule="auto"/>
        <w:ind w:firstLineChars="200" w:firstLine="360"/>
        <w:jc w:val="left"/>
        <w:rPr>
          <w:rFonts w:ascii="Times New Roman" w:hAnsi="Times New Roman"/>
          <w:sz w:val="18"/>
          <w:szCs w:val="18"/>
        </w:rPr>
      </w:pPr>
      <w:r w:rsidRPr="00A1536C">
        <w:rPr>
          <w:rStyle w:val="ShortAbstract"/>
          <w:rFonts w:eastAsia="MS Mincho"/>
          <w:sz w:val="18"/>
          <w:szCs w:val="18"/>
        </w:rPr>
        <w:t xml:space="preserve">There are various examples of successfully demonstrated </w:t>
      </w:r>
      <w:r w:rsidR="00186411">
        <w:rPr>
          <w:rStyle w:val="ShortAbstract"/>
          <w:rFonts w:eastAsia="MS Mincho"/>
          <w:sz w:val="18"/>
          <w:szCs w:val="18"/>
        </w:rPr>
        <w:t>low pressure</w:t>
      </w:r>
      <w:r w:rsidRPr="00A1536C">
        <w:rPr>
          <w:rStyle w:val="ShortAbstract"/>
          <w:rFonts w:eastAsia="MS Mincho"/>
          <w:sz w:val="18"/>
          <w:szCs w:val="18"/>
        </w:rPr>
        <w:t xml:space="preserve"> flat-plate solar collectors in the literature, such as t</w:t>
      </w:r>
      <w:r w:rsidR="00522126">
        <w:rPr>
          <w:rStyle w:val="ShortAbstract"/>
          <w:rFonts w:eastAsia="MS Mincho"/>
          <w:sz w:val="18"/>
          <w:szCs w:val="18"/>
        </w:rPr>
        <w:t xml:space="preserve">he work by Benz and </w:t>
      </w:r>
      <w:proofErr w:type="spellStart"/>
      <w:r w:rsidR="00522126">
        <w:rPr>
          <w:rStyle w:val="ShortAbstract"/>
          <w:rFonts w:eastAsia="MS Mincho"/>
          <w:sz w:val="18"/>
          <w:szCs w:val="18"/>
        </w:rPr>
        <w:t>Beikircher</w:t>
      </w:r>
      <w:proofErr w:type="spellEnd"/>
      <w:r w:rsidR="00C83949">
        <w:rPr>
          <w:rStyle w:val="ShortAbstract"/>
          <w:rFonts w:eastAsia="MS Mincho"/>
          <w:sz w:val="18"/>
          <w:szCs w:val="18"/>
        </w:rPr>
        <w:t xml:space="preserve"> </w:t>
      </w:r>
      <w:r w:rsidR="00C83949">
        <w:rPr>
          <w:rStyle w:val="ShortAbstract"/>
          <w:rFonts w:eastAsia="MS Mincho"/>
          <w:sz w:val="18"/>
          <w:szCs w:val="18"/>
        </w:rPr>
        <w:fldChar w:fldCharType="begin" w:fldLock="1"/>
      </w:r>
      <w:r w:rsidR="00342CD4">
        <w:rPr>
          <w:rStyle w:val="ShortAbstract"/>
          <w:rFonts w:eastAsia="MS Mincho"/>
          <w:sz w:val="18"/>
          <w:szCs w:val="18"/>
        </w:rPr>
        <w:instrText>ADDIN CSL_CITATION { "citationItems" : [ { "id" : "ITEM-1", "itemData" : { "author" : [ { "dropping-particle" : "", "family" : "Benz", "given" : "Nickolaus", "non-dropping-particle" : "", "parse-names" : false, "suffix" : "" }, { "dropping-particle" : "", "family" : "Beikircher", "given" : "Thomas", "non-dropping-particle" : "", "parse-names" : false, "suffix" : "" } ], "container-title" : "Solar Energy", "id" : "ITEM-1", "issue" : "2", "issued" : { "date-parts" : [ [ "1999" ] ] }, "page" : "111-118", "title" : "High efficiency evacuated flat-plate solar collector for process steam production", "type" : "article-journal", "volume" : "65" }, "suppress-author" : 1, "uris" : [ "http://www.mendeley.com/documents/?uuid=eb631d8f-2b7e-4852-abd2-8e337151e601" ] } ], "mendeley" : { "formattedCitation" : "(1999)", "plainTextFormattedCitation" : "(1999)", "previouslyFormattedCitation" : "(1999)" }, "properties" : { "noteIndex" : 0 }, "schema" : "https://github.com/citation-style-language/schema/raw/master/csl-citation.json" }</w:instrText>
      </w:r>
      <w:r w:rsidR="00C83949">
        <w:rPr>
          <w:rStyle w:val="ShortAbstract"/>
          <w:rFonts w:eastAsia="MS Mincho"/>
          <w:sz w:val="18"/>
          <w:szCs w:val="18"/>
        </w:rPr>
        <w:fldChar w:fldCharType="separate"/>
      </w:r>
      <w:r w:rsidR="00342CD4" w:rsidRPr="00342CD4">
        <w:rPr>
          <w:rStyle w:val="ShortAbstract"/>
          <w:rFonts w:eastAsia="MS Mincho"/>
          <w:noProof/>
          <w:sz w:val="18"/>
          <w:szCs w:val="18"/>
        </w:rPr>
        <w:t>(1999)</w:t>
      </w:r>
      <w:r w:rsidR="00C83949">
        <w:rPr>
          <w:rStyle w:val="ShortAbstract"/>
          <w:rFonts w:eastAsia="MS Mincho"/>
          <w:sz w:val="18"/>
          <w:szCs w:val="18"/>
        </w:rPr>
        <w:fldChar w:fldCharType="end"/>
      </w:r>
      <w:r w:rsidR="00564D05">
        <w:rPr>
          <w:rStyle w:val="ShortAbstract"/>
          <w:rFonts w:eastAsia="MS Mincho"/>
          <w:sz w:val="18"/>
          <w:szCs w:val="18"/>
        </w:rPr>
        <w:t>,</w:t>
      </w:r>
      <w:r w:rsidRPr="00A1536C">
        <w:rPr>
          <w:rStyle w:val="ShortAbstract"/>
          <w:rFonts w:eastAsia="MS Mincho"/>
          <w:sz w:val="18"/>
          <w:szCs w:val="18"/>
        </w:rPr>
        <w:t xml:space="preserve"> who successfully demonstrated a prototype flat-plate solar collector for process steam production with the collector interior filled with a low pressure krypton gas</w:t>
      </w:r>
      <w:r w:rsidR="00186411">
        <w:rPr>
          <w:rStyle w:val="ShortAbstract"/>
          <w:rFonts w:eastAsia="MS Mincho"/>
          <w:sz w:val="18"/>
          <w:szCs w:val="18"/>
        </w:rPr>
        <w:t xml:space="preserve"> to reduce convective heat loss</w:t>
      </w:r>
      <w:r w:rsidRPr="00A1536C">
        <w:rPr>
          <w:rStyle w:val="ShortAbstract"/>
          <w:rFonts w:eastAsia="MS Mincho"/>
          <w:sz w:val="18"/>
          <w:szCs w:val="18"/>
        </w:rPr>
        <w:t xml:space="preserve">. </w:t>
      </w:r>
      <w:r w:rsidR="000C04C0">
        <w:rPr>
          <w:rStyle w:val="ShortAbstract"/>
          <w:rFonts w:eastAsia="MS Mincho"/>
          <w:sz w:val="18"/>
          <w:szCs w:val="18"/>
        </w:rPr>
        <w:t>A</w:t>
      </w:r>
      <w:r w:rsidR="000C04C0" w:rsidRPr="00A1536C">
        <w:rPr>
          <w:rStyle w:val="ShortAbstract"/>
          <w:rFonts w:eastAsia="MS Mincho"/>
          <w:sz w:val="18"/>
          <w:szCs w:val="18"/>
        </w:rPr>
        <w:t xml:space="preserve"> </w:t>
      </w:r>
      <w:r w:rsidRPr="00A1536C">
        <w:rPr>
          <w:rStyle w:val="ShortAbstract"/>
          <w:rFonts w:eastAsia="MS Mincho"/>
          <w:sz w:val="18"/>
          <w:szCs w:val="18"/>
        </w:rPr>
        <w:t xml:space="preserve">number of </w:t>
      </w:r>
      <w:r w:rsidR="00CA624E">
        <w:rPr>
          <w:rStyle w:val="ShortAbstract"/>
          <w:rFonts w:eastAsia="MS Mincho"/>
          <w:sz w:val="18"/>
          <w:szCs w:val="18"/>
        </w:rPr>
        <w:t>low pressure/vacuum</w:t>
      </w:r>
      <w:r w:rsidRPr="00A1536C">
        <w:rPr>
          <w:rStyle w:val="ShortAbstract"/>
          <w:rFonts w:eastAsia="MS Mincho"/>
          <w:sz w:val="18"/>
          <w:szCs w:val="18"/>
        </w:rPr>
        <w:t xml:space="preserve"> flat-plate solar collectors are </w:t>
      </w:r>
      <w:r w:rsidR="000C04C0">
        <w:rPr>
          <w:rStyle w:val="ShortAbstract"/>
          <w:rFonts w:eastAsia="MS Mincho"/>
          <w:sz w:val="18"/>
          <w:szCs w:val="18"/>
        </w:rPr>
        <w:t xml:space="preserve">starting to </w:t>
      </w:r>
      <w:r w:rsidRPr="00A1536C">
        <w:rPr>
          <w:rStyle w:val="ShortAbstract"/>
          <w:rFonts w:eastAsia="MS Mincho"/>
          <w:sz w:val="18"/>
          <w:szCs w:val="18"/>
        </w:rPr>
        <w:t>becom</w:t>
      </w:r>
      <w:r w:rsidR="000C04C0">
        <w:rPr>
          <w:rStyle w:val="ShortAbstract"/>
          <w:rFonts w:eastAsia="MS Mincho"/>
          <w:sz w:val="18"/>
          <w:szCs w:val="18"/>
        </w:rPr>
        <w:t>e</w:t>
      </w:r>
      <w:r w:rsidRPr="00A1536C">
        <w:rPr>
          <w:rStyle w:val="ShortAbstract"/>
          <w:rFonts w:eastAsia="MS Mincho"/>
          <w:sz w:val="18"/>
          <w:szCs w:val="18"/>
        </w:rPr>
        <w:t xml:space="preserve"> commercially available</w:t>
      </w:r>
      <w:r w:rsidR="00C83949">
        <w:rPr>
          <w:rStyle w:val="ShortAbstract"/>
          <w:rFonts w:eastAsia="MS Mincho"/>
          <w:sz w:val="18"/>
          <w:szCs w:val="18"/>
        </w:rPr>
        <w:t xml:space="preserve"> </w:t>
      </w:r>
      <w:r w:rsidR="00C83949">
        <w:rPr>
          <w:rStyle w:val="ShortAbstract"/>
          <w:rFonts w:eastAsia="MS Mincho"/>
          <w:sz w:val="18"/>
          <w:szCs w:val="18"/>
        </w:rPr>
        <w:fldChar w:fldCharType="begin" w:fldLock="1"/>
      </w:r>
      <w:r w:rsidR="00C83949">
        <w:rPr>
          <w:rStyle w:val="ShortAbstract"/>
          <w:rFonts w:eastAsia="MS Mincho"/>
          <w:sz w:val="18"/>
          <w:szCs w:val="18"/>
        </w:rPr>
        <w:instrText>ADDIN CSL_CITATION { "citationItems" : [ { "id" : "ITEM-1", "itemData" : { "URL" : "http://www.tvpsolar.com/index.php.", "accessed" : { "date-parts" : [ [ "2015", "7", "15" ] ] }, "author" : [ { "dropping-particle" : "", "family" : "TVP-Solar", "given" : "", "non-dropping-particle" : "", "parse-names" : false, "suffix" : "" } ], "id" : "ITEM-1", "issued" : { "date-parts" : [ [ "0" ] ] }, "title" : "TVP Solar Home", "type" : "webpage" }, "uris" : [ "http://www.mendeley.com/documents/?uuid=e046bf04-c776-4681-b278-f7a6fb2e954d" ] } ], "mendeley" : { "formattedCitation" : "(TVP-Solar, n.d.)", "plainTextFormattedCitation" : "(TVP-Solar, n.d.)", "previouslyFormattedCitation" : "(TVP-Solar, n.d.)" }, "properties" : { "noteIndex" : 0 }, "schema" : "https://github.com/citation-style-language/schema/raw/master/csl-citation.json" }</w:instrText>
      </w:r>
      <w:r w:rsidR="00C83949">
        <w:rPr>
          <w:rStyle w:val="ShortAbstract"/>
          <w:rFonts w:eastAsia="MS Mincho"/>
          <w:sz w:val="18"/>
          <w:szCs w:val="18"/>
        </w:rPr>
        <w:fldChar w:fldCharType="separate"/>
      </w:r>
      <w:r w:rsidR="00C83949" w:rsidRPr="00C83949">
        <w:rPr>
          <w:rStyle w:val="ShortAbstract"/>
          <w:rFonts w:eastAsia="MS Mincho"/>
          <w:noProof/>
          <w:sz w:val="18"/>
          <w:szCs w:val="18"/>
        </w:rPr>
        <w:t>(TVP-Solar, n.d.)</w:t>
      </w:r>
      <w:r w:rsidR="00C83949">
        <w:rPr>
          <w:rStyle w:val="ShortAbstract"/>
          <w:rFonts w:eastAsia="MS Mincho"/>
          <w:sz w:val="18"/>
          <w:szCs w:val="18"/>
        </w:rPr>
        <w:fldChar w:fldCharType="end"/>
      </w:r>
      <w:r w:rsidRPr="00A1536C">
        <w:rPr>
          <w:rStyle w:val="ShortAbstract"/>
          <w:rFonts w:eastAsia="MS Mincho"/>
          <w:sz w:val="18"/>
          <w:szCs w:val="18"/>
        </w:rPr>
        <w:t>.</w:t>
      </w:r>
      <w:r w:rsidRPr="00F719C3">
        <w:rPr>
          <w:rFonts w:ascii="Times New Roman" w:hAnsi="Times New Roman"/>
          <w:sz w:val="18"/>
          <w:szCs w:val="18"/>
        </w:rPr>
        <w:t xml:space="preserve"> It is anticipated that a vacuum flat-plate (VFP) solar collector will exhibit greater efficiencies at higher temperatures in comparison to</w:t>
      </w:r>
      <w:r w:rsidR="000C04C0">
        <w:rPr>
          <w:rFonts w:ascii="Times New Roman" w:hAnsi="Times New Roman"/>
          <w:sz w:val="18"/>
          <w:szCs w:val="18"/>
        </w:rPr>
        <w:t xml:space="preserve"> standard</w:t>
      </w:r>
      <w:r w:rsidRPr="00F719C3">
        <w:rPr>
          <w:rFonts w:ascii="Times New Roman" w:hAnsi="Times New Roman"/>
          <w:sz w:val="18"/>
          <w:szCs w:val="18"/>
        </w:rPr>
        <w:t xml:space="preserve"> FP collectors</w:t>
      </w:r>
      <w:r w:rsidR="003E5E34">
        <w:rPr>
          <w:rFonts w:ascii="Times New Roman" w:hAnsi="Times New Roman"/>
          <w:sz w:val="18"/>
          <w:szCs w:val="18"/>
        </w:rPr>
        <w:t xml:space="preserve"> and provide better use of available installation area in comparison to ET collectors</w:t>
      </w:r>
      <w:r w:rsidR="000C04C0">
        <w:rPr>
          <w:rFonts w:ascii="Times New Roman" w:hAnsi="Times New Roman"/>
          <w:sz w:val="18"/>
          <w:szCs w:val="18"/>
        </w:rPr>
        <w:t xml:space="preserve"> by capturing a greater fraction of available solar radiation</w:t>
      </w:r>
      <w:r w:rsidR="00B64D1B">
        <w:rPr>
          <w:rFonts w:ascii="Times New Roman" w:hAnsi="Times New Roman"/>
          <w:sz w:val="18"/>
          <w:szCs w:val="18"/>
        </w:rPr>
        <w:t xml:space="preserve"> </w:t>
      </w:r>
      <w:r w:rsidR="00F10E7A">
        <w:rPr>
          <w:rFonts w:ascii="Times New Roman" w:hAnsi="Times New Roman"/>
          <w:sz w:val="18"/>
          <w:szCs w:val="18"/>
        </w:rPr>
        <w:t>Furthermore i</w:t>
      </w:r>
      <w:r w:rsidR="00B64D1B">
        <w:rPr>
          <w:rFonts w:ascii="Times New Roman" w:hAnsi="Times New Roman"/>
          <w:sz w:val="18"/>
          <w:szCs w:val="18"/>
        </w:rPr>
        <w:t xml:space="preserve">f the </w:t>
      </w:r>
      <w:r w:rsidR="00F10E7A">
        <w:rPr>
          <w:rFonts w:ascii="Times New Roman" w:hAnsi="Times New Roman"/>
          <w:sz w:val="18"/>
          <w:szCs w:val="18"/>
        </w:rPr>
        <w:t>depth</w:t>
      </w:r>
      <w:r w:rsidR="00B64D1B">
        <w:rPr>
          <w:rFonts w:ascii="Times New Roman" w:hAnsi="Times New Roman"/>
          <w:sz w:val="18"/>
          <w:szCs w:val="18"/>
        </w:rPr>
        <w:t xml:space="preserve"> of flat plate systems can be reduced to 20-50mm, increased building fabric integration is</w:t>
      </w:r>
      <w:r w:rsidR="003C2075">
        <w:rPr>
          <w:rFonts w:ascii="Times New Roman" w:hAnsi="Times New Roman"/>
          <w:sz w:val="18"/>
          <w:szCs w:val="18"/>
        </w:rPr>
        <w:t xml:space="preserve"> also</w:t>
      </w:r>
      <w:r w:rsidR="00B64D1B">
        <w:rPr>
          <w:rFonts w:ascii="Times New Roman" w:hAnsi="Times New Roman"/>
          <w:sz w:val="18"/>
          <w:szCs w:val="18"/>
        </w:rPr>
        <w:t xml:space="preserve"> facilitated.</w:t>
      </w:r>
      <w:r w:rsidR="003C2075">
        <w:rPr>
          <w:rFonts w:ascii="Times New Roman" w:hAnsi="Times New Roman"/>
          <w:sz w:val="18"/>
          <w:szCs w:val="18"/>
        </w:rPr>
        <w:t xml:space="preserve"> A concept drawing of a VFP collector is presented in</w:t>
      </w:r>
      <w:r w:rsidR="003C2075" w:rsidRPr="003C2075">
        <w:rPr>
          <w:rFonts w:ascii="Times New Roman" w:hAnsi="Times New Roman"/>
          <w:sz w:val="18"/>
          <w:szCs w:val="18"/>
        </w:rPr>
        <w:t xml:space="preserve"> </w:t>
      </w:r>
      <w:r w:rsidR="003C2075" w:rsidRPr="003C2075">
        <w:rPr>
          <w:rFonts w:ascii="Times New Roman" w:hAnsi="Times New Roman"/>
          <w:sz w:val="18"/>
          <w:szCs w:val="18"/>
        </w:rPr>
        <w:fldChar w:fldCharType="begin"/>
      </w:r>
      <w:r w:rsidR="003C2075" w:rsidRPr="003C2075">
        <w:rPr>
          <w:rFonts w:ascii="Times New Roman" w:hAnsi="Times New Roman"/>
          <w:sz w:val="18"/>
          <w:szCs w:val="18"/>
        </w:rPr>
        <w:instrText xml:space="preserve"> REF _Ref424125265 \h </w:instrText>
      </w:r>
      <w:r w:rsidR="003C2075">
        <w:rPr>
          <w:rFonts w:ascii="Times New Roman" w:hAnsi="Times New Roman"/>
          <w:sz w:val="18"/>
          <w:szCs w:val="18"/>
        </w:rPr>
        <w:instrText xml:space="preserve"> \* MERGEFORMAT </w:instrText>
      </w:r>
      <w:r w:rsidR="003C2075" w:rsidRPr="003C2075">
        <w:rPr>
          <w:rFonts w:ascii="Times New Roman" w:hAnsi="Times New Roman"/>
          <w:sz w:val="18"/>
          <w:szCs w:val="18"/>
        </w:rPr>
      </w:r>
      <w:r w:rsidR="003C2075" w:rsidRPr="003C2075">
        <w:rPr>
          <w:rFonts w:ascii="Times New Roman" w:hAnsi="Times New Roman"/>
          <w:sz w:val="18"/>
          <w:szCs w:val="18"/>
        </w:rPr>
        <w:fldChar w:fldCharType="separate"/>
      </w:r>
      <w:r w:rsidR="000C635D" w:rsidRPr="000C635D">
        <w:rPr>
          <w:rFonts w:ascii="Times New Roman" w:hAnsi="Times New Roman"/>
          <w:sz w:val="18"/>
          <w:szCs w:val="18"/>
        </w:rPr>
        <w:t xml:space="preserve">Figure </w:t>
      </w:r>
      <w:r w:rsidR="000C635D" w:rsidRPr="000C635D">
        <w:rPr>
          <w:rFonts w:ascii="Times New Roman" w:hAnsi="Times New Roman"/>
          <w:noProof/>
          <w:sz w:val="18"/>
          <w:szCs w:val="18"/>
        </w:rPr>
        <w:t>2</w:t>
      </w:r>
      <w:r w:rsidR="003C2075" w:rsidRPr="003C2075">
        <w:rPr>
          <w:rFonts w:ascii="Times New Roman" w:hAnsi="Times New Roman"/>
          <w:sz w:val="18"/>
          <w:szCs w:val="18"/>
        </w:rPr>
        <w:fldChar w:fldCharType="end"/>
      </w:r>
      <w:r w:rsidR="003C2075">
        <w:rPr>
          <w:rFonts w:ascii="Times New Roman" w:hAnsi="Times New Roman"/>
          <w:sz w:val="18"/>
          <w:szCs w:val="18"/>
        </w:rPr>
        <w:t>.</w:t>
      </w:r>
    </w:p>
    <w:p w:rsidR="007053DB" w:rsidRDefault="00080724" w:rsidP="00F10E7A">
      <w:pPr>
        <w:keepNext/>
        <w:snapToGrid w:val="0"/>
        <w:spacing w:line="480" w:lineRule="auto"/>
        <w:jc w:val="center"/>
      </w:pPr>
      <w:r>
        <w:rPr>
          <w:noProof/>
          <w:lang w:eastAsia="zh-CN"/>
        </w:rPr>
        <w:drawing>
          <wp:inline distT="0" distB="0" distL="0" distR="0" wp14:anchorId="7AD1B7D7" wp14:editId="5A86B255">
            <wp:extent cx="5267325" cy="260084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600845"/>
                    </a:xfrm>
                    <a:prstGeom prst="rect">
                      <a:avLst/>
                    </a:prstGeom>
                    <a:noFill/>
                    <a:ln>
                      <a:noFill/>
                    </a:ln>
                  </pic:spPr>
                </pic:pic>
              </a:graphicData>
            </a:graphic>
          </wp:inline>
        </w:drawing>
      </w:r>
    </w:p>
    <w:p w:rsidR="007A46CA" w:rsidRPr="00FD6F68" w:rsidRDefault="007053DB" w:rsidP="00F10E7A">
      <w:pPr>
        <w:pStyle w:val="Caption"/>
        <w:jc w:val="center"/>
        <w:rPr>
          <w:rFonts w:ascii="Times New Roman" w:hAnsi="Times New Roman"/>
          <w:sz w:val="18"/>
          <w:szCs w:val="18"/>
        </w:rPr>
      </w:pPr>
      <w:bookmarkStart w:id="1" w:name="_Ref424125265"/>
      <w:r w:rsidRPr="00FD6F68">
        <w:rPr>
          <w:rFonts w:ascii="Times New Roman" w:hAnsi="Times New Roman"/>
        </w:rPr>
        <w:t xml:space="preserve">Figure </w:t>
      </w:r>
      <w:r w:rsidRPr="00FD6F68">
        <w:rPr>
          <w:rFonts w:ascii="Times New Roman" w:hAnsi="Times New Roman"/>
        </w:rPr>
        <w:fldChar w:fldCharType="begin"/>
      </w:r>
      <w:r w:rsidRPr="00FD6F68">
        <w:rPr>
          <w:rFonts w:ascii="Times New Roman" w:hAnsi="Times New Roman"/>
        </w:rPr>
        <w:instrText xml:space="preserve"> SEQ Figure \* ARABIC </w:instrText>
      </w:r>
      <w:r w:rsidRPr="00FD6F68">
        <w:rPr>
          <w:rFonts w:ascii="Times New Roman" w:hAnsi="Times New Roman"/>
        </w:rPr>
        <w:fldChar w:fldCharType="separate"/>
      </w:r>
      <w:r w:rsidR="000C635D">
        <w:rPr>
          <w:rFonts w:ascii="Times New Roman" w:hAnsi="Times New Roman"/>
          <w:noProof/>
        </w:rPr>
        <w:t>2</w:t>
      </w:r>
      <w:r w:rsidRPr="00FD6F68">
        <w:rPr>
          <w:rFonts w:ascii="Times New Roman" w:hAnsi="Times New Roman"/>
        </w:rPr>
        <w:fldChar w:fldCharType="end"/>
      </w:r>
      <w:bookmarkEnd w:id="1"/>
      <w:r w:rsidRPr="00FD6F68">
        <w:rPr>
          <w:rFonts w:ascii="Times New Roman" w:hAnsi="Times New Roman"/>
        </w:rPr>
        <w:t xml:space="preserve">: </w:t>
      </w:r>
      <w:r w:rsidR="00F10E7A">
        <w:rPr>
          <w:rFonts w:ascii="Times New Roman" w:hAnsi="Times New Roman"/>
        </w:rPr>
        <w:t>Conceptual depiction of a vacuum flat-plate solar thermal collector</w:t>
      </w:r>
    </w:p>
    <w:p w:rsidR="00B64D1B" w:rsidRDefault="00B64D1B" w:rsidP="00B64D1B">
      <w:pPr>
        <w:snapToGrid w:val="0"/>
        <w:spacing w:after="100" w:afterAutospacing="1" w:line="480" w:lineRule="auto"/>
        <w:ind w:firstLineChars="200" w:firstLine="360"/>
        <w:jc w:val="left"/>
        <w:rPr>
          <w:rFonts w:ascii="Times New Roman" w:hAnsi="Times New Roman"/>
          <w:sz w:val="18"/>
          <w:szCs w:val="18"/>
        </w:rPr>
      </w:pPr>
    </w:p>
    <w:p w:rsidR="00D65048" w:rsidRDefault="00535912" w:rsidP="00380411">
      <w:pPr>
        <w:snapToGrid w:val="0"/>
        <w:spacing w:after="100" w:afterAutospacing="1" w:line="480" w:lineRule="auto"/>
        <w:ind w:firstLineChars="200" w:firstLine="360"/>
        <w:jc w:val="left"/>
        <w:rPr>
          <w:rFonts w:ascii="Times New Roman" w:hAnsi="Times New Roman"/>
          <w:sz w:val="18"/>
          <w:szCs w:val="18"/>
        </w:rPr>
      </w:pPr>
      <w:r>
        <w:rPr>
          <w:rFonts w:ascii="Times New Roman" w:hAnsi="Times New Roman"/>
          <w:sz w:val="18"/>
          <w:szCs w:val="18"/>
        </w:rPr>
        <w:lastRenderedPageBreak/>
        <w:t xml:space="preserve">The mechanical design of a VFP collector must be able to withstand atmospheric pressure forces applied to its exterior surface. </w:t>
      </w:r>
      <w:r w:rsidR="00B64D1B">
        <w:rPr>
          <w:rFonts w:ascii="Times New Roman" w:hAnsi="Times New Roman"/>
          <w:sz w:val="18"/>
          <w:szCs w:val="18"/>
        </w:rPr>
        <w:t>Mechanical stress in flat, rectangular, evacuated enclosures has been investigated previously for vacuum glazing applications</w:t>
      </w:r>
      <w:r w:rsidR="00C83949">
        <w:rPr>
          <w:rFonts w:ascii="Times New Roman" w:hAnsi="Times New Roman"/>
          <w:sz w:val="18"/>
          <w:szCs w:val="18"/>
        </w:rPr>
        <w:t xml:space="preserve"> </w:t>
      </w:r>
      <w:r w:rsidR="00C83949">
        <w:rPr>
          <w:rFonts w:ascii="Times New Roman" w:hAnsi="Times New Roman"/>
          <w:sz w:val="18"/>
          <w:szCs w:val="18"/>
        </w:rPr>
        <w:fldChar w:fldCharType="begin" w:fldLock="1"/>
      </w:r>
      <w:r w:rsidR="00C83949">
        <w:rPr>
          <w:rFonts w:ascii="Times New Roman" w:hAnsi="Times New Roman"/>
          <w:sz w:val="18"/>
          <w:szCs w:val="18"/>
        </w:rPr>
        <w:instrText>ADDIN CSL_CITATION { "citationItems" : [ { "id" : "ITEM-1", "itemData" : { "author" : [ { "dropping-particle" : "", "family" : "Simko", "given" : "T. M.", "non-dropping-particle" : "", "parse-names" : false, "suffix" : "" }, { "dropping-particle" : "", "family" : "Fischer-Cripps", "given" : "A.C.", "non-dropping-particle" : "", "parse-names" : false, "suffix" : "" }, { "dropping-particle" : "", "family" : "Collins", "given" : "R. E.", "non-dropping-particle" : "", "parse-names" : false, "suffix" : "" } ], "container-title" : "Solar Energy", "id" : "ITEM-1", "issue" : "1", "issued" : { "date-parts" : [ [ "1998" ] ] }, "page" : "1-21", "title" : "TEMPERATURE-INDUCED STRESSES IN VACUUM GLAZING : MODELLING AND EXPERIMENTAL VALIDATION", "type" : "article-journal", "volume" : "63" }, "uris" : [ "http://www.mendeley.com/documents/?uuid=4ae02f3e-aed6-48ba-a790-d88b65dc7480" ] }, { "id" : "ITEM-2", "itemData" : { "DOI" : "10.1016/0360-1323(94)E0032-M", "ISBN" : "0360-1323", "ISSN" : "03601323", "author" : [ { "dropping-particle" : "", "family" : "Fischer-Cripps", "given" : "a.C.", "non-dropping-particle" : "", "parse-names" : false, "suffix" : "" }, { "dropping-particle" : "", "family" : "Collins", "given" : "R.E.", "non-dropping-particle" : "", "parse-names" : false, "suffix" : "" }, { "dropping-particle" : "", "family" : "Turner", "given" : "G.M.", "non-dropping-particle" : "", "parse-names" : false, "suffix" : "" }, { "dropping-particle" : "", "family" : "Bezzel", "given" : "E.", "non-dropping-particle" : "", "parse-names" : false, "suffix" : "" } ], "container-title" : "Building and Environment", "id" : "ITEM-2", "issue" : "1", "issued" : { "date-parts" : [ [ "1995" ] ] }, "page" : "41-59", "title" : "Stresses and fracture probability in evacuated glazing", "type" : "article-journal", "volume" : "30" }, "uris" : [ "http://www.mendeley.com/documents/?uuid=78a311b7-779c-4180-98b1-7097b9fa55e4" ] }, { "id" : "ITEM-3", "itemData" : { "DOI" : "10.1016/j.solmat.2006.10.007", "ISBN" : "0927-0248", "ISSN" : "09270248", "abstract" : "This paper reports an experimental and theoretical study of the stresses in and durability of vacuum glazing fabricated at low temperature using an indium based edge seal. For the first time a finite-element model with support pillars incorporated directly, enabled the stresses in the whole structure to be explicitly calculated. Experimental validations of the finite element model predictions were undertaken. Modelling results are presented for a case with American Society of Testing and Materials standard winter boundary conditions. It was found that, for the particular system studied, the predicted stress level in the structure is essentially the same for indium sealed and solder glass sealed vacuum glazing, and the magnitude of stress values in the indium seal is comparable with that dictated by the indium strength characteristics. \u00a9 2006 Elsevier B.V. All rights reserved.", "author" : [ { "dropping-particle" : "", "family" : "Wang", "given" : "J.", "non-dropping-particle" : "", "parse-names" : false, "suffix" : "" }, { "dropping-particle" : "", "family" : "Eames", "given" : "P. C.", "non-dropping-particle" : "", "parse-names" : false, "suffix" : "" }, { "dropping-particle" : "", "family" : "Zhao", "given" : "J. F.", "non-dropping-particle" : "", "parse-names" : false, "suffix" : "" }, { "dropping-particle" : "", "family" : "Hyde", "given" : "T.", "non-dropping-particle" : "", "parse-names" : false, "suffix" : "" }, { "dropping-particle" : "", "family" : "Fang", "given" : "Y.", "non-dropping-particle" : "", "parse-names" : false, "suffix" : "" } ], "container-title" : "Solar Energy Materials and Solar Cells", "id" : "ITEM-3", "issue" : "4", "issued" : { "date-parts" : [ [ "2007" ] ] }, "page" : "290-303", "title" : "Stresses in vacuum glazing fabricated at low temperature", "type" : "article-journal", "volume" : "91" }, "uris" : [ "http://www.mendeley.com/documents/?uuid=2e4781ca-8b05-429b-a3a9-914fe1891cd6" ] } ], "mendeley" : { "formattedCitation" : "(Fischer-Cripps et al., 1995; Simko et al., 1998; Wang et al., 2007)", "plainTextFormattedCitation" : "(Fischer-Cripps et al., 1995; Simko et al., 1998; Wang et al., 2007)", "previouslyFormattedCitation" : "(Fischer-Cripps et al., 1995; Simko et al., 1998; Wang et al., 2007)" }, "properties" : { "noteIndex" : 0 }, "schema" : "https://github.com/citation-style-language/schema/raw/master/csl-citation.json" }</w:instrText>
      </w:r>
      <w:r w:rsidR="00C83949">
        <w:rPr>
          <w:rFonts w:ascii="Times New Roman" w:hAnsi="Times New Roman"/>
          <w:sz w:val="18"/>
          <w:szCs w:val="18"/>
        </w:rPr>
        <w:fldChar w:fldCharType="separate"/>
      </w:r>
      <w:r w:rsidR="00C83949" w:rsidRPr="00C83949">
        <w:rPr>
          <w:rFonts w:ascii="Times New Roman" w:hAnsi="Times New Roman"/>
          <w:noProof/>
          <w:sz w:val="18"/>
          <w:szCs w:val="18"/>
        </w:rPr>
        <w:t>(Fischer-Cripps et al., 1995; Simko et al., 1998; Wang et al., 2007)</w:t>
      </w:r>
      <w:r w:rsidR="00C83949">
        <w:rPr>
          <w:rFonts w:ascii="Times New Roman" w:hAnsi="Times New Roman"/>
          <w:sz w:val="18"/>
          <w:szCs w:val="18"/>
        </w:rPr>
        <w:fldChar w:fldCharType="end"/>
      </w:r>
      <w:r w:rsidR="00B64D1B">
        <w:rPr>
          <w:rFonts w:ascii="Times New Roman" w:hAnsi="Times New Roman"/>
          <w:sz w:val="18"/>
          <w:szCs w:val="18"/>
        </w:rPr>
        <w:t>. Vacuum glazing consists of two sheets of glass placed together with an array of small</w:t>
      </w:r>
      <w:r w:rsidR="00EE2B65">
        <w:rPr>
          <w:rFonts w:ascii="Times New Roman" w:hAnsi="Times New Roman"/>
          <w:sz w:val="18"/>
          <w:szCs w:val="18"/>
        </w:rPr>
        <w:t xml:space="preserve"> structural</w:t>
      </w:r>
      <w:r w:rsidR="00B64D1B">
        <w:rPr>
          <w:rFonts w:ascii="Times New Roman" w:hAnsi="Times New Roman"/>
          <w:sz w:val="18"/>
          <w:szCs w:val="18"/>
        </w:rPr>
        <w:t xml:space="preserve"> support pillars separating them. The support pillars are very small, typically less than 0.5mm in both height and diameter. A seal is </w:t>
      </w:r>
      <w:r>
        <w:rPr>
          <w:rFonts w:ascii="Times New Roman" w:hAnsi="Times New Roman"/>
          <w:sz w:val="18"/>
          <w:szCs w:val="18"/>
        </w:rPr>
        <w:t xml:space="preserve">made </w:t>
      </w:r>
      <w:r w:rsidR="00B64D1B">
        <w:rPr>
          <w:rFonts w:ascii="Times New Roman" w:hAnsi="Times New Roman"/>
          <w:sz w:val="18"/>
          <w:szCs w:val="18"/>
        </w:rPr>
        <w:t>around the periphery of the two glass sheets and the small interior volume is evacuated to a high vacuum</w:t>
      </w:r>
      <w:r>
        <w:rPr>
          <w:rFonts w:ascii="Times New Roman" w:hAnsi="Times New Roman"/>
          <w:sz w:val="18"/>
          <w:szCs w:val="18"/>
        </w:rPr>
        <w:t xml:space="preserve"> (less than 0.1 Pa)</w:t>
      </w:r>
      <w:r w:rsidR="00B64D1B">
        <w:rPr>
          <w:rFonts w:ascii="Times New Roman" w:hAnsi="Times New Roman"/>
          <w:sz w:val="18"/>
          <w:szCs w:val="18"/>
        </w:rPr>
        <w:t>; this results in a</w:t>
      </w:r>
      <w:r>
        <w:rPr>
          <w:rFonts w:ascii="Times New Roman" w:hAnsi="Times New Roman"/>
          <w:sz w:val="18"/>
          <w:szCs w:val="18"/>
        </w:rPr>
        <w:t xml:space="preserve"> narrow</w:t>
      </w:r>
      <w:r w:rsidR="00B64D1B">
        <w:rPr>
          <w:rFonts w:ascii="Times New Roman" w:hAnsi="Times New Roman"/>
          <w:sz w:val="18"/>
          <w:szCs w:val="18"/>
        </w:rPr>
        <w:t xml:space="preserve"> building component </w:t>
      </w:r>
      <w:r>
        <w:rPr>
          <w:rFonts w:ascii="Times New Roman" w:hAnsi="Times New Roman"/>
          <w:sz w:val="18"/>
          <w:szCs w:val="18"/>
        </w:rPr>
        <w:t>with</w:t>
      </w:r>
      <w:r w:rsidR="00B64D1B">
        <w:rPr>
          <w:rFonts w:ascii="Times New Roman" w:hAnsi="Times New Roman"/>
          <w:sz w:val="18"/>
          <w:szCs w:val="18"/>
        </w:rPr>
        <w:t xml:space="preserve"> a U-value as low as &lt;1 W/m</w:t>
      </w:r>
      <w:r w:rsidR="00B64D1B" w:rsidRPr="00CA624E">
        <w:rPr>
          <w:rFonts w:ascii="Times New Roman" w:hAnsi="Times New Roman"/>
          <w:sz w:val="18"/>
          <w:szCs w:val="18"/>
          <w:vertAlign w:val="superscript"/>
        </w:rPr>
        <w:t>2</w:t>
      </w:r>
      <w:r w:rsidR="00B64D1B">
        <w:rPr>
          <w:rFonts w:ascii="Times New Roman" w:hAnsi="Times New Roman"/>
          <w:sz w:val="18"/>
          <w:szCs w:val="18"/>
        </w:rPr>
        <w:t>K</w:t>
      </w:r>
      <w:r>
        <w:rPr>
          <w:rFonts w:ascii="Times New Roman" w:hAnsi="Times New Roman"/>
          <w:sz w:val="18"/>
          <w:szCs w:val="18"/>
        </w:rPr>
        <w:t xml:space="preserve"> if low emissivity coatings are used to suppress radiative heat transfer</w:t>
      </w:r>
      <w:r w:rsidR="00B64D1B">
        <w:rPr>
          <w:rFonts w:ascii="Times New Roman" w:hAnsi="Times New Roman"/>
          <w:sz w:val="18"/>
          <w:szCs w:val="18"/>
        </w:rPr>
        <w:t xml:space="preserve">. However, the two glass sheets are subject to large stresses </w:t>
      </w:r>
      <w:r>
        <w:rPr>
          <w:rFonts w:ascii="Times New Roman" w:hAnsi="Times New Roman"/>
          <w:sz w:val="18"/>
          <w:szCs w:val="18"/>
        </w:rPr>
        <w:t>resulting from</w:t>
      </w:r>
      <w:r w:rsidR="00B64D1B">
        <w:rPr>
          <w:rFonts w:ascii="Times New Roman" w:hAnsi="Times New Roman"/>
          <w:sz w:val="18"/>
          <w:szCs w:val="18"/>
        </w:rPr>
        <w:t xml:space="preserve"> atmospheric pressure loading over </w:t>
      </w:r>
      <w:r w:rsidR="00EE2B65">
        <w:rPr>
          <w:rFonts w:ascii="Times New Roman" w:hAnsi="Times New Roman"/>
          <w:sz w:val="18"/>
          <w:szCs w:val="18"/>
        </w:rPr>
        <w:t>the glass surface</w:t>
      </w:r>
      <w:r w:rsidR="00B64D1B">
        <w:rPr>
          <w:rFonts w:ascii="Times New Roman" w:hAnsi="Times New Roman"/>
          <w:sz w:val="18"/>
          <w:szCs w:val="18"/>
        </w:rPr>
        <w:t xml:space="preserve"> and differential thermal expansion when one glass sheet is warmer or cooler than the other.</w:t>
      </w:r>
    </w:p>
    <w:p w:rsidR="003E3E37" w:rsidRDefault="00902AD6" w:rsidP="00380411">
      <w:pPr>
        <w:snapToGrid w:val="0"/>
        <w:spacing w:line="480" w:lineRule="auto"/>
        <w:ind w:firstLine="425"/>
        <w:jc w:val="left"/>
        <w:rPr>
          <w:rFonts w:ascii="Times New Roman" w:hAnsi="Times New Roman"/>
          <w:sz w:val="18"/>
          <w:szCs w:val="18"/>
        </w:rPr>
      </w:pPr>
      <w:r>
        <w:rPr>
          <w:rFonts w:ascii="Times New Roman" w:hAnsi="Times New Roman"/>
          <w:sz w:val="18"/>
          <w:szCs w:val="18"/>
        </w:rPr>
        <w:t>Evacuated enclosures for flat-plate solar thermal collectors will have similarities in th</w:t>
      </w:r>
      <w:r w:rsidR="00CB3B86">
        <w:rPr>
          <w:rFonts w:ascii="Times New Roman" w:hAnsi="Times New Roman"/>
          <w:sz w:val="18"/>
          <w:szCs w:val="18"/>
        </w:rPr>
        <w:t>eir design to the configuration</w:t>
      </w:r>
      <w:r>
        <w:rPr>
          <w:rFonts w:ascii="Times New Roman" w:hAnsi="Times New Roman"/>
          <w:sz w:val="18"/>
          <w:szCs w:val="18"/>
        </w:rPr>
        <w:t xml:space="preserve"> of vacuum glazing</w:t>
      </w:r>
      <w:r w:rsidR="00CB3B86">
        <w:rPr>
          <w:rFonts w:ascii="Times New Roman" w:hAnsi="Times New Roman"/>
          <w:sz w:val="18"/>
          <w:szCs w:val="18"/>
        </w:rPr>
        <w:t xml:space="preserve"> described</w:t>
      </w:r>
      <w:r>
        <w:rPr>
          <w:rFonts w:ascii="Times New Roman" w:hAnsi="Times New Roman"/>
          <w:sz w:val="18"/>
          <w:szCs w:val="18"/>
        </w:rPr>
        <w:t xml:space="preserve">. </w:t>
      </w:r>
      <w:r w:rsidR="00EE2B65">
        <w:rPr>
          <w:rFonts w:ascii="Times New Roman" w:hAnsi="Times New Roman"/>
          <w:sz w:val="18"/>
          <w:szCs w:val="18"/>
        </w:rPr>
        <w:t xml:space="preserve">Evacuated </w:t>
      </w:r>
      <w:r>
        <w:rPr>
          <w:rFonts w:ascii="Times New Roman" w:hAnsi="Times New Roman"/>
          <w:sz w:val="18"/>
          <w:szCs w:val="18"/>
        </w:rPr>
        <w:t>enclosure</w:t>
      </w:r>
      <w:r w:rsidR="00CB3B86">
        <w:rPr>
          <w:rFonts w:ascii="Times New Roman" w:hAnsi="Times New Roman"/>
          <w:sz w:val="18"/>
          <w:szCs w:val="18"/>
        </w:rPr>
        <w:t>s</w:t>
      </w:r>
      <w:r>
        <w:rPr>
          <w:rFonts w:ascii="Times New Roman" w:hAnsi="Times New Roman"/>
          <w:sz w:val="18"/>
          <w:szCs w:val="18"/>
        </w:rPr>
        <w:t xml:space="preserve"> for flat-p</w:t>
      </w:r>
      <w:r w:rsidR="00CB3B86">
        <w:rPr>
          <w:rFonts w:ascii="Times New Roman" w:hAnsi="Times New Roman"/>
          <w:sz w:val="18"/>
          <w:szCs w:val="18"/>
        </w:rPr>
        <w:t xml:space="preserve">late solar thermal collectors are subject to </w:t>
      </w:r>
      <w:r w:rsidR="00EE2B65">
        <w:rPr>
          <w:rFonts w:ascii="Times New Roman" w:hAnsi="Times New Roman"/>
          <w:sz w:val="18"/>
          <w:szCs w:val="18"/>
        </w:rPr>
        <w:t>different</w:t>
      </w:r>
      <w:r w:rsidR="00CB3B86">
        <w:rPr>
          <w:rFonts w:ascii="Times New Roman" w:hAnsi="Times New Roman"/>
          <w:sz w:val="18"/>
          <w:szCs w:val="18"/>
        </w:rPr>
        <w:t xml:space="preserve"> </w:t>
      </w:r>
      <w:r w:rsidR="00FF3A9E">
        <w:rPr>
          <w:rFonts w:ascii="Times New Roman" w:hAnsi="Times New Roman"/>
          <w:sz w:val="18"/>
          <w:szCs w:val="18"/>
        </w:rPr>
        <w:t>design constraints</w:t>
      </w:r>
      <w:r w:rsidR="00EE2B65">
        <w:rPr>
          <w:rFonts w:ascii="Times New Roman" w:hAnsi="Times New Roman"/>
          <w:sz w:val="18"/>
          <w:szCs w:val="18"/>
        </w:rPr>
        <w:t xml:space="preserve"> and operational conditions</w:t>
      </w:r>
      <w:r w:rsidR="00FF3A9E">
        <w:rPr>
          <w:rFonts w:ascii="Times New Roman" w:hAnsi="Times New Roman"/>
          <w:sz w:val="18"/>
          <w:szCs w:val="18"/>
        </w:rPr>
        <w:t xml:space="preserve"> with</w:t>
      </w:r>
      <w:r w:rsidR="00CB3B86">
        <w:rPr>
          <w:rFonts w:ascii="Times New Roman" w:hAnsi="Times New Roman"/>
          <w:sz w:val="18"/>
          <w:szCs w:val="18"/>
        </w:rPr>
        <w:t xml:space="preserve"> a greater variety of</w:t>
      </w:r>
      <w:r w:rsidR="00FF3A9E">
        <w:rPr>
          <w:rFonts w:ascii="Times New Roman" w:hAnsi="Times New Roman"/>
          <w:sz w:val="18"/>
          <w:szCs w:val="18"/>
        </w:rPr>
        <w:t xml:space="preserve"> mechanical design options being</w:t>
      </w:r>
      <w:r w:rsidR="00CB3B86">
        <w:rPr>
          <w:rFonts w:ascii="Times New Roman" w:hAnsi="Times New Roman"/>
          <w:sz w:val="18"/>
          <w:szCs w:val="18"/>
        </w:rPr>
        <w:t xml:space="preserve"> possible. </w:t>
      </w:r>
      <w:r w:rsidR="00245784">
        <w:rPr>
          <w:rFonts w:ascii="Times New Roman" w:hAnsi="Times New Roman"/>
          <w:sz w:val="18"/>
          <w:szCs w:val="18"/>
        </w:rPr>
        <w:t>It is the purpose of this paper to explore a selection of fundamental design options and describe how</w:t>
      </w:r>
      <w:r w:rsidR="00FF3A9E">
        <w:rPr>
          <w:rFonts w:ascii="Times New Roman" w:hAnsi="Times New Roman"/>
          <w:sz w:val="18"/>
          <w:szCs w:val="18"/>
        </w:rPr>
        <w:t xml:space="preserve"> such choices impact the mechanical </w:t>
      </w:r>
      <w:r w:rsidR="001A4FDE">
        <w:rPr>
          <w:rFonts w:ascii="Times New Roman" w:hAnsi="Times New Roman"/>
          <w:sz w:val="18"/>
          <w:szCs w:val="18"/>
        </w:rPr>
        <w:t>stresses</w:t>
      </w:r>
      <w:r w:rsidR="00FF3A9E">
        <w:rPr>
          <w:rFonts w:ascii="Times New Roman" w:hAnsi="Times New Roman"/>
          <w:sz w:val="18"/>
          <w:szCs w:val="18"/>
        </w:rPr>
        <w:t xml:space="preserve"> which the enclosure is subject to.</w:t>
      </w:r>
      <w:r w:rsidR="00D4327B">
        <w:rPr>
          <w:rFonts w:ascii="Times New Roman" w:hAnsi="Times New Roman"/>
          <w:sz w:val="18"/>
          <w:szCs w:val="18"/>
        </w:rPr>
        <w:t xml:space="preserve"> </w:t>
      </w:r>
      <w:r w:rsidR="001A4FDE">
        <w:rPr>
          <w:rFonts w:ascii="Times New Roman" w:hAnsi="Times New Roman"/>
          <w:sz w:val="18"/>
          <w:szCs w:val="18"/>
        </w:rPr>
        <w:t>One</w:t>
      </w:r>
      <w:r w:rsidR="00487BF8">
        <w:rPr>
          <w:rFonts w:ascii="Times New Roman" w:hAnsi="Times New Roman"/>
          <w:sz w:val="18"/>
          <w:szCs w:val="18"/>
        </w:rPr>
        <w:t xml:space="preserve"> option is to employ a thin</w:t>
      </w:r>
      <w:r w:rsidR="00EE2B65">
        <w:rPr>
          <w:rFonts w:ascii="Times New Roman" w:hAnsi="Times New Roman"/>
          <w:sz w:val="18"/>
          <w:szCs w:val="18"/>
        </w:rPr>
        <w:t>,</w:t>
      </w:r>
      <w:r w:rsidR="00487BF8">
        <w:rPr>
          <w:rFonts w:ascii="Times New Roman" w:hAnsi="Times New Roman"/>
          <w:sz w:val="18"/>
          <w:szCs w:val="18"/>
        </w:rPr>
        <w:t xml:space="preserve"> flexible metal backing to the collector housing</w:t>
      </w:r>
      <w:r w:rsidR="006034E2">
        <w:rPr>
          <w:rFonts w:ascii="Times New Roman" w:hAnsi="Times New Roman"/>
          <w:sz w:val="18"/>
          <w:szCs w:val="18"/>
        </w:rPr>
        <w:t xml:space="preserve"> as opposed to using a glass cover on either side of the enclosure</w:t>
      </w:r>
      <w:r w:rsidR="00487BF8">
        <w:rPr>
          <w:rFonts w:ascii="Times New Roman" w:hAnsi="Times New Roman"/>
          <w:sz w:val="18"/>
          <w:szCs w:val="18"/>
        </w:rPr>
        <w:t xml:space="preserve">. This could </w:t>
      </w:r>
      <w:r w:rsidR="001A4FDE">
        <w:rPr>
          <w:rFonts w:ascii="Times New Roman" w:hAnsi="Times New Roman"/>
          <w:sz w:val="18"/>
          <w:szCs w:val="18"/>
        </w:rPr>
        <w:t>more easily</w:t>
      </w:r>
      <w:r w:rsidR="00487BF8">
        <w:rPr>
          <w:rFonts w:ascii="Times New Roman" w:hAnsi="Times New Roman"/>
          <w:sz w:val="18"/>
          <w:szCs w:val="18"/>
        </w:rPr>
        <w:t xml:space="preserve"> allow the use of tempered glass </w:t>
      </w:r>
      <w:r w:rsidR="00EE2B65">
        <w:rPr>
          <w:rFonts w:ascii="Times New Roman" w:hAnsi="Times New Roman"/>
          <w:sz w:val="18"/>
          <w:szCs w:val="18"/>
        </w:rPr>
        <w:t>to form the front surface of the collector</w:t>
      </w:r>
      <w:r w:rsidR="00487BF8">
        <w:rPr>
          <w:rFonts w:ascii="Times New Roman" w:hAnsi="Times New Roman"/>
          <w:sz w:val="18"/>
          <w:szCs w:val="18"/>
        </w:rPr>
        <w:t xml:space="preserve"> </w:t>
      </w:r>
      <w:r w:rsidR="00AA2F24">
        <w:rPr>
          <w:rFonts w:ascii="Times New Roman" w:hAnsi="Times New Roman"/>
          <w:sz w:val="18"/>
          <w:szCs w:val="18"/>
        </w:rPr>
        <w:t>enclosure housing</w:t>
      </w:r>
      <w:r w:rsidR="00487BF8">
        <w:rPr>
          <w:rFonts w:ascii="Times New Roman" w:hAnsi="Times New Roman"/>
          <w:sz w:val="18"/>
          <w:szCs w:val="18"/>
        </w:rPr>
        <w:t>. Tempered glass has the advantage of being stronger and safe</w:t>
      </w:r>
      <w:r w:rsidR="006D6BDA">
        <w:rPr>
          <w:rFonts w:ascii="Times New Roman" w:hAnsi="Times New Roman"/>
          <w:sz w:val="18"/>
          <w:szCs w:val="18"/>
        </w:rPr>
        <w:t xml:space="preserve">r than standard annealed glass but </w:t>
      </w:r>
      <w:r w:rsidR="00AA2F24">
        <w:rPr>
          <w:rFonts w:ascii="Times New Roman" w:hAnsi="Times New Roman"/>
          <w:sz w:val="18"/>
          <w:szCs w:val="18"/>
        </w:rPr>
        <w:t>d</w:t>
      </w:r>
      <w:r w:rsidR="006D6BDA">
        <w:rPr>
          <w:rFonts w:ascii="Times New Roman" w:hAnsi="Times New Roman"/>
          <w:sz w:val="18"/>
          <w:szCs w:val="18"/>
        </w:rPr>
        <w:t>ue to its fabrication process</w:t>
      </w:r>
      <w:r w:rsidR="00AA2F24">
        <w:rPr>
          <w:rFonts w:ascii="Times New Roman" w:hAnsi="Times New Roman"/>
          <w:sz w:val="18"/>
          <w:szCs w:val="18"/>
        </w:rPr>
        <w:t xml:space="preserve"> is subject to the roller wave </w:t>
      </w:r>
      <w:r w:rsidR="00487006">
        <w:rPr>
          <w:rFonts w:ascii="Times New Roman" w:hAnsi="Times New Roman"/>
          <w:sz w:val="18"/>
          <w:szCs w:val="18"/>
        </w:rPr>
        <w:t>effect</w:t>
      </w:r>
      <w:r w:rsidR="00C83949">
        <w:rPr>
          <w:rFonts w:ascii="Times New Roman" w:hAnsi="Times New Roman"/>
          <w:sz w:val="18"/>
          <w:szCs w:val="18"/>
        </w:rPr>
        <w:t xml:space="preserve"> </w:t>
      </w:r>
      <w:r w:rsidR="00C83949">
        <w:rPr>
          <w:rFonts w:ascii="Times New Roman" w:hAnsi="Times New Roman"/>
          <w:sz w:val="18"/>
          <w:szCs w:val="18"/>
        </w:rPr>
        <w:fldChar w:fldCharType="begin" w:fldLock="1"/>
      </w:r>
      <w:r w:rsidR="00C83949">
        <w:rPr>
          <w:rFonts w:ascii="Times New Roman" w:hAnsi="Times New Roman"/>
          <w:sz w:val="18"/>
          <w:szCs w:val="18"/>
        </w:rPr>
        <w:instrText>ADDIN CSL_CITATION { "citationItems" : [ { "id" : "ITEM-1", "itemData" : { "URL" : "http://www.gilje.no/media/113056/Thermally Toughened Glass - Flatness and Roller Wave Distortion.pdf", "accessed" : { "date-parts" : [ [ "2015", "2", "17" ] ] }, "author" : [ { "dropping-particle" : "", "family" : "PressGlass", "given" : "", "non-dropping-particle" : "", "parse-names" : false, "suffix" : "" } ], "id" : "ITEM-1", "issued" : { "date-parts" : [ [ "0" ] ] }, "page" : "1-3", "title" : "Thermally Toughened Glass : Flatness and Roller Wave Distortion", "type" : "webpage" }, "uris" : [ "http://www.mendeley.com/documents/?uuid=1cda2ca5-0a4a-4a4b-951f-176a3004889f" ] } ], "mendeley" : { "formattedCitation" : "(PressGlass, n.d.)", "plainTextFormattedCitation" : "(PressGlass, n.d.)", "previouslyFormattedCitation" : "(PressGlass, n.d.)" }, "properties" : { "noteIndex" : 0 }, "schema" : "https://github.com/citation-style-language/schema/raw/master/csl-citation.json" }</w:instrText>
      </w:r>
      <w:r w:rsidR="00C83949">
        <w:rPr>
          <w:rFonts w:ascii="Times New Roman" w:hAnsi="Times New Roman"/>
          <w:sz w:val="18"/>
          <w:szCs w:val="18"/>
        </w:rPr>
        <w:fldChar w:fldCharType="separate"/>
      </w:r>
      <w:r w:rsidR="00C83949" w:rsidRPr="00C83949">
        <w:rPr>
          <w:rFonts w:ascii="Times New Roman" w:hAnsi="Times New Roman"/>
          <w:noProof/>
          <w:sz w:val="18"/>
          <w:szCs w:val="18"/>
        </w:rPr>
        <w:t>(PressGlass, n.d.)</w:t>
      </w:r>
      <w:r w:rsidR="00C83949">
        <w:rPr>
          <w:rFonts w:ascii="Times New Roman" w:hAnsi="Times New Roman"/>
          <w:sz w:val="18"/>
          <w:szCs w:val="18"/>
        </w:rPr>
        <w:fldChar w:fldCharType="end"/>
      </w:r>
      <w:r w:rsidR="00EE2B65">
        <w:rPr>
          <w:rFonts w:ascii="Times New Roman" w:hAnsi="Times New Roman"/>
          <w:sz w:val="18"/>
          <w:szCs w:val="18"/>
        </w:rPr>
        <w:t>, which causes its surface to undulate</w:t>
      </w:r>
      <w:r w:rsidR="00AA2F24">
        <w:rPr>
          <w:rFonts w:ascii="Times New Roman" w:hAnsi="Times New Roman"/>
          <w:sz w:val="18"/>
          <w:szCs w:val="18"/>
        </w:rPr>
        <w:t>. The process of sealing a vacuum glazing and ensuring the support pillar array is evenly distributing mechanical stresses</w:t>
      </w:r>
      <w:r w:rsidR="00332FF6">
        <w:rPr>
          <w:rFonts w:ascii="Times New Roman" w:hAnsi="Times New Roman"/>
          <w:sz w:val="18"/>
          <w:szCs w:val="18"/>
        </w:rPr>
        <w:t xml:space="preserve"> over the glass surface, although theoretically possible,</w:t>
      </w:r>
      <w:r w:rsidR="00AA2F24">
        <w:rPr>
          <w:rFonts w:ascii="Times New Roman" w:hAnsi="Times New Roman"/>
          <w:sz w:val="18"/>
          <w:szCs w:val="18"/>
        </w:rPr>
        <w:t xml:space="preserve"> is significantly more complex when using tempered glass</w:t>
      </w:r>
      <w:r w:rsidR="0098188A">
        <w:rPr>
          <w:rFonts w:ascii="Times New Roman" w:hAnsi="Times New Roman"/>
          <w:sz w:val="18"/>
          <w:szCs w:val="18"/>
        </w:rPr>
        <w:t xml:space="preserve"> and it is likely that this complexity extends to vacuum enclosures for flat plate solar collectors that have a front and rear glass cover</w:t>
      </w:r>
      <w:r w:rsidR="006034E2">
        <w:rPr>
          <w:rFonts w:ascii="Times New Roman" w:hAnsi="Times New Roman"/>
          <w:sz w:val="18"/>
          <w:szCs w:val="18"/>
        </w:rPr>
        <w:t>.</w:t>
      </w:r>
      <w:r w:rsidR="006D6BDA">
        <w:rPr>
          <w:rFonts w:ascii="Times New Roman" w:hAnsi="Times New Roman"/>
          <w:sz w:val="18"/>
          <w:szCs w:val="18"/>
        </w:rPr>
        <w:t xml:space="preserve"> </w:t>
      </w:r>
      <w:r w:rsidR="006034E2">
        <w:rPr>
          <w:rFonts w:ascii="Times New Roman" w:hAnsi="Times New Roman"/>
          <w:sz w:val="18"/>
          <w:szCs w:val="18"/>
        </w:rPr>
        <w:t>A</w:t>
      </w:r>
      <w:r w:rsidR="006D6BDA">
        <w:rPr>
          <w:rFonts w:ascii="Times New Roman" w:hAnsi="Times New Roman"/>
          <w:sz w:val="18"/>
          <w:szCs w:val="18"/>
        </w:rPr>
        <w:t>lthough, such enclosures</w:t>
      </w:r>
      <w:r w:rsidR="006034E2">
        <w:rPr>
          <w:rFonts w:ascii="Times New Roman" w:hAnsi="Times New Roman"/>
          <w:sz w:val="18"/>
          <w:szCs w:val="18"/>
        </w:rPr>
        <w:t>, which would be in places transparent and transmit a fraction of the incident light,</w:t>
      </w:r>
      <w:r w:rsidR="006D6BDA">
        <w:rPr>
          <w:rFonts w:ascii="Times New Roman" w:hAnsi="Times New Roman"/>
          <w:sz w:val="18"/>
          <w:szCs w:val="18"/>
        </w:rPr>
        <w:t xml:space="preserve"> could be appealing architecturally. A</w:t>
      </w:r>
      <w:r w:rsidR="00AA2F24">
        <w:rPr>
          <w:rFonts w:ascii="Times New Roman" w:hAnsi="Times New Roman"/>
          <w:sz w:val="18"/>
          <w:szCs w:val="18"/>
        </w:rPr>
        <w:t xml:space="preserve">n enclosure for a flat-plate solar collector </w:t>
      </w:r>
      <w:r w:rsidR="006A17BF">
        <w:rPr>
          <w:rFonts w:ascii="Times New Roman" w:hAnsi="Times New Roman"/>
          <w:sz w:val="18"/>
          <w:szCs w:val="18"/>
        </w:rPr>
        <w:t xml:space="preserve">is not subject to the requirement to have glass on both sides of the enclosure. If one side of the enclosure </w:t>
      </w:r>
      <w:r w:rsidR="00EE2B65">
        <w:rPr>
          <w:rFonts w:ascii="Times New Roman" w:hAnsi="Times New Roman"/>
          <w:sz w:val="18"/>
          <w:szCs w:val="18"/>
        </w:rPr>
        <w:t>was fabricated from</w:t>
      </w:r>
      <w:r w:rsidR="003A56AC">
        <w:rPr>
          <w:rFonts w:ascii="Times New Roman" w:hAnsi="Times New Roman"/>
          <w:sz w:val="18"/>
          <w:szCs w:val="18"/>
        </w:rPr>
        <w:t xml:space="preserve"> thin flexible metal</w:t>
      </w:r>
      <w:r w:rsidR="00595FFA">
        <w:rPr>
          <w:rFonts w:ascii="Times New Roman" w:hAnsi="Times New Roman"/>
          <w:sz w:val="18"/>
          <w:szCs w:val="18"/>
        </w:rPr>
        <w:t>,</w:t>
      </w:r>
      <w:r w:rsidR="006A17BF">
        <w:rPr>
          <w:rFonts w:ascii="Times New Roman" w:hAnsi="Times New Roman"/>
          <w:sz w:val="18"/>
          <w:szCs w:val="18"/>
        </w:rPr>
        <w:t xml:space="preserve"> the nat</w:t>
      </w:r>
      <w:r w:rsidR="006D6BDA">
        <w:rPr>
          <w:rFonts w:ascii="Times New Roman" w:hAnsi="Times New Roman"/>
          <w:sz w:val="18"/>
          <w:szCs w:val="18"/>
        </w:rPr>
        <w:t>ural flexibility of the metal could</w:t>
      </w:r>
      <w:r w:rsidR="00332FF6">
        <w:rPr>
          <w:rFonts w:ascii="Times New Roman" w:hAnsi="Times New Roman"/>
          <w:sz w:val="18"/>
          <w:szCs w:val="18"/>
        </w:rPr>
        <w:t xml:space="preserve"> automatically</w:t>
      </w:r>
      <w:r w:rsidR="006A17BF">
        <w:rPr>
          <w:rFonts w:ascii="Times New Roman" w:hAnsi="Times New Roman"/>
          <w:sz w:val="18"/>
          <w:szCs w:val="18"/>
        </w:rPr>
        <w:t xml:space="preserve"> </w:t>
      </w:r>
      <w:bookmarkStart w:id="2" w:name="_GoBack"/>
      <w:bookmarkEnd w:id="2"/>
      <w:r w:rsidR="006A17BF">
        <w:rPr>
          <w:rFonts w:ascii="Times New Roman" w:hAnsi="Times New Roman"/>
          <w:sz w:val="18"/>
          <w:szCs w:val="18"/>
        </w:rPr>
        <w:t>compensate for the undulating surface of the tempered glass.</w:t>
      </w:r>
      <w:r w:rsidR="00332FF6">
        <w:rPr>
          <w:rFonts w:ascii="Times New Roman" w:hAnsi="Times New Roman"/>
          <w:sz w:val="18"/>
          <w:szCs w:val="18"/>
        </w:rPr>
        <w:t xml:space="preserve"> </w:t>
      </w:r>
    </w:p>
    <w:p w:rsidR="00840647" w:rsidRPr="00F719C3" w:rsidRDefault="00840647" w:rsidP="009E7313">
      <w:pPr>
        <w:snapToGrid w:val="0"/>
        <w:spacing w:after="100" w:afterAutospacing="1" w:line="480" w:lineRule="auto"/>
        <w:ind w:firstLine="284"/>
        <w:jc w:val="left"/>
        <w:rPr>
          <w:rFonts w:ascii="Times New Roman" w:hAnsi="Times New Roman"/>
          <w:sz w:val="18"/>
          <w:szCs w:val="18"/>
        </w:rPr>
      </w:pPr>
      <w:r>
        <w:rPr>
          <w:rFonts w:ascii="Times New Roman" w:hAnsi="Times New Roman"/>
          <w:sz w:val="18"/>
          <w:szCs w:val="18"/>
        </w:rPr>
        <w:t>Using</w:t>
      </w:r>
      <w:r w:rsidR="009E7313">
        <w:rPr>
          <w:rFonts w:ascii="Times New Roman" w:hAnsi="Times New Roman"/>
          <w:sz w:val="18"/>
          <w:szCs w:val="18"/>
        </w:rPr>
        <w:t xml:space="preserve"> a</w:t>
      </w:r>
      <w:r>
        <w:rPr>
          <w:rFonts w:ascii="Times New Roman" w:hAnsi="Times New Roman"/>
          <w:sz w:val="18"/>
          <w:szCs w:val="18"/>
        </w:rPr>
        <w:t xml:space="preserve"> </w:t>
      </w:r>
      <w:r w:rsidR="000D4D09">
        <w:rPr>
          <w:rFonts w:ascii="Times New Roman" w:hAnsi="Times New Roman"/>
          <w:sz w:val="18"/>
          <w:szCs w:val="18"/>
        </w:rPr>
        <w:t xml:space="preserve">3D </w:t>
      </w:r>
      <w:r>
        <w:rPr>
          <w:rFonts w:ascii="Times New Roman" w:hAnsi="Times New Roman"/>
          <w:sz w:val="18"/>
          <w:szCs w:val="18"/>
        </w:rPr>
        <w:t>finite elem</w:t>
      </w:r>
      <w:r w:rsidR="00595FFA">
        <w:rPr>
          <w:rFonts w:ascii="Times New Roman" w:hAnsi="Times New Roman"/>
          <w:sz w:val="18"/>
          <w:szCs w:val="18"/>
        </w:rPr>
        <w:t>ent</w:t>
      </w:r>
      <w:r w:rsidR="00BD0E01">
        <w:rPr>
          <w:rFonts w:ascii="Times New Roman" w:hAnsi="Times New Roman"/>
          <w:sz w:val="18"/>
          <w:szCs w:val="18"/>
        </w:rPr>
        <w:t xml:space="preserve"> method (FEM)</w:t>
      </w:r>
      <w:r w:rsidR="00595FFA">
        <w:rPr>
          <w:rFonts w:ascii="Times New Roman" w:hAnsi="Times New Roman"/>
          <w:sz w:val="18"/>
          <w:szCs w:val="18"/>
        </w:rPr>
        <w:t xml:space="preserve"> analysis software </w:t>
      </w:r>
      <w:r w:rsidR="009E7313">
        <w:rPr>
          <w:rFonts w:ascii="Times New Roman" w:hAnsi="Times New Roman"/>
          <w:sz w:val="18"/>
          <w:szCs w:val="18"/>
        </w:rPr>
        <w:t xml:space="preserve">package </w:t>
      </w:r>
      <w:r w:rsidR="00595FFA">
        <w:rPr>
          <w:rFonts w:ascii="Times New Roman" w:hAnsi="Times New Roman"/>
          <w:sz w:val="18"/>
          <w:szCs w:val="18"/>
        </w:rPr>
        <w:t xml:space="preserve">(ABAQUS) a parametric study </w:t>
      </w:r>
      <w:r w:rsidR="00442AFA">
        <w:rPr>
          <w:rFonts w:ascii="Times New Roman" w:hAnsi="Times New Roman"/>
          <w:sz w:val="18"/>
          <w:szCs w:val="18"/>
        </w:rPr>
        <w:t>was</w:t>
      </w:r>
      <w:r w:rsidR="000D4D09">
        <w:rPr>
          <w:rFonts w:ascii="Times New Roman" w:hAnsi="Times New Roman"/>
          <w:sz w:val="18"/>
          <w:szCs w:val="18"/>
        </w:rPr>
        <w:t xml:space="preserve"> cond</w:t>
      </w:r>
      <w:r w:rsidR="006D6BDA">
        <w:rPr>
          <w:rFonts w:ascii="Times New Roman" w:hAnsi="Times New Roman"/>
          <w:sz w:val="18"/>
          <w:szCs w:val="18"/>
        </w:rPr>
        <w:t>ucted to provide understanding</w:t>
      </w:r>
      <w:r w:rsidR="003D362A">
        <w:rPr>
          <w:rFonts w:ascii="Times New Roman" w:hAnsi="Times New Roman"/>
          <w:sz w:val="18"/>
          <w:szCs w:val="18"/>
        </w:rPr>
        <w:t xml:space="preserve"> of the mechanical stresses experienced by </w:t>
      </w:r>
      <w:r w:rsidR="00FC1C60">
        <w:rPr>
          <w:rFonts w:ascii="Times New Roman" w:hAnsi="Times New Roman"/>
          <w:sz w:val="18"/>
          <w:szCs w:val="18"/>
        </w:rPr>
        <w:t>this evacuated enclosure concept</w:t>
      </w:r>
      <w:r w:rsidR="003D362A">
        <w:rPr>
          <w:rFonts w:ascii="Times New Roman" w:hAnsi="Times New Roman"/>
          <w:sz w:val="18"/>
          <w:szCs w:val="18"/>
        </w:rPr>
        <w:t xml:space="preserve">. </w:t>
      </w:r>
      <w:r w:rsidR="00E87FA5">
        <w:rPr>
          <w:rFonts w:ascii="Times New Roman" w:hAnsi="Times New Roman"/>
          <w:sz w:val="18"/>
          <w:szCs w:val="18"/>
        </w:rPr>
        <w:t>Mechanical stresses are characterised for</w:t>
      </w:r>
      <w:r w:rsidR="009E7313">
        <w:rPr>
          <w:rFonts w:ascii="Times New Roman" w:hAnsi="Times New Roman"/>
          <w:sz w:val="18"/>
          <w:szCs w:val="18"/>
        </w:rPr>
        <w:t xml:space="preserve"> both </w:t>
      </w:r>
      <w:proofErr w:type="spellStart"/>
      <w:r w:rsidR="009E7313">
        <w:rPr>
          <w:rFonts w:ascii="Times New Roman" w:hAnsi="Times New Roman"/>
          <w:sz w:val="18"/>
          <w:szCs w:val="18"/>
        </w:rPr>
        <w:t>i</w:t>
      </w:r>
      <w:proofErr w:type="spellEnd"/>
      <w:r w:rsidR="009E7313">
        <w:rPr>
          <w:rFonts w:ascii="Times New Roman" w:hAnsi="Times New Roman"/>
          <w:sz w:val="18"/>
          <w:szCs w:val="18"/>
        </w:rPr>
        <w:t>)</w:t>
      </w:r>
      <w:r w:rsidR="00E87FA5">
        <w:rPr>
          <w:rFonts w:ascii="Times New Roman" w:hAnsi="Times New Roman"/>
          <w:sz w:val="18"/>
          <w:szCs w:val="18"/>
        </w:rPr>
        <w:t xml:space="preserve"> different enclosure sizes and</w:t>
      </w:r>
      <w:r w:rsidR="009E7313">
        <w:rPr>
          <w:rFonts w:ascii="Times New Roman" w:hAnsi="Times New Roman"/>
          <w:sz w:val="18"/>
          <w:szCs w:val="18"/>
        </w:rPr>
        <w:t xml:space="preserve"> ii)</w:t>
      </w:r>
      <w:r w:rsidR="00E87FA5">
        <w:rPr>
          <w:rFonts w:ascii="Times New Roman" w:hAnsi="Times New Roman"/>
          <w:sz w:val="18"/>
          <w:szCs w:val="18"/>
        </w:rPr>
        <w:t xml:space="preserve"> when the enclosure is exposed to extreme winter temperatures.</w:t>
      </w:r>
      <w:r w:rsidR="00BD0E01">
        <w:rPr>
          <w:rFonts w:ascii="Times New Roman" w:hAnsi="Times New Roman"/>
          <w:sz w:val="18"/>
          <w:szCs w:val="18"/>
        </w:rPr>
        <w:t xml:space="preserve"> FEM models are validated against preliminary experimental measurements of enclosure strain via digital image correlation (DIC).</w:t>
      </w:r>
    </w:p>
    <w:p w:rsidR="005C3C6F" w:rsidRPr="00F719C3" w:rsidRDefault="0003127E" w:rsidP="00775D69">
      <w:pPr>
        <w:snapToGrid w:val="0"/>
        <w:spacing w:after="200" w:line="480" w:lineRule="auto"/>
        <w:jc w:val="left"/>
        <w:rPr>
          <w:rFonts w:ascii="Times New Roman" w:hAnsi="Times New Roman"/>
          <w:b/>
          <w:bCs/>
          <w:sz w:val="18"/>
          <w:szCs w:val="18"/>
        </w:rPr>
      </w:pPr>
      <w:r>
        <w:rPr>
          <w:rFonts w:ascii="Times New Roman" w:hAnsi="Times New Roman"/>
          <w:b/>
          <w:bCs/>
          <w:sz w:val="18"/>
          <w:szCs w:val="18"/>
        </w:rPr>
        <w:t>1.2</w:t>
      </w:r>
      <w:r w:rsidR="002D56BB">
        <w:rPr>
          <w:rFonts w:ascii="Times New Roman" w:hAnsi="Times New Roman"/>
          <w:b/>
          <w:bCs/>
          <w:sz w:val="18"/>
          <w:szCs w:val="18"/>
        </w:rPr>
        <w:t xml:space="preserve"> BACKGROUND</w:t>
      </w:r>
    </w:p>
    <w:p w:rsidR="005C3C6F" w:rsidRDefault="005C3C6F" w:rsidP="00380411">
      <w:pPr>
        <w:snapToGrid w:val="0"/>
        <w:spacing w:line="480" w:lineRule="auto"/>
        <w:ind w:firstLineChars="200" w:firstLine="360"/>
        <w:jc w:val="left"/>
        <w:rPr>
          <w:rStyle w:val="ShortAbstract"/>
          <w:rFonts w:eastAsia="MS Mincho"/>
          <w:sz w:val="18"/>
          <w:szCs w:val="18"/>
        </w:rPr>
      </w:pPr>
      <w:r w:rsidRPr="005C3C6F">
        <w:rPr>
          <w:rStyle w:val="ShortAbstract"/>
          <w:rFonts w:eastAsia="MS Mincho"/>
          <w:sz w:val="18"/>
          <w:szCs w:val="18"/>
        </w:rPr>
        <w:t>The concept of employing an evacuated</w:t>
      </w:r>
      <w:r w:rsidR="00E70616">
        <w:rPr>
          <w:rStyle w:val="ShortAbstract"/>
          <w:rFonts w:eastAsia="MS Mincho"/>
          <w:sz w:val="18"/>
          <w:szCs w:val="18"/>
        </w:rPr>
        <w:t xml:space="preserve"> or low pressure</w:t>
      </w:r>
      <w:r w:rsidRPr="005C3C6F">
        <w:rPr>
          <w:rStyle w:val="ShortAbstract"/>
          <w:rFonts w:eastAsia="MS Mincho"/>
          <w:sz w:val="18"/>
          <w:szCs w:val="18"/>
        </w:rPr>
        <w:t xml:space="preserve"> enclosure to enhance the thermal performance of flat-plate solar collectors is a concept which dates back to the 1970s</w:t>
      </w:r>
      <w:r w:rsidR="00C83949">
        <w:rPr>
          <w:rStyle w:val="ShortAbstract"/>
          <w:rFonts w:eastAsia="MS Mincho"/>
          <w:sz w:val="18"/>
          <w:szCs w:val="18"/>
        </w:rPr>
        <w:t xml:space="preserve"> </w:t>
      </w:r>
      <w:r w:rsidR="00C83949">
        <w:rPr>
          <w:rStyle w:val="ShortAbstract"/>
          <w:rFonts w:eastAsia="MS Mincho"/>
          <w:sz w:val="18"/>
          <w:szCs w:val="18"/>
        </w:rPr>
        <w:fldChar w:fldCharType="begin" w:fldLock="1"/>
      </w:r>
      <w:r w:rsidR="00C83949">
        <w:rPr>
          <w:rStyle w:val="ShortAbstract"/>
          <w:rFonts w:eastAsia="MS Mincho"/>
          <w:sz w:val="18"/>
          <w:szCs w:val="18"/>
        </w:rPr>
        <w:instrText>ADDIN CSL_CITATION { "citationItems" : [ { "id" : "ITEM-1", "itemData" : { "DOI" : "10.1016/0038-092X(75)90053-5", "ISSN" : "0038092X", "abstract" : "It is shown that evacuating a flat-plate solar collector to a pressure 1\u201325 torr results in elimination of the natural convection heat loss from the absorber for absorber-to-cover spacings up to 15 cm. This mode of heat transfer then reduces to pure conduction through the air space between the absorber and the cover. The effect of this reduction on the total upward heat loss from the collector is considered for a variety of collector operating conditions and is shown to be especially pronounced for collectors employing wavelength-selective surfaces (high absorptance for solar radiation, but low emittance for the energy re-radiated by the absorber). Computer simulations of collector performance for the Dallas, Texas area indicate that the combination of a moderate vacuum and a selective surface (\u03b1 = 0\u00b790, \u03f5 = 0\u00b715) can increase daily energy collection as much as 278 per cent over that obtained with a non-vacuum collector using a flat-black (\u03b1 = \u03f5 = 0\u00b795) surface and can make it possible to operate at a temperature of 150\u00b0C with a daily energy collection efficiency of more than 40 per cent. The theoretical predictions are supported by the results of twelve experiments with a no-load solar tester. At an absorber-to-cover spacing of 7\u00b75 cm, the steady-state temperature of a moderately selective absorber (\u03b1 = 0\u00b775, \u03f5 = 0\u00b73) was increased from 115\u00b0C at atmospheric pressure to 179\u00b0C at a pressure of 25 torr.", "author" : [ { "dropping-particle" : "", "family" : "Eaton", "given" : "C.B.", "non-dropping-particle" : "", "parse-names" : false, "suffix" : "" }, { "dropping-particle" : "", "family" : "Blum", "given" : "H.a.", "non-dropping-particle" : "", "parse-names" : false, "suffix" : "" } ], "container-title" : "Solar Energy", "id" : "ITEM-1", "issue" : "3", "issued" : { "date-parts" : [ [ "1975" ] ] }, "page" : "151-158", "title" : "The use of moderate vacuum environments as a means of increasing the collection efficiencies and operating temperatures of flat-plate solar collectors", "type" : "article-journal", "volume" : "17" }, "uris" : [ "http://www.mendeley.com/documents/?uuid=750fe20c-cb51-4ab2-b2cd-ea7fcc120395" ] } ], "mendeley" : { "formattedCitation" : "(Eaton and Blum, 1975)", "plainTextFormattedCitation" : "(Eaton and Blum, 1975)", "previouslyFormattedCitation" : "(Eaton and Blum, 1975)" }, "properties" : { "noteIndex" : 0 }, "schema" : "https://github.com/citation-style-language/schema/raw/master/csl-citation.json" }</w:instrText>
      </w:r>
      <w:r w:rsidR="00C83949">
        <w:rPr>
          <w:rStyle w:val="ShortAbstract"/>
          <w:rFonts w:eastAsia="MS Mincho"/>
          <w:sz w:val="18"/>
          <w:szCs w:val="18"/>
        </w:rPr>
        <w:fldChar w:fldCharType="separate"/>
      </w:r>
      <w:r w:rsidR="00C83949" w:rsidRPr="00C83949">
        <w:rPr>
          <w:rStyle w:val="ShortAbstract"/>
          <w:rFonts w:eastAsia="MS Mincho"/>
          <w:noProof/>
          <w:sz w:val="18"/>
          <w:szCs w:val="18"/>
        </w:rPr>
        <w:t>(Eaton and Blum, 1975)</w:t>
      </w:r>
      <w:r w:rsidR="00C83949">
        <w:rPr>
          <w:rStyle w:val="ShortAbstract"/>
          <w:rFonts w:eastAsia="MS Mincho"/>
          <w:sz w:val="18"/>
          <w:szCs w:val="18"/>
        </w:rPr>
        <w:fldChar w:fldCharType="end"/>
      </w:r>
      <w:r w:rsidRPr="005C3C6F">
        <w:rPr>
          <w:rStyle w:val="ShortAbstract"/>
          <w:rFonts w:eastAsia="MS Mincho"/>
          <w:sz w:val="18"/>
          <w:szCs w:val="18"/>
        </w:rPr>
        <w:t>. At this time flat-plate solar collectors were limited in their achievable performance; with efficiencies usually less than 40% for absorber plate temperatures greater than 100</w:t>
      </w:r>
      <w:r w:rsidRPr="005C3C6F">
        <w:rPr>
          <w:rStyle w:val="ShortAbstract"/>
          <w:rFonts w:eastAsia="MS Mincho"/>
          <w:sz w:val="18"/>
          <w:szCs w:val="18"/>
        </w:rPr>
        <w:sym w:font="Symbol" w:char="F0B0"/>
      </w:r>
      <w:r w:rsidRPr="005C3C6F">
        <w:rPr>
          <w:rStyle w:val="ShortAbstract"/>
          <w:rFonts w:eastAsia="MS Mincho"/>
          <w:sz w:val="18"/>
          <w:szCs w:val="18"/>
        </w:rPr>
        <w:t>C. Eaton and Blum</w:t>
      </w:r>
      <w:r w:rsidR="00C83949">
        <w:rPr>
          <w:rStyle w:val="ShortAbstract"/>
          <w:rFonts w:eastAsia="MS Mincho"/>
          <w:sz w:val="18"/>
          <w:szCs w:val="18"/>
        </w:rPr>
        <w:t xml:space="preserve"> </w:t>
      </w:r>
      <w:r w:rsidR="00C83949">
        <w:rPr>
          <w:rStyle w:val="ShortAbstract"/>
          <w:rFonts w:eastAsia="MS Mincho"/>
          <w:sz w:val="18"/>
          <w:szCs w:val="18"/>
        </w:rPr>
        <w:fldChar w:fldCharType="begin" w:fldLock="1"/>
      </w:r>
      <w:r w:rsidR="00342CD4">
        <w:rPr>
          <w:rStyle w:val="ShortAbstract"/>
          <w:rFonts w:eastAsia="MS Mincho"/>
          <w:sz w:val="18"/>
          <w:szCs w:val="18"/>
        </w:rPr>
        <w:instrText>ADDIN CSL_CITATION { "citationItems" : [ { "id" : "ITEM-1", "itemData" : { "DOI" : "10.1016/0038-092X(75)90053-5", "ISSN" : "0038092X", "abstract" : "It is shown that evacuating a flat-plate solar collector to a pressure 1\u201325 torr results in elimination of the natural convection heat loss from the absorber for absorber-to-cover spacings up to 15 cm. This mode of heat transfer then reduces to pure conduction through the air space between the absorber and the cover. The effect of this reduction on the total upward heat loss from the collector is considered for a variety of collector operating conditions and is shown to be especially pronounced for collectors employing wavelength-selective surfaces (high absorptance for solar radiation, but low emittance for the energy re-radiated by the absorber). Computer simulations of collector performance for the Dallas, Texas area indicate that the combination of a moderate vacuum and a selective surface (\u03b1 = 0\u00b790, \u03f5 = 0\u00b715) can increase daily energy collection as much as 278 per cent over that obtained with a non-vacuum collector using a flat-black (\u03b1 = \u03f5 = 0\u00b795) surface and can make it possible to operate at a temperature of 150\u00b0C with a daily energy collection efficiency of more than 40 per cent. The theoretical predictions are supported by the results of twelve experiments with a no-load solar tester. At an absorber-to-cover spacing of 7\u00b75 cm, the steady-state temperature of a moderately selective absorber (\u03b1 = 0\u00b775, \u03f5 = 0\u00b73) was increased from 115\u00b0C at atmospheric pressure to 179\u00b0C at a pressure of 25 torr.", "author" : [ { "dropping-particle" : "", "family" : "Eaton", "given" : "C.B.", "non-dropping-particle" : "", "parse-names" : false, "suffix" : "" }, { "dropping-particle" : "", "family" : "Blum", "given" : "H.a.", "non-dropping-particle" : "", "parse-names" : false, "suffix" : "" } ], "container-title" : "Solar Energy", "id" : "ITEM-1", "issue" : "3", "issued" : { "date-parts" : [ [ "1975" ] ] }, "page" : "151-158", "title" : "The use of moderate vacuum environments as a means of increasing the collection efficiencies and operating temperatures of flat-plate solar collectors", "type" : "article-journal", "volume" : "17" }, "suppress-author" : 1, "uris" : [ "http://www.mendeley.com/documents/?uuid=750fe20c-cb51-4ab2-b2cd-ea7fcc120395" ] } ], "mendeley" : { "formattedCitation" : "(1975)", "plainTextFormattedCitation" : "(1975)", "previouslyFormattedCitation" : "(1975)" }, "properties" : { "noteIndex" : 0 }, "schema" : "https://github.com/citation-style-language/schema/raw/master/csl-citation.json" }</w:instrText>
      </w:r>
      <w:r w:rsidR="00C83949">
        <w:rPr>
          <w:rStyle w:val="ShortAbstract"/>
          <w:rFonts w:eastAsia="MS Mincho"/>
          <w:sz w:val="18"/>
          <w:szCs w:val="18"/>
        </w:rPr>
        <w:fldChar w:fldCharType="separate"/>
      </w:r>
      <w:r w:rsidR="00342CD4" w:rsidRPr="00342CD4">
        <w:rPr>
          <w:rStyle w:val="ShortAbstract"/>
          <w:rFonts w:eastAsia="MS Mincho"/>
          <w:noProof/>
          <w:sz w:val="18"/>
          <w:szCs w:val="18"/>
        </w:rPr>
        <w:t>(1975)</w:t>
      </w:r>
      <w:r w:rsidR="00C83949">
        <w:rPr>
          <w:rStyle w:val="ShortAbstract"/>
          <w:rFonts w:eastAsia="MS Mincho"/>
          <w:sz w:val="18"/>
          <w:szCs w:val="18"/>
        </w:rPr>
        <w:fldChar w:fldCharType="end"/>
      </w:r>
      <w:r w:rsidRPr="005C3C6F">
        <w:rPr>
          <w:rStyle w:val="ShortAbstract"/>
          <w:rFonts w:eastAsia="MS Mincho"/>
          <w:sz w:val="18"/>
          <w:szCs w:val="18"/>
        </w:rPr>
        <w:t xml:space="preserve"> suggest that the use of only a moderate vacuum environment (~150 – 3,500 Pa) between the absorber plate and </w:t>
      </w:r>
      <w:r w:rsidRPr="005C3C6F">
        <w:rPr>
          <w:rStyle w:val="ShortAbstract"/>
          <w:rFonts w:eastAsia="MS Mincho"/>
          <w:sz w:val="18"/>
          <w:szCs w:val="18"/>
        </w:rPr>
        <w:lastRenderedPageBreak/>
        <w:t>enclosure glass cover is sufficient to allow the collector to efficiently operate at temperatures exceeding 150</w:t>
      </w:r>
      <w:r w:rsidRPr="005C3C6F">
        <w:rPr>
          <w:rStyle w:val="ShortAbstract"/>
          <w:rFonts w:eastAsia="MS Mincho"/>
          <w:sz w:val="18"/>
          <w:szCs w:val="18"/>
        </w:rPr>
        <w:sym w:font="Symbol" w:char="F0B0"/>
      </w:r>
      <w:r w:rsidRPr="005C3C6F">
        <w:rPr>
          <w:rStyle w:val="ShortAbstract"/>
          <w:rFonts w:eastAsia="MS Mincho"/>
          <w:sz w:val="18"/>
          <w:szCs w:val="18"/>
        </w:rPr>
        <w:t>C. Achieving higher temperatures would allow flat plate collectors to be considered for process heat applications. The moderate vacuum pressure range, while being sufficient to effectively suppress convective heat transfer between the absorber plate and the collector glass</w:t>
      </w:r>
      <w:r w:rsidR="006034E2">
        <w:rPr>
          <w:rStyle w:val="ShortAbstract"/>
          <w:rFonts w:eastAsia="MS Mincho"/>
          <w:sz w:val="18"/>
          <w:szCs w:val="18"/>
        </w:rPr>
        <w:t xml:space="preserve"> cover</w:t>
      </w:r>
      <w:r w:rsidRPr="005C3C6F">
        <w:rPr>
          <w:rStyle w:val="ShortAbstract"/>
          <w:rFonts w:eastAsia="MS Mincho"/>
          <w:sz w:val="18"/>
          <w:szCs w:val="18"/>
        </w:rPr>
        <w:t>, still allows for gas conduction heat transfer to take place. Gas conduction can account for several Watts of total power loss from a solar collector</w:t>
      </w:r>
      <w:r w:rsidR="009119C0">
        <w:rPr>
          <w:rStyle w:val="ShortAbstract"/>
          <w:rFonts w:eastAsia="MS Mincho"/>
          <w:sz w:val="18"/>
          <w:szCs w:val="18"/>
        </w:rPr>
        <w:t xml:space="preserve"> per unit area depending on the temperature difference between the absorber plate and glass cover</w:t>
      </w:r>
      <w:r w:rsidR="00EF484A">
        <w:rPr>
          <w:rStyle w:val="ShortAbstract"/>
          <w:rFonts w:eastAsia="MS Mincho"/>
          <w:sz w:val="18"/>
          <w:szCs w:val="18"/>
        </w:rPr>
        <w:t xml:space="preserve"> </w:t>
      </w:r>
      <w:r w:rsidR="00EF484A">
        <w:rPr>
          <w:rStyle w:val="ShortAbstract"/>
          <w:rFonts w:eastAsia="MS Mincho"/>
          <w:sz w:val="18"/>
          <w:szCs w:val="18"/>
        </w:rPr>
        <w:fldChar w:fldCharType="begin" w:fldLock="1"/>
      </w:r>
      <w:r w:rsidR="00EF484A">
        <w:rPr>
          <w:rStyle w:val="ShortAbstract"/>
          <w:rFonts w:eastAsia="MS Mincho"/>
          <w:sz w:val="18"/>
          <w:szCs w:val="18"/>
        </w:rPr>
        <w:instrText>ADDIN CSL_CITATION { "citationItems" : [ { "id" : "ITEM-1", "itemData" : { "author" : [ { "dropping-particle" : "", "family" : "Benz", "given" : "Nickolaus", "non-dropping-particle" : "", "parse-names" : false, "suffix" : "" }, { "dropping-particle" : "", "family" : "Beikircher", "given" : "Thomas", "non-dropping-particle" : "", "parse-names" : false, "suffix" : "" } ], "container-title" : "Solar Energy", "id" : "ITEM-1", "issue" : "2", "issued" : { "date-parts" : [ [ "1999" ] ] }, "page" : "111-118", "title" : "High efficiency evacuated flat-plate solar collector for process steam production", "type" : "article-journal", "volume" : "65" }, "uris" : [ "http://www.mendeley.com/documents/?uuid=eb631d8f-2b7e-4852-abd2-8e337151e601" ] } ], "mendeley" : { "formattedCitation" : "(Benz and Beikircher, 1999)", "plainTextFormattedCitation" : "(Benz and Beikircher, 1999)", "previouslyFormattedCitation" : "(Benz and Beikircher, 1999)" }, "properties" : { "noteIndex" : 0 }, "schema" : "https://github.com/citation-style-language/schema/raw/master/csl-citation.json" }</w:instrText>
      </w:r>
      <w:r w:rsidR="00EF484A">
        <w:rPr>
          <w:rStyle w:val="ShortAbstract"/>
          <w:rFonts w:eastAsia="MS Mincho"/>
          <w:sz w:val="18"/>
          <w:szCs w:val="18"/>
        </w:rPr>
        <w:fldChar w:fldCharType="separate"/>
      </w:r>
      <w:r w:rsidR="00EF484A" w:rsidRPr="00EF484A">
        <w:rPr>
          <w:rStyle w:val="ShortAbstract"/>
          <w:rFonts w:eastAsia="MS Mincho"/>
          <w:noProof/>
          <w:sz w:val="18"/>
          <w:szCs w:val="18"/>
        </w:rPr>
        <w:t>(Benz and Beikircher, 1999)</w:t>
      </w:r>
      <w:r w:rsidR="00EF484A">
        <w:rPr>
          <w:rStyle w:val="ShortAbstract"/>
          <w:rFonts w:eastAsia="MS Mincho"/>
          <w:sz w:val="18"/>
          <w:szCs w:val="18"/>
        </w:rPr>
        <w:fldChar w:fldCharType="end"/>
      </w:r>
      <w:r w:rsidRPr="005C3C6F">
        <w:rPr>
          <w:rStyle w:val="ShortAbstract"/>
          <w:rFonts w:eastAsia="MS Mincho"/>
          <w:sz w:val="18"/>
          <w:szCs w:val="18"/>
        </w:rPr>
        <w:t xml:space="preserve">. Subsequently, it is desirable to attain a vacuum pressure between the </w:t>
      </w:r>
      <w:r w:rsidR="009119C0">
        <w:rPr>
          <w:rStyle w:val="ShortAbstract"/>
          <w:rFonts w:eastAsia="MS Mincho"/>
          <w:sz w:val="18"/>
          <w:szCs w:val="18"/>
        </w:rPr>
        <w:t xml:space="preserve">absorber </w:t>
      </w:r>
      <w:r w:rsidRPr="005C3C6F">
        <w:rPr>
          <w:rStyle w:val="ShortAbstract"/>
          <w:rFonts w:eastAsia="MS Mincho"/>
          <w:sz w:val="18"/>
          <w:szCs w:val="18"/>
        </w:rPr>
        <w:t xml:space="preserve">plate and glass cover of less than 0.1 Pa in order to fully suppress both convection and gas conduction processes and maximize </w:t>
      </w:r>
      <w:r w:rsidR="009119C0">
        <w:rPr>
          <w:rStyle w:val="ShortAbstract"/>
          <w:rFonts w:eastAsia="MS Mincho"/>
          <w:sz w:val="18"/>
          <w:szCs w:val="18"/>
        </w:rPr>
        <w:t xml:space="preserve">solar </w:t>
      </w:r>
      <w:r w:rsidRPr="005C3C6F">
        <w:rPr>
          <w:rStyle w:val="ShortAbstract"/>
          <w:rFonts w:eastAsia="MS Mincho"/>
          <w:sz w:val="18"/>
          <w:szCs w:val="18"/>
        </w:rPr>
        <w:t>collector thermal performance.</w:t>
      </w:r>
    </w:p>
    <w:p w:rsidR="00D65048" w:rsidRDefault="005C3C6F" w:rsidP="00380411">
      <w:pPr>
        <w:snapToGrid w:val="0"/>
        <w:spacing w:line="480" w:lineRule="auto"/>
        <w:ind w:firstLine="284"/>
        <w:jc w:val="left"/>
        <w:rPr>
          <w:rStyle w:val="ShortAbstract"/>
          <w:rFonts w:eastAsia="MS Mincho"/>
          <w:sz w:val="18"/>
          <w:szCs w:val="18"/>
        </w:rPr>
      </w:pPr>
      <w:r w:rsidRPr="005C3C6F">
        <w:rPr>
          <w:rStyle w:val="ShortAbstract"/>
          <w:rFonts w:eastAsia="MS Mincho"/>
          <w:sz w:val="18"/>
          <w:szCs w:val="18"/>
        </w:rPr>
        <w:t>Attaining and maintaining enclosure pressures below 0.1 Pa for an adequate product lifetime</w:t>
      </w:r>
      <w:r w:rsidR="009119C0">
        <w:rPr>
          <w:rStyle w:val="ShortAbstract"/>
          <w:rFonts w:eastAsia="MS Mincho"/>
          <w:sz w:val="18"/>
          <w:szCs w:val="18"/>
        </w:rPr>
        <w:t xml:space="preserve"> (greater than 20 years),</w:t>
      </w:r>
      <w:r w:rsidRPr="005C3C6F">
        <w:rPr>
          <w:rStyle w:val="ShortAbstract"/>
          <w:rFonts w:eastAsia="MS Mincho"/>
          <w:sz w:val="18"/>
          <w:szCs w:val="18"/>
        </w:rPr>
        <w:t xml:space="preserve"> represents a significant engineering challenge</w:t>
      </w:r>
      <w:r w:rsidR="00F87674">
        <w:rPr>
          <w:rStyle w:val="ShortAbstract"/>
          <w:rFonts w:eastAsia="MS Mincho"/>
          <w:sz w:val="18"/>
          <w:szCs w:val="18"/>
        </w:rPr>
        <w:t xml:space="preserve"> for a FP collector geometry</w:t>
      </w:r>
      <w:r w:rsidRPr="005C3C6F">
        <w:rPr>
          <w:rStyle w:val="ShortAbstract"/>
          <w:rFonts w:eastAsia="MS Mincho"/>
          <w:sz w:val="18"/>
          <w:szCs w:val="18"/>
        </w:rPr>
        <w:t>. This is especially the case when the vacuum layer volume is very small; as i</w:t>
      </w:r>
      <w:r w:rsidR="007D6181">
        <w:rPr>
          <w:rStyle w:val="ShortAbstract"/>
          <w:rFonts w:eastAsia="MS Mincho"/>
          <w:sz w:val="18"/>
          <w:szCs w:val="18"/>
        </w:rPr>
        <w:t>n</w:t>
      </w:r>
      <w:r w:rsidRPr="005C3C6F">
        <w:rPr>
          <w:rStyle w:val="ShortAbstract"/>
          <w:rFonts w:eastAsia="MS Mincho"/>
          <w:sz w:val="18"/>
          <w:szCs w:val="18"/>
        </w:rPr>
        <w:t xml:space="preserve"> the case </w:t>
      </w:r>
      <w:r w:rsidR="007D6181">
        <w:rPr>
          <w:rStyle w:val="ShortAbstract"/>
          <w:rFonts w:eastAsia="MS Mincho"/>
          <w:sz w:val="18"/>
          <w:szCs w:val="18"/>
        </w:rPr>
        <w:t>of</w:t>
      </w:r>
      <w:r w:rsidRPr="005C3C6F">
        <w:rPr>
          <w:rStyle w:val="ShortAbstract"/>
          <w:rFonts w:eastAsia="MS Mincho"/>
          <w:sz w:val="18"/>
          <w:szCs w:val="18"/>
        </w:rPr>
        <w:t xml:space="preserve"> vacuum glazing, which typically employ</w:t>
      </w:r>
      <w:r w:rsidR="00C3602A" w:rsidRPr="007621B7">
        <w:rPr>
          <w:rStyle w:val="ShortAbstract"/>
          <w:rFonts w:eastAsia="MS Mincho"/>
          <w:sz w:val="18"/>
          <w:szCs w:val="18"/>
        </w:rPr>
        <w:t>s</w:t>
      </w:r>
      <w:r w:rsidRPr="005C3C6F">
        <w:rPr>
          <w:rStyle w:val="ShortAbstract"/>
          <w:rFonts w:eastAsia="MS Mincho"/>
          <w:sz w:val="18"/>
          <w:szCs w:val="18"/>
        </w:rPr>
        <w:t xml:space="preserve"> vacuum layers less than 0.5mm thick</w:t>
      </w:r>
      <w:r w:rsidR="00EF484A">
        <w:rPr>
          <w:rStyle w:val="ShortAbstract"/>
          <w:rFonts w:eastAsia="MS Mincho"/>
          <w:sz w:val="18"/>
          <w:szCs w:val="18"/>
        </w:rPr>
        <w:t xml:space="preserve"> </w:t>
      </w:r>
      <w:r w:rsidR="00EF484A">
        <w:rPr>
          <w:rStyle w:val="ShortAbstract"/>
          <w:rFonts w:eastAsia="MS Mincho"/>
          <w:sz w:val="18"/>
          <w:szCs w:val="18"/>
        </w:rPr>
        <w:fldChar w:fldCharType="begin" w:fldLock="1"/>
      </w:r>
      <w:r w:rsidR="00EF484A">
        <w:rPr>
          <w:rStyle w:val="ShortAbstract"/>
          <w:rFonts w:eastAsia="MS Mincho"/>
          <w:sz w:val="18"/>
          <w:szCs w:val="18"/>
        </w:rPr>
        <w:instrText>ADDIN CSL_CITATION { "citationItems" : [ { "id" : "ITEM-1", "itemData" : { "DOI" : "10.1016/j.vacuum.2007.10.017", "ISBN" : "0042-207X", "ISSN" : "0042207X", "abstract" : "The development of vacuum glazing is a significant advance in the area of low heat loss glazing systems with great potential to reduce building heating and when combined with solar control glazing, cooling loads. The basic concept of vacuum glazing is reviewed and the procedures and research undertaken in the development of both high-temperature and low-temperature sealing of vacuum glazing are outlined. The achieved thermal performance of current laboratory systems and those that are now commercially available are presented. The potential levels of performance that may be achieved using high-performance low-emittance (low-e) coatings and tempered glass are reported. Research into window systems that incorporate vacuum glazing to achieve improved thermal performance is also outlined. ?? 2007.", "author" : [ { "dropping-particle" : "", "family" : "Eames", "given" : "Philip C.", "non-dropping-particle" : "", "parse-names" : false, "suffix" : "" } ], "container-title" : "Vacuum", "id" : "ITEM-1", "issue" : "7", "issued" : { "date-parts" : [ [ "2008" ] ] }, "page" : "717-722", "title" : "Vacuum glazing: Current performance and future prospects", "type" : "article-journal", "volume" : "82" }, "uris" : [ "http://www.mendeley.com/documents/?uuid=a134c564-a92f-4adb-8804-0d72bd9d662e" ] } ], "mendeley" : { "formattedCitation" : "(Eames, 2008)", "plainTextFormattedCitation" : "(Eames, 2008)", "previouslyFormattedCitation" : "(Eames, 2008)" }, "properties" : { "noteIndex" : 0 }, "schema" : "https://github.com/citation-style-language/schema/raw/master/csl-citation.json" }</w:instrText>
      </w:r>
      <w:r w:rsidR="00EF484A">
        <w:rPr>
          <w:rStyle w:val="ShortAbstract"/>
          <w:rFonts w:eastAsia="MS Mincho"/>
          <w:sz w:val="18"/>
          <w:szCs w:val="18"/>
        </w:rPr>
        <w:fldChar w:fldCharType="separate"/>
      </w:r>
      <w:r w:rsidR="00EF484A" w:rsidRPr="00EF484A">
        <w:rPr>
          <w:rStyle w:val="ShortAbstract"/>
          <w:rFonts w:eastAsia="MS Mincho"/>
          <w:noProof/>
          <w:sz w:val="18"/>
          <w:szCs w:val="18"/>
        </w:rPr>
        <w:t>(Eames, 2008)</w:t>
      </w:r>
      <w:r w:rsidR="00EF484A">
        <w:rPr>
          <w:rStyle w:val="ShortAbstract"/>
          <w:rFonts w:eastAsia="MS Mincho"/>
          <w:sz w:val="18"/>
          <w:szCs w:val="18"/>
        </w:rPr>
        <w:fldChar w:fldCharType="end"/>
      </w:r>
      <w:r w:rsidRPr="005C3C6F">
        <w:rPr>
          <w:rStyle w:val="ShortAbstract"/>
          <w:rFonts w:eastAsia="MS Mincho"/>
          <w:sz w:val="18"/>
          <w:szCs w:val="18"/>
        </w:rPr>
        <w:t>. To this end, the design of the evacuated enclosures should protect the glass cover and sealing material from the large stresses imposed by atmosphere pressure forces and stresses due to differential thermal expansion between the various enclosure components</w:t>
      </w:r>
      <w:r w:rsidR="009119C0">
        <w:rPr>
          <w:rStyle w:val="ShortAbstract"/>
          <w:rFonts w:eastAsia="MS Mincho"/>
          <w:sz w:val="18"/>
          <w:szCs w:val="18"/>
        </w:rPr>
        <w:t xml:space="preserve"> that could lead to fracture</w:t>
      </w:r>
      <w:r w:rsidRPr="005C3C6F">
        <w:rPr>
          <w:rStyle w:val="ShortAbstract"/>
          <w:rFonts w:eastAsia="MS Mincho"/>
          <w:sz w:val="18"/>
          <w:szCs w:val="18"/>
        </w:rPr>
        <w:t>.</w:t>
      </w:r>
    </w:p>
    <w:p w:rsidR="008841E2" w:rsidRDefault="001A33ED" w:rsidP="00380411">
      <w:pPr>
        <w:snapToGrid w:val="0"/>
        <w:spacing w:after="200" w:line="480" w:lineRule="auto"/>
        <w:ind w:firstLine="284"/>
        <w:jc w:val="left"/>
        <w:rPr>
          <w:rFonts w:ascii="Times New Roman" w:hAnsi="Times New Roman"/>
          <w:sz w:val="18"/>
          <w:szCs w:val="18"/>
        </w:rPr>
      </w:pPr>
      <w:r>
        <w:rPr>
          <w:rFonts w:ascii="Times New Roman" w:hAnsi="Times New Roman"/>
          <w:sz w:val="18"/>
          <w:szCs w:val="18"/>
        </w:rPr>
        <w:t xml:space="preserve">Stress in vacuum glazing like structures has been investigated extensively in the literature. </w:t>
      </w:r>
      <w:r w:rsidR="004919B0">
        <w:rPr>
          <w:rFonts w:ascii="Times New Roman" w:hAnsi="Times New Roman"/>
          <w:sz w:val="18"/>
          <w:szCs w:val="18"/>
        </w:rPr>
        <w:t>Fischer-Cripps et al</w:t>
      </w:r>
      <w:r w:rsidR="00EF484A">
        <w:rPr>
          <w:rFonts w:ascii="Times New Roman" w:hAnsi="Times New Roman"/>
          <w:sz w:val="18"/>
          <w:szCs w:val="18"/>
        </w:rPr>
        <w:t xml:space="preserve"> </w:t>
      </w:r>
      <w:r w:rsidR="00EF484A">
        <w:rPr>
          <w:rFonts w:ascii="Times New Roman" w:hAnsi="Times New Roman"/>
          <w:sz w:val="18"/>
          <w:szCs w:val="18"/>
        </w:rPr>
        <w:fldChar w:fldCharType="begin" w:fldLock="1"/>
      </w:r>
      <w:r w:rsidR="00342CD4">
        <w:rPr>
          <w:rFonts w:ascii="Times New Roman" w:hAnsi="Times New Roman"/>
          <w:sz w:val="18"/>
          <w:szCs w:val="18"/>
        </w:rPr>
        <w:instrText>ADDIN CSL_CITATION { "citationItems" : [ { "id" : "ITEM-1", "itemData" : { "DOI" : "10.1016/0360-1323(94)E0032-M", "ISBN" : "0360-1323", "ISSN" : "03601323", "author" : [ { "dropping-particle" : "", "family" : "Fischer-Cripps", "given" : "a.C.", "non-dropping-particle" : "", "parse-names" : false, "suffix" : "" }, { "dropping-particle" : "", "family" : "Collins", "given" : "R.E.", "non-dropping-particle" : "", "parse-names" : false, "suffix" : "" }, { "dropping-particle" : "", "family" : "Turner", "given" : "G.M.", "non-dropping-particle" : "", "parse-names" : false, "suffix" : "" }, { "dropping-particle" : "", "family" : "Bezzel", "given" : "E.", "non-dropping-particle" : "", "parse-names" : false, "suffix" : "" } ], "container-title" : "Building and Environment", "id" : "ITEM-1", "issue" : "1", "issued" : { "date-parts" : [ [ "1995" ] ] }, "page" : "41-59", "title" : "Stresses and fracture probability in evacuated glazing", "type" : "article-journal", "volume" : "30" }, "suppress-author" : 1, "uris" : [ "http://www.mendeley.com/documents/?uuid=78a311b7-779c-4180-98b1-7097b9fa55e4" ] } ], "mendeley" : { "formattedCitation" : "(1995)", "plainTextFormattedCitation" : "(1995)", "previouslyFormattedCitation" : "(1995)" }, "properties" : { "noteIndex" : 0 }, "schema" : "https://github.com/citation-style-language/schema/raw/master/csl-citation.json" }</w:instrText>
      </w:r>
      <w:r w:rsidR="00EF484A">
        <w:rPr>
          <w:rFonts w:ascii="Times New Roman" w:hAnsi="Times New Roman"/>
          <w:sz w:val="18"/>
          <w:szCs w:val="18"/>
        </w:rPr>
        <w:fldChar w:fldCharType="separate"/>
      </w:r>
      <w:r w:rsidR="00342CD4" w:rsidRPr="00342CD4">
        <w:rPr>
          <w:rFonts w:ascii="Times New Roman" w:hAnsi="Times New Roman"/>
          <w:noProof/>
          <w:sz w:val="18"/>
          <w:szCs w:val="18"/>
        </w:rPr>
        <w:t>(1995)</w:t>
      </w:r>
      <w:r w:rsidR="00EF484A">
        <w:rPr>
          <w:rFonts w:ascii="Times New Roman" w:hAnsi="Times New Roman"/>
          <w:sz w:val="18"/>
          <w:szCs w:val="18"/>
        </w:rPr>
        <w:fldChar w:fldCharType="end"/>
      </w:r>
      <w:r w:rsidR="004919B0">
        <w:rPr>
          <w:rFonts w:ascii="Times New Roman" w:hAnsi="Times New Roman"/>
          <w:sz w:val="18"/>
          <w:szCs w:val="18"/>
        </w:rPr>
        <w:t xml:space="preserve">, utilise analytic and finite element methods, validated via experimental measurements, to characterise the magnitude of stresses induced in vacuum glazing due to the separate influences of atmospheric pressure loading and temperature differentials from one side of the glazing to the other. </w:t>
      </w:r>
      <w:proofErr w:type="spellStart"/>
      <w:r w:rsidR="004919B0">
        <w:rPr>
          <w:rFonts w:ascii="Times New Roman" w:hAnsi="Times New Roman"/>
          <w:sz w:val="18"/>
          <w:szCs w:val="18"/>
        </w:rPr>
        <w:t>Simko</w:t>
      </w:r>
      <w:proofErr w:type="spellEnd"/>
      <w:r w:rsidR="004919B0">
        <w:rPr>
          <w:rFonts w:ascii="Times New Roman" w:hAnsi="Times New Roman"/>
          <w:sz w:val="18"/>
          <w:szCs w:val="18"/>
        </w:rPr>
        <w:t xml:space="preserve"> et al</w:t>
      </w:r>
      <w:r w:rsidR="00EF484A">
        <w:rPr>
          <w:rFonts w:ascii="Times New Roman" w:hAnsi="Times New Roman"/>
          <w:sz w:val="18"/>
          <w:szCs w:val="18"/>
        </w:rPr>
        <w:t xml:space="preserve"> </w:t>
      </w:r>
      <w:r w:rsidR="00EF484A">
        <w:rPr>
          <w:rFonts w:ascii="Times New Roman" w:hAnsi="Times New Roman"/>
          <w:sz w:val="18"/>
          <w:szCs w:val="18"/>
        </w:rPr>
        <w:fldChar w:fldCharType="begin" w:fldLock="1"/>
      </w:r>
      <w:r w:rsidR="00342CD4">
        <w:rPr>
          <w:rFonts w:ascii="Times New Roman" w:hAnsi="Times New Roman"/>
          <w:sz w:val="18"/>
          <w:szCs w:val="18"/>
        </w:rPr>
        <w:instrText>ADDIN CSL_CITATION { "citationItems" : [ { "id" : "ITEM-1", "itemData" : { "author" : [ { "dropping-particle" : "", "family" : "Simko", "given" : "T. M.", "non-dropping-particle" : "", "parse-names" : false, "suffix" : "" }, { "dropping-particle" : "", "family" : "Fischer-Cripps", "given" : "A.C.", "non-dropping-particle" : "", "parse-names" : false, "suffix" : "" }, { "dropping-particle" : "", "family" : "Collins", "given" : "R. E.", "non-dropping-particle" : "", "parse-names" : false, "suffix" : "" } ], "container-title" : "Solar Energy", "id" : "ITEM-1", "issue" : "1", "issued" : { "date-parts" : [ [ "1998" ] ] }, "page" : "1-21", "title" : "TEMPERATURE-INDUCED STRESSES IN VACUUM GLAZING : MODELLING AND EXPERIMENTAL VALIDATION", "type" : "article-journal", "volume" : "63" }, "suppress-author" : 1, "uris" : [ "http://www.mendeley.com/documents/?uuid=4ae02f3e-aed6-48ba-a790-d88b65dc7480" ] } ], "mendeley" : { "formattedCitation" : "(1998)", "plainTextFormattedCitation" : "(1998)", "previouslyFormattedCitation" : "(1998)" }, "properties" : { "noteIndex" : 0 }, "schema" : "https://github.com/citation-style-language/schema/raw/master/csl-citation.json" }</w:instrText>
      </w:r>
      <w:r w:rsidR="00EF484A">
        <w:rPr>
          <w:rFonts w:ascii="Times New Roman" w:hAnsi="Times New Roman"/>
          <w:sz w:val="18"/>
          <w:szCs w:val="18"/>
        </w:rPr>
        <w:fldChar w:fldCharType="separate"/>
      </w:r>
      <w:r w:rsidR="00342CD4" w:rsidRPr="00342CD4">
        <w:rPr>
          <w:rFonts w:ascii="Times New Roman" w:hAnsi="Times New Roman"/>
          <w:noProof/>
          <w:sz w:val="18"/>
          <w:szCs w:val="18"/>
        </w:rPr>
        <w:t>(1998)</w:t>
      </w:r>
      <w:r w:rsidR="00EF484A">
        <w:rPr>
          <w:rFonts w:ascii="Times New Roman" w:hAnsi="Times New Roman"/>
          <w:sz w:val="18"/>
          <w:szCs w:val="18"/>
        </w:rPr>
        <w:fldChar w:fldCharType="end"/>
      </w:r>
      <w:r w:rsidR="004919B0">
        <w:rPr>
          <w:rFonts w:ascii="Times New Roman" w:hAnsi="Times New Roman"/>
          <w:sz w:val="18"/>
          <w:szCs w:val="18"/>
        </w:rPr>
        <w:t xml:space="preserve"> investigate how mechanical edge constraints on vacuum glazing impact the spatial distribution of stresses in the glazing when subjected to extreme temperature differentials. A</w:t>
      </w:r>
      <w:r w:rsidR="001230B6">
        <w:rPr>
          <w:rFonts w:ascii="Times New Roman" w:hAnsi="Times New Roman"/>
          <w:sz w:val="18"/>
          <w:szCs w:val="18"/>
        </w:rPr>
        <w:t>n experimental and theoretical</w:t>
      </w:r>
      <w:r w:rsidR="004919B0">
        <w:rPr>
          <w:rFonts w:ascii="Times New Roman" w:hAnsi="Times New Roman"/>
          <w:sz w:val="18"/>
          <w:szCs w:val="18"/>
        </w:rPr>
        <w:t xml:space="preserve"> study by Wang et al</w:t>
      </w:r>
      <w:r w:rsidR="00EF484A">
        <w:rPr>
          <w:rFonts w:ascii="Times New Roman" w:hAnsi="Times New Roman"/>
          <w:sz w:val="18"/>
          <w:szCs w:val="18"/>
        </w:rPr>
        <w:t xml:space="preserve"> </w:t>
      </w:r>
      <w:r w:rsidR="00EF484A">
        <w:rPr>
          <w:rFonts w:ascii="Times New Roman" w:hAnsi="Times New Roman"/>
          <w:sz w:val="18"/>
          <w:szCs w:val="18"/>
        </w:rPr>
        <w:fldChar w:fldCharType="begin" w:fldLock="1"/>
      </w:r>
      <w:r w:rsidR="00342CD4">
        <w:rPr>
          <w:rFonts w:ascii="Times New Roman" w:hAnsi="Times New Roman"/>
          <w:sz w:val="18"/>
          <w:szCs w:val="18"/>
        </w:rPr>
        <w:instrText>ADDIN CSL_CITATION { "citationItems" : [ { "id" : "ITEM-1", "itemData" : { "DOI" : "10.1016/j.solmat.2006.10.007", "ISBN" : "0927-0248", "ISSN" : "09270248", "abstract" : "This paper reports an experimental and theoretical study of the stresses in and durability of vacuum glazing fabricated at low temperature using an indium based edge seal. For the first time a finite-element model with support pillars incorporated directly, enabled the stresses in the whole structure to be explicitly calculated. Experimental validations of the finite element model predictions were undertaken. Modelling results are presented for a case with American Society of Testing and Materials standard winter boundary conditions. It was found that, for the particular system studied, the predicted stress level in the structure is essentially the same for indium sealed and solder glass sealed vacuum glazing, and the magnitude of stress values in the indium seal is comparable with that dictated by the indium strength characteristics. \u00a9 2006 Elsevier B.V. All rights reserved.", "author" : [ { "dropping-particle" : "", "family" : "Wang", "given" : "J.", "non-dropping-particle" : "", "parse-names" : false, "suffix" : "" }, { "dropping-particle" : "", "family" : "Eames", "given" : "P. C.", "non-dropping-particle" : "", "parse-names" : false, "suffix" : "" }, { "dropping-particle" : "", "family" : "Zhao", "given" : "J. F.", "non-dropping-particle" : "", "parse-names" : false, "suffix" : "" }, { "dropping-particle" : "", "family" : "Hyde", "given" : "T.", "non-dropping-particle" : "", "parse-names" : false, "suffix" : "" }, { "dropping-particle" : "", "family" : "Fang", "given" : "Y.", "non-dropping-particle" : "", "parse-names" : false, "suffix" : "" } ], "container-title" : "Solar Energy Materials and Solar Cells", "id" : "ITEM-1", "issue" : "4", "issued" : { "date-parts" : [ [ "2007" ] ] }, "page" : "290-303", "title" : "Stresses in vacuum glazing fabricated at low temperature", "type" : "article-journal", "volume" : "91" }, "suppress-author" : 1, "uris" : [ "http://www.mendeley.com/documents/?uuid=2e4781ca-8b05-429b-a3a9-914fe1891cd6" ] } ], "mendeley" : { "formattedCitation" : "(2007)", "plainTextFormattedCitation" : "(2007)", "previouslyFormattedCitation" : "(2007)" }, "properties" : { "noteIndex" : 0 }, "schema" : "https://github.com/citation-style-language/schema/raw/master/csl-citation.json" }</w:instrText>
      </w:r>
      <w:r w:rsidR="00EF484A">
        <w:rPr>
          <w:rFonts w:ascii="Times New Roman" w:hAnsi="Times New Roman"/>
          <w:sz w:val="18"/>
          <w:szCs w:val="18"/>
        </w:rPr>
        <w:fldChar w:fldCharType="separate"/>
      </w:r>
      <w:r w:rsidR="00342CD4" w:rsidRPr="00342CD4">
        <w:rPr>
          <w:rFonts w:ascii="Times New Roman" w:hAnsi="Times New Roman"/>
          <w:noProof/>
          <w:sz w:val="18"/>
          <w:szCs w:val="18"/>
        </w:rPr>
        <w:t>(2007)</w:t>
      </w:r>
      <w:r w:rsidR="00EF484A">
        <w:rPr>
          <w:rFonts w:ascii="Times New Roman" w:hAnsi="Times New Roman"/>
          <w:sz w:val="18"/>
          <w:szCs w:val="18"/>
        </w:rPr>
        <w:fldChar w:fldCharType="end"/>
      </w:r>
      <w:r w:rsidR="004919B0">
        <w:rPr>
          <w:rFonts w:ascii="Times New Roman" w:hAnsi="Times New Roman"/>
          <w:sz w:val="18"/>
          <w:szCs w:val="18"/>
        </w:rPr>
        <w:t xml:space="preserve"> explores</w:t>
      </w:r>
      <w:r w:rsidR="001230B6">
        <w:rPr>
          <w:rFonts w:ascii="Times New Roman" w:hAnsi="Times New Roman"/>
          <w:sz w:val="18"/>
          <w:szCs w:val="18"/>
        </w:rPr>
        <w:t xml:space="preserve"> the stresses induced in a vacuum glazing that has been fabricated at low temperatures </w:t>
      </w:r>
      <w:r w:rsidR="00487006">
        <w:rPr>
          <w:rFonts w:ascii="Times New Roman" w:hAnsi="Times New Roman"/>
          <w:sz w:val="18"/>
          <w:szCs w:val="18"/>
        </w:rPr>
        <w:t>using indium</w:t>
      </w:r>
      <w:r w:rsidR="001230B6">
        <w:rPr>
          <w:rFonts w:ascii="Times New Roman" w:hAnsi="Times New Roman"/>
          <w:sz w:val="18"/>
          <w:szCs w:val="18"/>
        </w:rPr>
        <w:t xml:space="preserve"> as a</w:t>
      </w:r>
      <w:r w:rsidR="009119C0">
        <w:rPr>
          <w:rFonts w:ascii="Times New Roman" w:hAnsi="Times New Roman"/>
          <w:sz w:val="18"/>
          <w:szCs w:val="18"/>
        </w:rPr>
        <w:t>n</w:t>
      </w:r>
      <w:r w:rsidR="001230B6">
        <w:rPr>
          <w:rFonts w:ascii="Times New Roman" w:hAnsi="Times New Roman"/>
          <w:sz w:val="18"/>
          <w:szCs w:val="18"/>
        </w:rPr>
        <w:t xml:space="preserve"> </w:t>
      </w:r>
      <w:r w:rsidR="009119C0">
        <w:rPr>
          <w:rFonts w:ascii="Times New Roman" w:hAnsi="Times New Roman"/>
          <w:sz w:val="18"/>
          <w:szCs w:val="18"/>
        </w:rPr>
        <w:t xml:space="preserve">edge </w:t>
      </w:r>
      <w:r w:rsidR="001230B6">
        <w:rPr>
          <w:rFonts w:ascii="Times New Roman" w:hAnsi="Times New Roman"/>
          <w:sz w:val="18"/>
          <w:szCs w:val="18"/>
        </w:rPr>
        <w:t>sealing material.</w:t>
      </w:r>
    </w:p>
    <w:p w:rsidR="001B68CC" w:rsidRPr="00F719C3" w:rsidRDefault="0003127E" w:rsidP="00F8597F">
      <w:pPr>
        <w:snapToGrid w:val="0"/>
        <w:spacing w:after="200" w:line="480" w:lineRule="auto"/>
        <w:jc w:val="left"/>
        <w:rPr>
          <w:rFonts w:ascii="Times New Roman" w:hAnsi="Times New Roman"/>
          <w:b/>
          <w:sz w:val="18"/>
          <w:szCs w:val="18"/>
        </w:rPr>
      </w:pPr>
      <w:r>
        <w:rPr>
          <w:rFonts w:ascii="Times New Roman" w:hAnsi="Times New Roman"/>
          <w:b/>
          <w:sz w:val="18"/>
          <w:szCs w:val="18"/>
        </w:rPr>
        <w:t>1.3</w:t>
      </w:r>
      <w:r w:rsidR="002D56BB">
        <w:rPr>
          <w:rFonts w:ascii="Times New Roman" w:hAnsi="Times New Roman"/>
          <w:b/>
          <w:sz w:val="18"/>
          <w:szCs w:val="18"/>
        </w:rPr>
        <w:t xml:space="preserve"> </w:t>
      </w:r>
      <w:r w:rsidR="00122775" w:rsidRPr="00F719C3">
        <w:rPr>
          <w:rFonts w:ascii="Times New Roman" w:hAnsi="Times New Roman"/>
          <w:b/>
          <w:sz w:val="18"/>
          <w:szCs w:val="18"/>
        </w:rPr>
        <w:t>CONFIGURATION</w:t>
      </w:r>
      <w:r w:rsidR="005C3C6F" w:rsidRPr="00F719C3">
        <w:rPr>
          <w:rFonts w:ascii="Times New Roman" w:hAnsi="Times New Roman"/>
          <w:b/>
          <w:sz w:val="18"/>
          <w:szCs w:val="18"/>
        </w:rPr>
        <w:t xml:space="preserve"> AND PERFORMANCE</w:t>
      </w:r>
    </w:p>
    <w:p w:rsidR="00A523DF" w:rsidRDefault="0023460C" w:rsidP="009119C0">
      <w:pPr>
        <w:snapToGrid w:val="0"/>
        <w:spacing w:line="480" w:lineRule="auto"/>
        <w:ind w:firstLine="425"/>
        <w:jc w:val="left"/>
        <w:rPr>
          <w:rFonts w:ascii="Times New Roman" w:hAnsi="Times New Roman"/>
          <w:bCs/>
          <w:sz w:val="18"/>
          <w:szCs w:val="18"/>
        </w:rPr>
      </w:pPr>
      <w:r w:rsidRPr="009119C0">
        <w:rPr>
          <w:rFonts w:ascii="Times New Roman" w:hAnsi="Times New Roman"/>
          <w:bCs/>
          <w:sz w:val="18"/>
          <w:szCs w:val="18"/>
        </w:rPr>
        <w:t>Conventional</w:t>
      </w:r>
      <w:r w:rsidR="001B68CC" w:rsidRPr="009119C0">
        <w:rPr>
          <w:rFonts w:ascii="Times New Roman" w:hAnsi="Times New Roman"/>
          <w:bCs/>
          <w:sz w:val="18"/>
          <w:szCs w:val="18"/>
        </w:rPr>
        <w:t xml:space="preserve"> flat-plate solar collectors are</w:t>
      </w:r>
      <w:r w:rsidR="007D6181" w:rsidRPr="009119C0">
        <w:rPr>
          <w:rFonts w:ascii="Times New Roman" w:hAnsi="Times New Roman"/>
          <w:bCs/>
          <w:sz w:val="18"/>
          <w:szCs w:val="18"/>
        </w:rPr>
        <w:t xml:space="preserve"> typically</w:t>
      </w:r>
      <w:r w:rsidR="001B68CC" w:rsidRPr="009119C0">
        <w:rPr>
          <w:rFonts w:ascii="Times New Roman" w:hAnsi="Times New Roman"/>
          <w:bCs/>
          <w:sz w:val="18"/>
          <w:szCs w:val="18"/>
        </w:rPr>
        <w:t xml:space="preserve"> configured as depicted in </w:t>
      </w:r>
      <w:r w:rsidR="009119C0" w:rsidRPr="009119C0">
        <w:rPr>
          <w:rFonts w:ascii="Times New Roman" w:hAnsi="Times New Roman"/>
          <w:bCs/>
          <w:sz w:val="18"/>
          <w:szCs w:val="18"/>
        </w:rPr>
        <w:fldChar w:fldCharType="begin"/>
      </w:r>
      <w:r w:rsidR="009119C0" w:rsidRPr="009119C0">
        <w:rPr>
          <w:rFonts w:ascii="Times New Roman" w:hAnsi="Times New Roman"/>
          <w:bCs/>
          <w:sz w:val="18"/>
          <w:szCs w:val="18"/>
        </w:rPr>
        <w:instrText xml:space="preserve"> REF _Ref424215482 \h </w:instrText>
      </w:r>
      <w:r w:rsidR="009119C0">
        <w:rPr>
          <w:rFonts w:ascii="Times New Roman" w:hAnsi="Times New Roman"/>
          <w:bCs/>
          <w:sz w:val="18"/>
          <w:szCs w:val="18"/>
        </w:rPr>
        <w:instrText xml:space="preserve"> \* MERGEFORMAT </w:instrText>
      </w:r>
      <w:r w:rsidR="009119C0" w:rsidRPr="009119C0">
        <w:rPr>
          <w:rFonts w:ascii="Times New Roman" w:hAnsi="Times New Roman"/>
          <w:bCs/>
          <w:sz w:val="18"/>
          <w:szCs w:val="18"/>
        </w:rPr>
      </w:r>
      <w:r w:rsidR="009119C0" w:rsidRPr="009119C0">
        <w:rPr>
          <w:rFonts w:ascii="Times New Roman" w:hAnsi="Times New Roman"/>
          <w:bCs/>
          <w:sz w:val="18"/>
          <w:szCs w:val="18"/>
        </w:rPr>
        <w:fldChar w:fldCharType="separate"/>
      </w:r>
      <w:r w:rsidR="000C635D" w:rsidRPr="000C635D">
        <w:rPr>
          <w:rFonts w:asciiTheme="majorBidi" w:hAnsiTheme="majorBidi" w:cstheme="majorBidi"/>
          <w:sz w:val="18"/>
          <w:szCs w:val="18"/>
        </w:rPr>
        <w:t xml:space="preserve">Figure </w:t>
      </w:r>
      <w:r w:rsidR="000C635D" w:rsidRPr="000C635D">
        <w:rPr>
          <w:rFonts w:asciiTheme="majorBidi" w:hAnsiTheme="majorBidi" w:cstheme="majorBidi"/>
          <w:noProof/>
          <w:sz w:val="18"/>
          <w:szCs w:val="18"/>
        </w:rPr>
        <w:t>1</w:t>
      </w:r>
      <w:r w:rsidR="009119C0" w:rsidRPr="009119C0">
        <w:rPr>
          <w:rFonts w:ascii="Times New Roman" w:hAnsi="Times New Roman"/>
          <w:bCs/>
          <w:sz w:val="18"/>
          <w:szCs w:val="18"/>
        </w:rPr>
        <w:fldChar w:fldCharType="end"/>
      </w:r>
      <w:r w:rsidR="001B68CC" w:rsidRPr="009119C0">
        <w:rPr>
          <w:rFonts w:ascii="Times New Roman" w:hAnsi="Times New Roman"/>
          <w:bCs/>
          <w:sz w:val="18"/>
          <w:szCs w:val="18"/>
        </w:rPr>
        <w:t>.</w:t>
      </w:r>
      <w:r w:rsidR="009119C0" w:rsidRPr="009119C0">
        <w:rPr>
          <w:rFonts w:ascii="Times New Roman" w:hAnsi="Times New Roman"/>
          <w:bCs/>
          <w:sz w:val="18"/>
          <w:szCs w:val="18"/>
        </w:rPr>
        <w:t xml:space="preserve"> </w:t>
      </w:r>
      <w:r w:rsidR="00CB3FBE" w:rsidRPr="009119C0">
        <w:rPr>
          <w:rFonts w:ascii="Times New Roman" w:hAnsi="Times New Roman"/>
          <w:bCs/>
          <w:sz w:val="18"/>
          <w:szCs w:val="18"/>
        </w:rPr>
        <w:t xml:space="preserve">As can be observed in </w:t>
      </w:r>
      <w:r w:rsidR="009119C0" w:rsidRPr="009119C0">
        <w:rPr>
          <w:rFonts w:ascii="Times New Roman" w:hAnsi="Times New Roman"/>
          <w:bCs/>
          <w:sz w:val="18"/>
          <w:szCs w:val="18"/>
        </w:rPr>
        <w:fldChar w:fldCharType="begin"/>
      </w:r>
      <w:r w:rsidR="009119C0" w:rsidRPr="009119C0">
        <w:rPr>
          <w:rFonts w:ascii="Times New Roman" w:hAnsi="Times New Roman"/>
          <w:bCs/>
          <w:sz w:val="18"/>
          <w:szCs w:val="18"/>
        </w:rPr>
        <w:instrText xml:space="preserve"> REF _Ref424215482 \h </w:instrText>
      </w:r>
      <w:r w:rsidR="009119C0">
        <w:rPr>
          <w:rFonts w:ascii="Times New Roman" w:hAnsi="Times New Roman"/>
          <w:bCs/>
          <w:sz w:val="18"/>
          <w:szCs w:val="18"/>
        </w:rPr>
        <w:instrText xml:space="preserve"> \* MERGEFORMAT </w:instrText>
      </w:r>
      <w:r w:rsidR="009119C0" w:rsidRPr="009119C0">
        <w:rPr>
          <w:rFonts w:ascii="Times New Roman" w:hAnsi="Times New Roman"/>
          <w:bCs/>
          <w:sz w:val="18"/>
          <w:szCs w:val="18"/>
        </w:rPr>
      </w:r>
      <w:r w:rsidR="009119C0" w:rsidRPr="009119C0">
        <w:rPr>
          <w:rFonts w:ascii="Times New Roman" w:hAnsi="Times New Roman"/>
          <w:bCs/>
          <w:sz w:val="18"/>
          <w:szCs w:val="18"/>
        </w:rPr>
        <w:fldChar w:fldCharType="separate"/>
      </w:r>
      <w:r w:rsidR="000C635D" w:rsidRPr="000C635D">
        <w:rPr>
          <w:rFonts w:asciiTheme="majorBidi" w:hAnsiTheme="majorBidi" w:cstheme="majorBidi"/>
          <w:sz w:val="18"/>
          <w:szCs w:val="18"/>
        </w:rPr>
        <w:t xml:space="preserve">Figure </w:t>
      </w:r>
      <w:r w:rsidR="000C635D" w:rsidRPr="000C635D">
        <w:rPr>
          <w:rFonts w:asciiTheme="majorBidi" w:hAnsiTheme="majorBidi" w:cstheme="majorBidi"/>
          <w:noProof/>
          <w:sz w:val="18"/>
          <w:szCs w:val="18"/>
        </w:rPr>
        <w:t>1</w:t>
      </w:r>
      <w:r w:rsidR="009119C0" w:rsidRPr="009119C0">
        <w:rPr>
          <w:rFonts w:ascii="Times New Roman" w:hAnsi="Times New Roman"/>
          <w:bCs/>
          <w:sz w:val="18"/>
          <w:szCs w:val="18"/>
        </w:rPr>
        <w:fldChar w:fldCharType="end"/>
      </w:r>
      <w:r w:rsidR="005C3C6F" w:rsidRPr="009119C0">
        <w:rPr>
          <w:rFonts w:ascii="Times New Roman" w:hAnsi="Times New Roman"/>
          <w:bCs/>
          <w:sz w:val="18"/>
          <w:szCs w:val="18"/>
        </w:rPr>
        <w:t>,</w:t>
      </w:r>
      <w:r w:rsidR="004D6F38" w:rsidRPr="009119C0">
        <w:rPr>
          <w:rFonts w:ascii="Times New Roman" w:hAnsi="Times New Roman"/>
          <w:bCs/>
          <w:sz w:val="18"/>
          <w:szCs w:val="18"/>
        </w:rPr>
        <w:t xml:space="preserve"> the absorber plate and heat removal tubes are insulated on the rear side of the </w:t>
      </w:r>
      <w:r w:rsidR="009E47F2" w:rsidRPr="009119C0">
        <w:rPr>
          <w:rFonts w:ascii="Times New Roman" w:hAnsi="Times New Roman"/>
          <w:bCs/>
          <w:sz w:val="18"/>
          <w:szCs w:val="18"/>
        </w:rPr>
        <w:t>ab</w:t>
      </w:r>
      <w:r w:rsidR="009E47F2">
        <w:rPr>
          <w:rFonts w:ascii="Times New Roman" w:hAnsi="Times New Roman"/>
          <w:bCs/>
          <w:sz w:val="18"/>
          <w:szCs w:val="18"/>
        </w:rPr>
        <w:t>sorber and on the front side there is</w:t>
      </w:r>
      <w:r w:rsidRPr="00F719C3">
        <w:rPr>
          <w:rFonts w:ascii="Times New Roman" w:hAnsi="Times New Roman"/>
          <w:bCs/>
          <w:sz w:val="18"/>
          <w:szCs w:val="18"/>
        </w:rPr>
        <w:t xml:space="preserve"> </w:t>
      </w:r>
      <w:r w:rsidR="004D6F38" w:rsidRPr="00F719C3">
        <w:rPr>
          <w:rFonts w:ascii="Times New Roman" w:hAnsi="Times New Roman"/>
          <w:bCs/>
          <w:sz w:val="18"/>
          <w:szCs w:val="18"/>
        </w:rPr>
        <w:t>an air gap between</w:t>
      </w:r>
      <w:r w:rsidR="0099178F">
        <w:rPr>
          <w:rFonts w:ascii="Times New Roman" w:hAnsi="Times New Roman"/>
          <w:bCs/>
          <w:sz w:val="18"/>
          <w:szCs w:val="18"/>
        </w:rPr>
        <w:t xml:space="preserve"> the absorber and glass cover</w:t>
      </w:r>
      <w:r w:rsidR="004D6F38" w:rsidRPr="00F719C3">
        <w:rPr>
          <w:rFonts w:ascii="Times New Roman" w:hAnsi="Times New Roman"/>
          <w:bCs/>
          <w:sz w:val="18"/>
          <w:szCs w:val="18"/>
        </w:rPr>
        <w:t>. For such collectors convective heat loss between the absorber and glass cover can be significant. Typically</w:t>
      </w:r>
      <w:r w:rsidR="00564D05" w:rsidRPr="00F719C3">
        <w:rPr>
          <w:rFonts w:ascii="Times New Roman" w:hAnsi="Times New Roman"/>
          <w:bCs/>
          <w:sz w:val="18"/>
          <w:szCs w:val="18"/>
        </w:rPr>
        <w:t>,</w:t>
      </w:r>
      <w:r w:rsidR="004D6F38" w:rsidRPr="00F719C3">
        <w:rPr>
          <w:rFonts w:ascii="Times New Roman" w:hAnsi="Times New Roman"/>
          <w:bCs/>
          <w:sz w:val="18"/>
          <w:szCs w:val="18"/>
        </w:rPr>
        <w:t xml:space="preserve"> heat loss from the collector is characterized by the collector </w:t>
      </w:r>
      <w:r w:rsidRPr="00F719C3">
        <w:rPr>
          <w:rFonts w:ascii="Times New Roman" w:hAnsi="Times New Roman"/>
          <w:bCs/>
          <w:sz w:val="18"/>
          <w:szCs w:val="18"/>
        </w:rPr>
        <w:t>overall loss coefficient (</w:t>
      </w:r>
      <w:r w:rsidRPr="00F719C3">
        <w:rPr>
          <w:rFonts w:ascii="Times New Roman" w:hAnsi="Times New Roman"/>
          <w:bCs/>
          <w:i/>
          <w:iCs/>
          <w:sz w:val="18"/>
          <w:szCs w:val="18"/>
        </w:rPr>
        <w:t>U</w:t>
      </w:r>
      <w:r w:rsidRPr="00F719C3">
        <w:rPr>
          <w:rFonts w:ascii="Times New Roman" w:hAnsi="Times New Roman"/>
          <w:bCs/>
          <w:i/>
          <w:iCs/>
          <w:sz w:val="18"/>
          <w:szCs w:val="18"/>
          <w:vertAlign w:val="subscript"/>
        </w:rPr>
        <w:t>L</w:t>
      </w:r>
      <w:r w:rsidRPr="00F719C3">
        <w:rPr>
          <w:rFonts w:ascii="Times New Roman" w:hAnsi="Times New Roman"/>
          <w:bCs/>
          <w:sz w:val="18"/>
          <w:szCs w:val="18"/>
        </w:rPr>
        <w:t xml:space="preserve">), where </w:t>
      </w:r>
      <w:r w:rsidRPr="00F719C3">
        <w:rPr>
          <w:rFonts w:ascii="Times New Roman" w:hAnsi="Times New Roman"/>
          <w:bCs/>
          <w:i/>
          <w:iCs/>
          <w:sz w:val="18"/>
          <w:szCs w:val="18"/>
        </w:rPr>
        <w:t>U</w:t>
      </w:r>
      <w:r w:rsidRPr="00F719C3">
        <w:rPr>
          <w:rFonts w:ascii="Times New Roman" w:hAnsi="Times New Roman"/>
          <w:bCs/>
          <w:i/>
          <w:iCs/>
          <w:sz w:val="18"/>
          <w:szCs w:val="18"/>
          <w:vertAlign w:val="subscript"/>
        </w:rPr>
        <w:t>L</w:t>
      </w:r>
      <w:r w:rsidRPr="00F719C3">
        <w:rPr>
          <w:rFonts w:ascii="Times New Roman" w:hAnsi="Times New Roman"/>
          <w:bCs/>
          <w:sz w:val="18"/>
          <w:szCs w:val="18"/>
        </w:rPr>
        <w:t xml:space="preserve"> is calculated as:</w:t>
      </w:r>
    </w:p>
    <w:p w:rsidR="009119C0" w:rsidRPr="00F719C3" w:rsidRDefault="0069300C" w:rsidP="009119C0">
      <w:pPr>
        <w:snapToGrid w:val="0"/>
        <w:spacing w:line="480" w:lineRule="auto"/>
        <w:ind w:firstLine="425"/>
        <w:jc w:val="left"/>
        <w:rPr>
          <w:rFonts w:ascii="Times New Roman" w:hAnsi="Times New Roman"/>
          <w:bCs/>
          <w:sz w:val="18"/>
          <w:szCs w:val="18"/>
        </w:rPr>
      </w:pPr>
      <w:r>
        <w:rPr>
          <w:rFonts w:ascii="Times New Roman" w:hAnsi="Times New Roman"/>
          <w:bCs/>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202.25pt;margin-top:14.35pt;width:91pt;height:17.85pt;z-index:251662848">
            <v:imagedata r:id="rId12" o:title=""/>
          </v:shape>
          <o:OLEObject Type="Embed" ProgID="Equation.3" ShapeID="_x0000_s1063" DrawAspect="Content" ObjectID="_1499588828" r:id="rId13"/>
        </w:pict>
      </w:r>
    </w:p>
    <w:p w:rsidR="0023460C" w:rsidRDefault="00920D7F" w:rsidP="00CB3FBE">
      <w:pPr>
        <w:snapToGrid w:val="0"/>
        <w:spacing w:after="100" w:afterAutospacing="1" w:line="480" w:lineRule="auto"/>
        <w:jc w:val="left"/>
        <w:rPr>
          <w:rFonts w:ascii="Times New Roman" w:hAnsi="Times New Roman"/>
          <w:bCs/>
          <w:sz w:val="18"/>
          <w:szCs w:val="18"/>
        </w:rPr>
      </w:pPr>
      <w:r w:rsidRPr="00920D7F">
        <w:rPr>
          <w:rFonts w:ascii="Times New Roman" w:hAnsi="Times New Roman"/>
          <w:bCs/>
          <w:sz w:val="18"/>
          <w:szCs w:val="18"/>
        </w:rPr>
        <w:fldChar w:fldCharType="begin"/>
      </w:r>
      <w:r w:rsidRPr="00920D7F">
        <w:rPr>
          <w:rFonts w:ascii="Times New Roman" w:hAnsi="Times New Roman"/>
          <w:bCs/>
          <w:sz w:val="18"/>
          <w:szCs w:val="18"/>
        </w:rPr>
        <w:instrText xml:space="preserve"> QUOTE </w:instrText>
      </w:r>
      <m:oMath>
        <m:sSub>
          <m:sSubPr>
            <m:ctrlPr>
              <w:rPr>
                <w:rFonts w:ascii="Cambria Math" w:hAnsi="Cambria Math"/>
                <w:bCs/>
                <w:i/>
                <w:sz w:val="18"/>
                <w:szCs w:val="18"/>
              </w:rPr>
            </m:ctrlPr>
          </m:sSubPr>
          <m:e>
            <m:r>
              <m:rPr>
                <m:sty m:val="p"/>
              </m:rPr>
              <w:rPr>
                <w:rFonts w:ascii="Cambria Math" w:hAnsi="Cambria Math"/>
                <w:sz w:val="18"/>
                <w:szCs w:val="18"/>
              </w:rPr>
              <m:t>U</m:t>
            </m:r>
          </m:e>
          <m:sub>
            <m:r>
              <m:rPr>
                <m:sty m:val="p"/>
              </m:rPr>
              <w:rPr>
                <w:rFonts w:ascii="Cambria Math" w:hAnsi="Cambria Math"/>
                <w:sz w:val="18"/>
                <w:szCs w:val="18"/>
              </w:rPr>
              <m:t>L</m:t>
            </m:r>
          </m:sub>
        </m:sSub>
        <m:r>
          <m:rPr>
            <m:sty m:val="p"/>
          </m:rPr>
          <w:rPr>
            <w:rFonts w:ascii="Cambria Math" w:hAnsi="Cambria Math"/>
            <w:sz w:val="18"/>
            <w:szCs w:val="18"/>
          </w:rPr>
          <m:t>=</m:t>
        </m:r>
        <m:sSub>
          <m:sSubPr>
            <m:ctrlPr>
              <w:rPr>
                <w:rFonts w:ascii="Cambria Math" w:hAnsi="Cambria Math"/>
                <w:bCs/>
                <w:i/>
                <w:sz w:val="18"/>
                <w:szCs w:val="18"/>
              </w:rPr>
            </m:ctrlPr>
          </m:sSubPr>
          <m:e>
            <m:r>
              <m:rPr>
                <m:sty m:val="p"/>
              </m:rPr>
              <w:rPr>
                <w:rFonts w:ascii="Cambria Math" w:hAnsi="Cambria Math"/>
                <w:sz w:val="18"/>
                <w:szCs w:val="18"/>
              </w:rPr>
              <m:t>U</m:t>
            </m:r>
          </m:e>
          <m:sub>
            <m:r>
              <m:rPr>
                <m:sty m:val="p"/>
              </m:rPr>
              <w:rPr>
                <w:rFonts w:ascii="Cambria Math" w:hAnsi="Cambria Math"/>
                <w:sz w:val="18"/>
                <w:szCs w:val="18"/>
              </w:rPr>
              <m:t>t</m:t>
            </m:r>
          </m:sub>
        </m:sSub>
        <m:r>
          <m:rPr>
            <m:sty m:val="p"/>
          </m:rPr>
          <w:rPr>
            <w:rFonts w:ascii="Cambria Math" w:hAnsi="Cambria Math"/>
            <w:sz w:val="18"/>
            <w:szCs w:val="18"/>
          </w:rPr>
          <m:t>+</m:t>
        </m:r>
        <m:sSub>
          <m:sSubPr>
            <m:ctrlPr>
              <w:rPr>
                <w:rFonts w:ascii="Cambria Math" w:hAnsi="Cambria Math"/>
                <w:bCs/>
                <w:i/>
                <w:sz w:val="18"/>
                <w:szCs w:val="18"/>
              </w:rPr>
            </m:ctrlPr>
          </m:sSubPr>
          <m:e>
            <m:r>
              <m:rPr>
                <m:sty m:val="p"/>
              </m:rPr>
              <w:rPr>
                <w:rFonts w:ascii="Cambria Math" w:hAnsi="Cambria Math"/>
                <w:sz w:val="18"/>
                <w:szCs w:val="18"/>
              </w:rPr>
              <m:t>U</m:t>
            </m:r>
          </m:e>
          <m:sub>
            <m:r>
              <m:rPr>
                <m:sty m:val="p"/>
              </m:rPr>
              <w:rPr>
                <w:rFonts w:ascii="Cambria Math" w:hAnsi="Cambria Math"/>
                <w:sz w:val="18"/>
                <w:szCs w:val="18"/>
              </w:rPr>
              <m:t>b</m:t>
            </m:r>
          </m:sub>
        </m:sSub>
        <m:r>
          <m:rPr>
            <m:sty m:val="p"/>
          </m:rPr>
          <w:rPr>
            <w:rFonts w:ascii="Cambria Math" w:hAnsi="Cambria Math"/>
            <w:sz w:val="18"/>
            <w:szCs w:val="18"/>
          </w:rPr>
          <m:t>+</m:t>
        </m:r>
        <m:sSub>
          <m:sSubPr>
            <m:ctrlPr>
              <w:rPr>
                <w:rFonts w:ascii="Cambria Math" w:hAnsi="Cambria Math"/>
                <w:bCs/>
                <w:i/>
                <w:sz w:val="18"/>
                <w:szCs w:val="18"/>
              </w:rPr>
            </m:ctrlPr>
          </m:sSubPr>
          <m:e>
            <m:r>
              <m:rPr>
                <m:sty m:val="p"/>
              </m:rPr>
              <w:rPr>
                <w:rFonts w:ascii="Cambria Math" w:hAnsi="Cambria Math"/>
                <w:sz w:val="18"/>
                <w:szCs w:val="18"/>
              </w:rPr>
              <m:t>U</m:t>
            </m:r>
          </m:e>
          <m:sub>
            <m:r>
              <m:rPr>
                <m:sty m:val="p"/>
              </m:rPr>
              <w:rPr>
                <w:rFonts w:ascii="Cambria Math" w:hAnsi="Cambria Math"/>
                <w:sz w:val="18"/>
                <w:szCs w:val="18"/>
              </w:rPr>
              <m:t>e</m:t>
            </m:r>
          </m:sub>
        </m:sSub>
      </m:oMath>
      <w:r w:rsidRPr="00920D7F">
        <w:rPr>
          <w:rFonts w:ascii="Times New Roman" w:hAnsi="Times New Roman"/>
          <w:bCs/>
          <w:sz w:val="18"/>
          <w:szCs w:val="18"/>
        </w:rPr>
        <w:instrText xml:space="preserve"> </w:instrText>
      </w:r>
      <w:r w:rsidRPr="00920D7F">
        <w:rPr>
          <w:rFonts w:ascii="Times New Roman" w:hAnsi="Times New Roman"/>
          <w:bCs/>
          <w:sz w:val="18"/>
          <w:szCs w:val="18"/>
        </w:rPr>
        <w:fldChar w:fldCharType="end"/>
      </w:r>
      <w:r w:rsidR="0023460C" w:rsidRPr="00F719C3">
        <w:rPr>
          <w:rFonts w:ascii="Times New Roman" w:hAnsi="Times New Roman"/>
          <w:bCs/>
          <w:sz w:val="18"/>
          <w:szCs w:val="18"/>
        </w:rPr>
        <w:t xml:space="preserve">     </w:t>
      </w:r>
      <w:r w:rsidR="00E146B2">
        <w:rPr>
          <w:rFonts w:ascii="Times New Roman" w:hAnsi="Times New Roman"/>
          <w:bCs/>
          <w:sz w:val="18"/>
          <w:szCs w:val="18"/>
        </w:rPr>
        <w:tab/>
      </w:r>
      <w:r w:rsidR="00E146B2">
        <w:rPr>
          <w:rFonts w:ascii="Times New Roman" w:hAnsi="Times New Roman"/>
          <w:bCs/>
          <w:sz w:val="18"/>
          <w:szCs w:val="18"/>
        </w:rPr>
        <w:tab/>
      </w:r>
      <w:r w:rsidR="00E146B2">
        <w:rPr>
          <w:rFonts w:ascii="Times New Roman" w:hAnsi="Times New Roman"/>
          <w:bCs/>
          <w:sz w:val="18"/>
          <w:szCs w:val="18"/>
        </w:rPr>
        <w:tab/>
      </w:r>
      <w:r w:rsidR="00E146B2">
        <w:rPr>
          <w:rFonts w:ascii="Times New Roman" w:hAnsi="Times New Roman"/>
          <w:bCs/>
          <w:sz w:val="18"/>
          <w:szCs w:val="18"/>
        </w:rPr>
        <w:tab/>
      </w:r>
      <w:r w:rsidR="00CB3FBE">
        <w:rPr>
          <w:rFonts w:ascii="Times New Roman" w:hAnsi="Times New Roman"/>
          <w:bCs/>
          <w:sz w:val="18"/>
          <w:szCs w:val="18"/>
        </w:rPr>
        <w:tab/>
      </w:r>
      <w:r w:rsidR="00CB3FBE">
        <w:rPr>
          <w:rFonts w:ascii="Times New Roman" w:hAnsi="Times New Roman"/>
          <w:bCs/>
          <w:sz w:val="18"/>
          <w:szCs w:val="18"/>
        </w:rPr>
        <w:tab/>
      </w:r>
      <w:r w:rsidR="00CB3FBE">
        <w:rPr>
          <w:rFonts w:ascii="Times New Roman" w:hAnsi="Times New Roman"/>
          <w:bCs/>
          <w:sz w:val="18"/>
          <w:szCs w:val="18"/>
        </w:rPr>
        <w:tab/>
      </w:r>
      <w:r w:rsidR="00CB3FBE">
        <w:rPr>
          <w:rFonts w:ascii="Times New Roman" w:hAnsi="Times New Roman"/>
          <w:bCs/>
          <w:sz w:val="18"/>
          <w:szCs w:val="18"/>
        </w:rPr>
        <w:tab/>
      </w:r>
      <w:r w:rsidR="0023460C" w:rsidRPr="00F719C3">
        <w:rPr>
          <w:rFonts w:ascii="Times New Roman" w:hAnsi="Times New Roman"/>
          <w:bCs/>
          <w:sz w:val="18"/>
          <w:szCs w:val="18"/>
        </w:rPr>
        <w:t>(1)</w:t>
      </w:r>
    </w:p>
    <w:p w:rsidR="0023460C" w:rsidRDefault="00593C3D" w:rsidP="00655493">
      <w:pPr>
        <w:snapToGrid w:val="0"/>
        <w:spacing w:after="100" w:afterAutospacing="1" w:line="480" w:lineRule="auto"/>
        <w:jc w:val="left"/>
        <w:rPr>
          <w:rFonts w:ascii="Times New Roman" w:hAnsi="Times New Roman"/>
          <w:bCs/>
          <w:sz w:val="18"/>
          <w:szCs w:val="18"/>
        </w:rPr>
      </w:pPr>
      <w:proofErr w:type="gramStart"/>
      <w:r>
        <w:rPr>
          <w:rFonts w:ascii="Times New Roman" w:hAnsi="Times New Roman"/>
          <w:bCs/>
          <w:sz w:val="18"/>
          <w:szCs w:val="18"/>
        </w:rPr>
        <w:t>w</w:t>
      </w:r>
      <w:r w:rsidRPr="00F719C3">
        <w:rPr>
          <w:rFonts w:ascii="Times New Roman" w:hAnsi="Times New Roman"/>
          <w:bCs/>
          <w:sz w:val="18"/>
          <w:szCs w:val="18"/>
        </w:rPr>
        <w:t>here</w:t>
      </w:r>
      <w:proofErr w:type="gramEnd"/>
      <w:r w:rsidRPr="00F719C3">
        <w:rPr>
          <w:rFonts w:ascii="Times New Roman" w:hAnsi="Times New Roman"/>
          <w:bCs/>
          <w:sz w:val="18"/>
          <w:szCs w:val="18"/>
        </w:rPr>
        <w:t xml:space="preserve"> </w:t>
      </w:r>
      <w:proofErr w:type="spellStart"/>
      <w:r w:rsidR="0023460C" w:rsidRPr="00F719C3">
        <w:rPr>
          <w:rFonts w:ascii="Times New Roman" w:hAnsi="Times New Roman"/>
          <w:bCs/>
          <w:i/>
          <w:iCs/>
          <w:sz w:val="18"/>
          <w:szCs w:val="18"/>
        </w:rPr>
        <w:t>U</w:t>
      </w:r>
      <w:r w:rsidR="0023460C" w:rsidRPr="00F719C3">
        <w:rPr>
          <w:rFonts w:ascii="Times New Roman" w:hAnsi="Times New Roman"/>
          <w:bCs/>
          <w:i/>
          <w:iCs/>
          <w:sz w:val="18"/>
          <w:szCs w:val="18"/>
          <w:vertAlign w:val="subscript"/>
        </w:rPr>
        <w:t>t</w:t>
      </w:r>
      <w:proofErr w:type="spellEnd"/>
      <w:r w:rsidR="0023460C" w:rsidRPr="00F719C3">
        <w:rPr>
          <w:rFonts w:ascii="Times New Roman" w:hAnsi="Times New Roman"/>
          <w:bCs/>
          <w:sz w:val="18"/>
          <w:szCs w:val="18"/>
        </w:rPr>
        <w:t xml:space="preserve"> is the top loss coefficient, </w:t>
      </w:r>
      <w:proofErr w:type="spellStart"/>
      <w:r w:rsidR="0023460C" w:rsidRPr="00F719C3">
        <w:rPr>
          <w:rFonts w:ascii="Times New Roman" w:hAnsi="Times New Roman"/>
          <w:bCs/>
          <w:i/>
          <w:iCs/>
          <w:sz w:val="18"/>
          <w:szCs w:val="18"/>
        </w:rPr>
        <w:t>U</w:t>
      </w:r>
      <w:r w:rsidR="0023460C" w:rsidRPr="00F719C3">
        <w:rPr>
          <w:rFonts w:ascii="Times New Roman" w:hAnsi="Times New Roman"/>
          <w:bCs/>
          <w:i/>
          <w:iCs/>
          <w:sz w:val="18"/>
          <w:szCs w:val="18"/>
          <w:vertAlign w:val="subscript"/>
        </w:rPr>
        <w:t>b</w:t>
      </w:r>
      <w:proofErr w:type="spellEnd"/>
      <w:r w:rsidR="0023460C" w:rsidRPr="00F719C3">
        <w:rPr>
          <w:rFonts w:ascii="Times New Roman" w:hAnsi="Times New Roman"/>
          <w:bCs/>
          <w:sz w:val="18"/>
          <w:szCs w:val="18"/>
        </w:rPr>
        <w:t xml:space="preserve"> is the back loss coefficient and </w:t>
      </w:r>
      <w:proofErr w:type="spellStart"/>
      <w:r w:rsidR="0023460C" w:rsidRPr="00F719C3">
        <w:rPr>
          <w:rFonts w:ascii="Times New Roman" w:hAnsi="Times New Roman"/>
          <w:bCs/>
          <w:i/>
          <w:iCs/>
          <w:sz w:val="18"/>
          <w:szCs w:val="18"/>
        </w:rPr>
        <w:t>U</w:t>
      </w:r>
      <w:r w:rsidR="0023460C" w:rsidRPr="00F719C3">
        <w:rPr>
          <w:rFonts w:ascii="Times New Roman" w:hAnsi="Times New Roman"/>
          <w:bCs/>
          <w:i/>
          <w:iCs/>
          <w:sz w:val="18"/>
          <w:szCs w:val="18"/>
          <w:vertAlign w:val="subscript"/>
        </w:rPr>
        <w:t>e</w:t>
      </w:r>
      <w:proofErr w:type="spellEnd"/>
      <w:r w:rsidR="0023460C" w:rsidRPr="00F719C3">
        <w:rPr>
          <w:rFonts w:ascii="Times New Roman" w:hAnsi="Times New Roman"/>
          <w:bCs/>
          <w:sz w:val="18"/>
          <w:szCs w:val="18"/>
        </w:rPr>
        <w:t xml:space="preserve"> is the edge loss coefficient</w:t>
      </w:r>
      <w:r w:rsidR="005C3C6F" w:rsidRPr="00F719C3">
        <w:rPr>
          <w:rFonts w:ascii="Times New Roman" w:hAnsi="Times New Roman"/>
          <w:bCs/>
          <w:sz w:val="18"/>
          <w:szCs w:val="18"/>
        </w:rPr>
        <w:t xml:space="preserve"> (see </w:t>
      </w:r>
      <w:r w:rsidR="00655493">
        <w:rPr>
          <w:rFonts w:ascii="Times New Roman" w:hAnsi="Times New Roman"/>
          <w:bCs/>
          <w:sz w:val="18"/>
          <w:szCs w:val="18"/>
        </w:rPr>
        <w:fldChar w:fldCharType="begin"/>
      </w:r>
      <w:r w:rsidR="00655493">
        <w:rPr>
          <w:rFonts w:ascii="Times New Roman" w:hAnsi="Times New Roman"/>
          <w:bCs/>
          <w:sz w:val="18"/>
          <w:szCs w:val="18"/>
        </w:rPr>
        <w:instrText xml:space="preserve"> REF _Ref424220728 \h </w:instrText>
      </w:r>
      <w:r w:rsidR="00487006">
        <w:rPr>
          <w:rFonts w:ascii="Times New Roman" w:hAnsi="Times New Roman"/>
          <w:bCs/>
          <w:sz w:val="18"/>
          <w:szCs w:val="18"/>
        </w:rPr>
        <w:instrText xml:space="preserve"> \* MERGEFORMAT </w:instrText>
      </w:r>
      <w:r w:rsidR="00655493">
        <w:rPr>
          <w:rFonts w:ascii="Times New Roman" w:hAnsi="Times New Roman"/>
          <w:bCs/>
          <w:sz w:val="18"/>
          <w:szCs w:val="18"/>
        </w:rPr>
      </w:r>
      <w:r w:rsidR="00655493">
        <w:rPr>
          <w:rFonts w:ascii="Times New Roman" w:hAnsi="Times New Roman"/>
          <w:bCs/>
          <w:sz w:val="18"/>
          <w:szCs w:val="18"/>
        </w:rPr>
        <w:fldChar w:fldCharType="separate"/>
      </w:r>
      <w:r w:rsidR="000C635D" w:rsidRPr="00487006">
        <w:rPr>
          <w:rFonts w:asciiTheme="majorBidi" w:hAnsiTheme="majorBidi" w:cstheme="majorBidi"/>
          <w:bCs/>
          <w:sz w:val="18"/>
          <w:szCs w:val="18"/>
        </w:rPr>
        <w:t>Figure</w:t>
      </w:r>
      <w:r w:rsidR="000C635D" w:rsidRPr="00487006">
        <w:rPr>
          <w:rFonts w:asciiTheme="majorBidi" w:hAnsiTheme="majorBidi" w:cstheme="majorBidi"/>
          <w:b/>
          <w:bCs/>
          <w:sz w:val="18"/>
          <w:szCs w:val="18"/>
        </w:rPr>
        <w:t xml:space="preserve"> </w:t>
      </w:r>
      <w:r w:rsidR="000C635D">
        <w:rPr>
          <w:rFonts w:asciiTheme="majorBidi" w:hAnsiTheme="majorBidi" w:cstheme="majorBidi"/>
          <w:noProof/>
          <w:sz w:val="18"/>
          <w:szCs w:val="18"/>
        </w:rPr>
        <w:t>3</w:t>
      </w:r>
      <w:r w:rsidR="00655493">
        <w:rPr>
          <w:rFonts w:ascii="Times New Roman" w:hAnsi="Times New Roman"/>
          <w:bCs/>
          <w:sz w:val="18"/>
          <w:szCs w:val="18"/>
        </w:rPr>
        <w:fldChar w:fldCharType="end"/>
      </w:r>
      <w:r w:rsidR="005C3C6F" w:rsidRPr="00F719C3">
        <w:rPr>
          <w:rFonts w:ascii="Times New Roman" w:hAnsi="Times New Roman"/>
          <w:bCs/>
          <w:sz w:val="18"/>
          <w:szCs w:val="18"/>
        </w:rPr>
        <w:t>)</w:t>
      </w:r>
      <w:r w:rsidR="00A1536C" w:rsidRPr="00F719C3">
        <w:rPr>
          <w:rFonts w:ascii="Times New Roman" w:hAnsi="Times New Roman"/>
          <w:bCs/>
          <w:sz w:val="18"/>
          <w:szCs w:val="18"/>
        </w:rPr>
        <w:t>.</w:t>
      </w:r>
      <w:r w:rsidR="005C3C6F" w:rsidRPr="00F719C3">
        <w:rPr>
          <w:rFonts w:ascii="Times New Roman" w:hAnsi="Times New Roman"/>
          <w:bCs/>
          <w:sz w:val="18"/>
          <w:szCs w:val="18"/>
        </w:rPr>
        <w:t xml:space="preserve"> </w:t>
      </w:r>
      <w:r w:rsidR="0023460C" w:rsidRPr="00F719C3">
        <w:rPr>
          <w:rFonts w:ascii="Times New Roman" w:hAnsi="Times New Roman"/>
          <w:bCs/>
          <w:sz w:val="18"/>
          <w:szCs w:val="18"/>
        </w:rPr>
        <w:t xml:space="preserve">The VFP configuration under consideration in this paper is depicted in </w:t>
      </w:r>
      <w:r w:rsidR="00655493">
        <w:rPr>
          <w:rFonts w:ascii="Times New Roman" w:hAnsi="Times New Roman"/>
          <w:bCs/>
          <w:sz w:val="18"/>
          <w:szCs w:val="18"/>
        </w:rPr>
        <w:fldChar w:fldCharType="begin"/>
      </w:r>
      <w:r w:rsidR="00655493">
        <w:rPr>
          <w:rFonts w:ascii="Times New Roman" w:hAnsi="Times New Roman"/>
          <w:bCs/>
          <w:sz w:val="18"/>
          <w:szCs w:val="18"/>
        </w:rPr>
        <w:instrText xml:space="preserve"> REF _Ref424220728 \h </w:instrText>
      </w:r>
      <w:r w:rsidR="00487006">
        <w:rPr>
          <w:rFonts w:ascii="Times New Roman" w:hAnsi="Times New Roman"/>
          <w:bCs/>
          <w:sz w:val="18"/>
          <w:szCs w:val="18"/>
        </w:rPr>
        <w:instrText xml:space="preserve"> \* MERGEFORMAT </w:instrText>
      </w:r>
      <w:r w:rsidR="00655493">
        <w:rPr>
          <w:rFonts w:ascii="Times New Roman" w:hAnsi="Times New Roman"/>
          <w:bCs/>
          <w:sz w:val="18"/>
          <w:szCs w:val="18"/>
        </w:rPr>
      </w:r>
      <w:r w:rsidR="00655493">
        <w:rPr>
          <w:rFonts w:ascii="Times New Roman" w:hAnsi="Times New Roman"/>
          <w:bCs/>
          <w:sz w:val="18"/>
          <w:szCs w:val="18"/>
        </w:rPr>
        <w:fldChar w:fldCharType="separate"/>
      </w:r>
      <w:r w:rsidR="000C635D" w:rsidRPr="00487006">
        <w:rPr>
          <w:rFonts w:asciiTheme="majorBidi" w:hAnsiTheme="majorBidi" w:cstheme="majorBidi"/>
          <w:bCs/>
          <w:sz w:val="18"/>
          <w:szCs w:val="18"/>
        </w:rPr>
        <w:t>Figure</w:t>
      </w:r>
      <w:r w:rsidR="000C635D" w:rsidRPr="00487006">
        <w:rPr>
          <w:rFonts w:asciiTheme="majorBidi" w:hAnsiTheme="majorBidi" w:cstheme="majorBidi"/>
          <w:b/>
          <w:bCs/>
          <w:sz w:val="18"/>
          <w:szCs w:val="18"/>
        </w:rPr>
        <w:t xml:space="preserve"> </w:t>
      </w:r>
      <w:r w:rsidR="000C635D">
        <w:rPr>
          <w:rFonts w:asciiTheme="majorBidi" w:hAnsiTheme="majorBidi" w:cstheme="majorBidi"/>
          <w:noProof/>
          <w:sz w:val="18"/>
          <w:szCs w:val="18"/>
        </w:rPr>
        <w:t>3</w:t>
      </w:r>
      <w:r w:rsidR="00655493">
        <w:rPr>
          <w:rFonts w:ascii="Times New Roman" w:hAnsi="Times New Roman"/>
          <w:bCs/>
          <w:sz w:val="18"/>
          <w:szCs w:val="18"/>
        </w:rPr>
        <w:fldChar w:fldCharType="end"/>
      </w:r>
      <w:r w:rsidR="0023460C" w:rsidRPr="00F719C3">
        <w:rPr>
          <w:rFonts w:ascii="Times New Roman" w:hAnsi="Times New Roman"/>
          <w:bCs/>
          <w:sz w:val="18"/>
          <w:szCs w:val="18"/>
        </w:rPr>
        <w:t>:</w:t>
      </w:r>
    </w:p>
    <w:p w:rsidR="009127EC" w:rsidRDefault="009127EC" w:rsidP="00487006">
      <w:pPr>
        <w:keepNext/>
        <w:snapToGrid w:val="0"/>
        <w:spacing w:after="100" w:afterAutospacing="1" w:line="480" w:lineRule="auto"/>
        <w:jc w:val="center"/>
      </w:pPr>
      <w:r>
        <w:rPr>
          <w:noProof/>
          <w:lang w:eastAsia="zh-CN"/>
        </w:rPr>
        <w:lastRenderedPageBreak/>
        <w:drawing>
          <wp:inline distT="0" distB="0" distL="0" distR="0" wp14:anchorId="1BFC920E" wp14:editId="437BEF10">
            <wp:extent cx="2813685" cy="1948330"/>
            <wp:effectExtent l="0" t="0" r="571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6444" cy="1957165"/>
                    </a:xfrm>
                    <a:prstGeom prst="rect">
                      <a:avLst/>
                    </a:prstGeom>
                    <a:noFill/>
                  </pic:spPr>
                </pic:pic>
              </a:graphicData>
            </a:graphic>
          </wp:inline>
        </w:drawing>
      </w:r>
    </w:p>
    <w:p w:rsidR="008429D4" w:rsidRPr="00487006" w:rsidRDefault="009127EC" w:rsidP="00487006">
      <w:pPr>
        <w:pStyle w:val="Caption"/>
        <w:jc w:val="center"/>
        <w:rPr>
          <w:rFonts w:asciiTheme="majorBidi" w:hAnsiTheme="majorBidi" w:cstheme="majorBidi"/>
          <w:bCs w:val="0"/>
          <w:sz w:val="18"/>
          <w:szCs w:val="18"/>
        </w:rPr>
      </w:pPr>
      <w:bookmarkStart w:id="3" w:name="_Ref424220728"/>
      <w:r w:rsidRPr="00487006">
        <w:rPr>
          <w:rFonts w:asciiTheme="majorBidi" w:hAnsiTheme="majorBidi" w:cstheme="majorBidi"/>
          <w:sz w:val="18"/>
          <w:szCs w:val="18"/>
        </w:rPr>
        <w:t xml:space="preserve">Figure </w:t>
      </w:r>
      <w:r w:rsidRPr="00487006">
        <w:rPr>
          <w:rFonts w:asciiTheme="majorBidi" w:hAnsiTheme="majorBidi" w:cstheme="majorBidi"/>
          <w:sz w:val="18"/>
          <w:szCs w:val="18"/>
        </w:rPr>
        <w:fldChar w:fldCharType="begin"/>
      </w:r>
      <w:r w:rsidRPr="00487006">
        <w:rPr>
          <w:rFonts w:asciiTheme="majorBidi" w:hAnsiTheme="majorBidi" w:cstheme="majorBidi"/>
          <w:sz w:val="18"/>
          <w:szCs w:val="18"/>
        </w:rPr>
        <w:instrText xml:space="preserve"> SEQ Figure \* ARABIC </w:instrText>
      </w:r>
      <w:r w:rsidRPr="00487006">
        <w:rPr>
          <w:rFonts w:asciiTheme="majorBidi" w:hAnsiTheme="majorBidi" w:cstheme="majorBidi"/>
          <w:sz w:val="18"/>
          <w:szCs w:val="18"/>
        </w:rPr>
        <w:fldChar w:fldCharType="separate"/>
      </w:r>
      <w:r w:rsidR="000C635D">
        <w:rPr>
          <w:rFonts w:asciiTheme="majorBidi" w:hAnsiTheme="majorBidi" w:cstheme="majorBidi"/>
          <w:noProof/>
          <w:sz w:val="18"/>
          <w:szCs w:val="18"/>
        </w:rPr>
        <w:t>3</w:t>
      </w:r>
      <w:r w:rsidRPr="00487006">
        <w:rPr>
          <w:rFonts w:asciiTheme="majorBidi" w:hAnsiTheme="majorBidi" w:cstheme="majorBidi"/>
          <w:sz w:val="18"/>
          <w:szCs w:val="18"/>
        </w:rPr>
        <w:fldChar w:fldCharType="end"/>
      </w:r>
      <w:bookmarkEnd w:id="3"/>
      <w:r w:rsidRPr="00487006">
        <w:rPr>
          <w:rFonts w:asciiTheme="majorBidi" w:hAnsiTheme="majorBidi" w:cstheme="majorBidi"/>
          <w:sz w:val="18"/>
          <w:szCs w:val="18"/>
        </w:rPr>
        <w:t>: VFP configuration</w:t>
      </w:r>
    </w:p>
    <w:p w:rsidR="00655493" w:rsidRDefault="00655493" w:rsidP="000C79CF">
      <w:pPr>
        <w:snapToGrid w:val="0"/>
        <w:spacing w:line="480" w:lineRule="auto"/>
        <w:jc w:val="left"/>
        <w:rPr>
          <w:rFonts w:ascii="Times New Roman" w:hAnsi="Times New Roman"/>
          <w:bCs/>
          <w:sz w:val="18"/>
          <w:szCs w:val="18"/>
        </w:rPr>
      </w:pPr>
    </w:p>
    <w:p w:rsidR="00983DAE" w:rsidRDefault="0097020F" w:rsidP="00380411">
      <w:pPr>
        <w:snapToGrid w:val="0"/>
        <w:spacing w:line="480" w:lineRule="auto"/>
        <w:jc w:val="left"/>
        <w:rPr>
          <w:rFonts w:ascii="Times New Roman" w:hAnsi="Times New Roman"/>
          <w:bCs/>
          <w:sz w:val="18"/>
          <w:szCs w:val="18"/>
        </w:rPr>
      </w:pPr>
      <w:r w:rsidRPr="00F719C3">
        <w:rPr>
          <w:rFonts w:ascii="Times New Roman" w:hAnsi="Times New Roman"/>
          <w:bCs/>
          <w:sz w:val="18"/>
          <w:szCs w:val="18"/>
        </w:rPr>
        <w:t xml:space="preserve">In this VFP configuration the absorber plate is suspended within the housing such that </w:t>
      </w:r>
      <w:r w:rsidR="00DE3844" w:rsidRPr="00F719C3">
        <w:rPr>
          <w:rFonts w:ascii="Times New Roman" w:hAnsi="Times New Roman"/>
          <w:bCs/>
          <w:sz w:val="18"/>
          <w:szCs w:val="18"/>
        </w:rPr>
        <w:t>it is completely surrounded by</w:t>
      </w:r>
      <w:r w:rsidRPr="00F719C3">
        <w:rPr>
          <w:rFonts w:ascii="Times New Roman" w:hAnsi="Times New Roman"/>
          <w:bCs/>
          <w:sz w:val="18"/>
          <w:szCs w:val="18"/>
        </w:rPr>
        <w:t xml:space="preserve"> vacuum</w:t>
      </w:r>
      <w:r w:rsidR="004D45FB" w:rsidRPr="00F719C3">
        <w:rPr>
          <w:rFonts w:ascii="Times New Roman" w:hAnsi="Times New Roman"/>
          <w:bCs/>
          <w:sz w:val="18"/>
          <w:szCs w:val="18"/>
        </w:rPr>
        <w:t>,</w:t>
      </w:r>
      <w:r w:rsidR="0099178F">
        <w:rPr>
          <w:rFonts w:ascii="Times New Roman" w:hAnsi="Times New Roman"/>
          <w:bCs/>
          <w:sz w:val="18"/>
          <w:szCs w:val="18"/>
        </w:rPr>
        <w:t xml:space="preserve"> suppressing convection and gas conduction</w:t>
      </w:r>
      <w:r w:rsidRPr="00F719C3">
        <w:rPr>
          <w:rFonts w:ascii="Times New Roman" w:hAnsi="Times New Roman"/>
          <w:bCs/>
          <w:sz w:val="18"/>
          <w:szCs w:val="18"/>
        </w:rPr>
        <w:t xml:space="preserve"> heat loss. An array of support pillars is required to allow the glass cover and housing to resist atmospheric pressure loading resulting from the evacuated volume within the collector</w:t>
      </w:r>
      <w:r w:rsidR="004D45FB" w:rsidRPr="00F719C3">
        <w:rPr>
          <w:rFonts w:ascii="Times New Roman" w:hAnsi="Times New Roman"/>
          <w:bCs/>
          <w:sz w:val="18"/>
          <w:szCs w:val="18"/>
        </w:rPr>
        <w:t>.</w:t>
      </w:r>
      <w:r w:rsidR="004A3798" w:rsidRPr="00F719C3">
        <w:rPr>
          <w:rFonts w:ascii="Times New Roman" w:hAnsi="Times New Roman"/>
          <w:bCs/>
          <w:sz w:val="18"/>
          <w:szCs w:val="18"/>
        </w:rPr>
        <w:t xml:space="preserve"> Subsequently, a large</w:t>
      </w:r>
      <w:r w:rsidR="00FC1C60">
        <w:rPr>
          <w:rFonts w:ascii="Times New Roman" w:hAnsi="Times New Roman"/>
          <w:bCs/>
          <w:sz w:val="18"/>
          <w:szCs w:val="18"/>
        </w:rPr>
        <w:t xml:space="preserve"> overall</w:t>
      </w:r>
      <w:r w:rsidR="004A3798" w:rsidRPr="00F719C3">
        <w:rPr>
          <w:rFonts w:ascii="Times New Roman" w:hAnsi="Times New Roman"/>
          <w:bCs/>
          <w:sz w:val="18"/>
          <w:szCs w:val="18"/>
        </w:rPr>
        <w:t xml:space="preserve"> decre</w:t>
      </w:r>
      <w:r w:rsidR="00642200" w:rsidRPr="00F719C3">
        <w:rPr>
          <w:rFonts w:ascii="Times New Roman" w:hAnsi="Times New Roman"/>
          <w:bCs/>
          <w:sz w:val="18"/>
          <w:szCs w:val="18"/>
        </w:rPr>
        <w:t>ase in heat loss is expected</w:t>
      </w:r>
      <w:r w:rsidR="00564D05" w:rsidRPr="00F719C3">
        <w:rPr>
          <w:rFonts w:ascii="Times New Roman" w:hAnsi="Times New Roman"/>
          <w:bCs/>
          <w:sz w:val="18"/>
          <w:szCs w:val="18"/>
        </w:rPr>
        <w:t>,</w:t>
      </w:r>
      <w:r w:rsidR="00642200" w:rsidRPr="00F719C3">
        <w:rPr>
          <w:rFonts w:ascii="Times New Roman" w:hAnsi="Times New Roman"/>
          <w:bCs/>
          <w:sz w:val="18"/>
          <w:szCs w:val="18"/>
        </w:rPr>
        <w:t xml:space="preserve"> resulting in the VFP collector operating</w:t>
      </w:r>
      <w:r w:rsidR="00B62BE0">
        <w:rPr>
          <w:rFonts w:ascii="Times New Roman" w:hAnsi="Times New Roman"/>
          <w:bCs/>
          <w:sz w:val="18"/>
          <w:szCs w:val="18"/>
        </w:rPr>
        <w:t xml:space="preserve"> more</w:t>
      </w:r>
      <w:r w:rsidR="00642200" w:rsidRPr="00F719C3">
        <w:rPr>
          <w:rFonts w:ascii="Times New Roman" w:hAnsi="Times New Roman"/>
          <w:bCs/>
          <w:sz w:val="18"/>
          <w:szCs w:val="18"/>
        </w:rPr>
        <w:t xml:space="preserve"> efficiently at higher temperatures.</w:t>
      </w:r>
      <w:r w:rsidR="00B62BE0">
        <w:rPr>
          <w:rFonts w:ascii="Times New Roman" w:hAnsi="Times New Roman"/>
          <w:bCs/>
          <w:sz w:val="18"/>
          <w:szCs w:val="18"/>
        </w:rPr>
        <w:t xml:space="preserve"> This increase in efficiency with decreasing enclosure pressure is described </w:t>
      </w:r>
      <w:r w:rsidR="00C72612">
        <w:rPr>
          <w:rFonts w:ascii="Times New Roman" w:hAnsi="Times New Roman"/>
          <w:bCs/>
          <w:sz w:val="18"/>
          <w:szCs w:val="18"/>
        </w:rPr>
        <w:t>by</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EF484A">
        <w:rPr>
          <w:rFonts w:ascii="Times New Roman" w:hAnsi="Times New Roman"/>
          <w:bCs/>
          <w:sz w:val="18"/>
          <w:szCs w:val="18"/>
        </w:rPr>
        <w:instrText>ADDIN CSL_CITATION { "citationItems" : [ { "id" : "ITEM-1", "itemData" : { "author" : [ { "dropping-particle" : "", "family" : "Moss", "given" : "Roger", "non-dropping-particle" : "", "parse-names" : false, "suffix" : "" }, { "dropping-particle" : "", "family" : "Shire", "given" : "Stan", "non-dropping-particle" : "", "parse-names" : false, "suffix" : "" } ], "container-title" : "EuroSun", "id" : "ITEM-1", "issued" : { "date-parts" : [ [ "2014" ] ] }, "title" : "Design and Performance of Evacuated Solar Collector Microchannel Plates", "type" : "paper-conference" }, "uris" : [ "http://www.mendeley.com/documents/?uuid=5846bbcf-d796-479b-a298-3c814d71a458" ] } ], "mendeley" : { "formattedCitation" : "(Moss and Shire, 2014)", "plainTextFormattedCitation" : "(Moss and Shire, 2014)", "previouslyFormattedCitation" : "(Moss and Shire, 2014)" }, "properties" : { "noteIndex" : 0 }, "schema" : "https://github.com/citation-style-language/schema/raw/master/csl-citation.json" }</w:instrText>
      </w:r>
      <w:r w:rsidR="00EF484A">
        <w:rPr>
          <w:rFonts w:ascii="Times New Roman" w:hAnsi="Times New Roman"/>
          <w:bCs/>
          <w:sz w:val="18"/>
          <w:szCs w:val="18"/>
        </w:rPr>
        <w:fldChar w:fldCharType="separate"/>
      </w:r>
      <w:r w:rsidR="00EF484A" w:rsidRPr="00EF484A">
        <w:rPr>
          <w:rFonts w:ascii="Times New Roman" w:hAnsi="Times New Roman"/>
          <w:bCs/>
          <w:noProof/>
          <w:sz w:val="18"/>
          <w:szCs w:val="18"/>
        </w:rPr>
        <w:t>(Moss and Shire, 2014)</w:t>
      </w:r>
      <w:r w:rsidR="00EF484A">
        <w:rPr>
          <w:rFonts w:ascii="Times New Roman" w:hAnsi="Times New Roman"/>
          <w:bCs/>
          <w:sz w:val="18"/>
          <w:szCs w:val="18"/>
        </w:rPr>
        <w:fldChar w:fldCharType="end"/>
      </w:r>
      <w:r w:rsidR="00C72612">
        <w:rPr>
          <w:rFonts w:ascii="Times New Roman" w:hAnsi="Times New Roman"/>
          <w:bCs/>
          <w:sz w:val="18"/>
          <w:szCs w:val="18"/>
        </w:rPr>
        <w:t xml:space="preserve"> and suggests significant improvement of efficiency for VFP collectors, in comparison to FP collectors, of ~ 30-40% at average absorber plate temperatures of 150 K above ambient. It is anticipated that this efficiency would be competitive with evacuated tube solar thermal collectors, however, a VFP collector would employ an absorber which fills a much larger proportion of the available gross collector </w:t>
      </w:r>
      <w:r w:rsidR="000C79CF">
        <w:rPr>
          <w:rFonts w:ascii="Times New Roman" w:hAnsi="Times New Roman"/>
          <w:bCs/>
          <w:sz w:val="18"/>
          <w:szCs w:val="18"/>
        </w:rPr>
        <w:t xml:space="preserve">aperture </w:t>
      </w:r>
      <w:r w:rsidR="00C72612">
        <w:rPr>
          <w:rFonts w:ascii="Times New Roman" w:hAnsi="Times New Roman"/>
          <w:bCs/>
          <w:sz w:val="18"/>
          <w:szCs w:val="18"/>
        </w:rPr>
        <w:t>area</w:t>
      </w:r>
      <w:r w:rsidR="002A3B49">
        <w:rPr>
          <w:rFonts w:ascii="Times New Roman" w:hAnsi="Times New Roman"/>
          <w:bCs/>
          <w:sz w:val="18"/>
          <w:szCs w:val="18"/>
        </w:rPr>
        <w:t>.</w:t>
      </w:r>
      <w:r w:rsidR="00A34C6D" w:rsidRPr="00F719C3">
        <w:rPr>
          <w:rFonts w:ascii="Times New Roman" w:hAnsi="Times New Roman"/>
          <w:bCs/>
          <w:sz w:val="18"/>
          <w:szCs w:val="18"/>
        </w:rPr>
        <w:t xml:space="preserve"> </w:t>
      </w:r>
      <w:r w:rsidR="0093509B" w:rsidRPr="00F719C3">
        <w:rPr>
          <w:rFonts w:ascii="Times New Roman" w:hAnsi="Times New Roman"/>
          <w:bCs/>
          <w:sz w:val="18"/>
          <w:szCs w:val="18"/>
        </w:rPr>
        <w:t>This</w:t>
      </w:r>
      <w:r w:rsidR="000C79CF">
        <w:rPr>
          <w:rFonts w:ascii="Times New Roman" w:hAnsi="Times New Roman"/>
          <w:bCs/>
          <w:sz w:val="18"/>
          <w:szCs w:val="18"/>
        </w:rPr>
        <w:t xml:space="preserve"> improved performance</w:t>
      </w:r>
      <w:r w:rsidR="00A34C6D" w:rsidRPr="00F719C3">
        <w:rPr>
          <w:rFonts w:ascii="Times New Roman" w:hAnsi="Times New Roman"/>
          <w:bCs/>
          <w:sz w:val="18"/>
          <w:szCs w:val="18"/>
        </w:rPr>
        <w:t xml:space="preserve"> suggests that a VFP collector </w:t>
      </w:r>
      <w:r w:rsidR="000C79CF">
        <w:rPr>
          <w:rFonts w:ascii="Times New Roman" w:hAnsi="Times New Roman"/>
          <w:bCs/>
          <w:sz w:val="18"/>
          <w:szCs w:val="18"/>
        </w:rPr>
        <w:t>will be</w:t>
      </w:r>
      <w:r w:rsidR="00A34C6D" w:rsidRPr="00F719C3">
        <w:rPr>
          <w:rFonts w:ascii="Times New Roman" w:hAnsi="Times New Roman"/>
          <w:bCs/>
          <w:sz w:val="18"/>
          <w:szCs w:val="18"/>
        </w:rPr>
        <w:t xml:space="preserve"> suitable for a wide range of applications such as domestic hot water/space heati</w:t>
      </w:r>
      <w:r w:rsidR="00DB5BA9" w:rsidRPr="00F719C3">
        <w:rPr>
          <w:rFonts w:ascii="Times New Roman" w:hAnsi="Times New Roman"/>
          <w:bCs/>
          <w:sz w:val="18"/>
          <w:szCs w:val="18"/>
        </w:rPr>
        <w:t>ng and process heat production</w:t>
      </w:r>
      <w:r w:rsidR="00C72612">
        <w:rPr>
          <w:rFonts w:ascii="Times New Roman" w:hAnsi="Times New Roman"/>
          <w:bCs/>
          <w:sz w:val="18"/>
          <w:szCs w:val="18"/>
        </w:rPr>
        <w:t xml:space="preserve"> at a range of temperatures</w:t>
      </w:r>
      <w:r w:rsidR="00DB5BA9" w:rsidRPr="00F719C3">
        <w:rPr>
          <w:rFonts w:ascii="Times New Roman" w:hAnsi="Times New Roman"/>
          <w:bCs/>
          <w:sz w:val="18"/>
          <w:szCs w:val="18"/>
        </w:rPr>
        <w:t>.</w:t>
      </w:r>
      <w:r w:rsidR="0093509B" w:rsidRPr="00F719C3">
        <w:rPr>
          <w:rFonts w:ascii="Times New Roman" w:hAnsi="Times New Roman"/>
          <w:bCs/>
          <w:sz w:val="18"/>
          <w:szCs w:val="18"/>
        </w:rPr>
        <w:t xml:space="preserve"> </w:t>
      </w:r>
      <w:r w:rsidR="00C76066" w:rsidRPr="00F719C3">
        <w:rPr>
          <w:rFonts w:ascii="Times New Roman" w:hAnsi="Times New Roman"/>
          <w:bCs/>
          <w:sz w:val="18"/>
          <w:szCs w:val="18"/>
        </w:rPr>
        <w:t>The vacuum insulation layer within the enclosure and surrounding the solar absorber can be very thin w</w:t>
      </w:r>
      <w:r w:rsidR="00F87674" w:rsidRPr="00F719C3">
        <w:rPr>
          <w:rFonts w:ascii="Times New Roman" w:hAnsi="Times New Roman"/>
          <w:bCs/>
          <w:sz w:val="18"/>
          <w:szCs w:val="18"/>
        </w:rPr>
        <w:t>hilst still remaining effective;</w:t>
      </w:r>
      <w:r w:rsidR="00C76066" w:rsidRPr="00F719C3">
        <w:rPr>
          <w:rFonts w:ascii="Times New Roman" w:hAnsi="Times New Roman"/>
          <w:bCs/>
          <w:sz w:val="18"/>
          <w:szCs w:val="18"/>
        </w:rPr>
        <w:t xml:space="preserve"> </w:t>
      </w:r>
      <w:r w:rsidR="000C79CF">
        <w:rPr>
          <w:rFonts w:ascii="Times New Roman" w:hAnsi="Times New Roman"/>
          <w:bCs/>
          <w:sz w:val="18"/>
          <w:szCs w:val="18"/>
        </w:rPr>
        <w:t xml:space="preserve">as no bulky backing insulation is required this </w:t>
      </w:r>
      <w:r w:rsidR="00C76066" w:rsidRPr="00F719C3">
        <w:rPr>
          <w:rFonts w:ascii="Times New Roman" w:hAnsi="Times New Roman"/>
          <w:bCs/>
          <w:sz w:val="18"/>
          <w:szCs w:val="18"/>
        </w:rPr>
        <w:t>allow</w:t>
      </w:r>
      <w:r w:rsidR="000C79CF">
        <w:rPr>
          <w:rFonts w:ascii="Times New Roman" w:hAnsi="Times New Roman"/>
          <w:bCs/>
          <w:sz w:val="18"/>
          <w:szCs w:val="18"/>
        </w:rPr>
        <w:t>s</w:t>
      </w:r>
      <w:r w:rsidR="00C76066" w:rsidRPr="00F719C3">
        <w:rPr>
          <w:rFonts w:ascii="Times New Roman" w:hAnsi="Times New Roman"/>
          <w:bCs/>
          <w:sz w:val="18"/>
          <w:szCs w:val="18"/>
        </w:rPr>
        <w:t xml:space="preserve"> the collector itself to be only slightly deeper than the depth of the solar absorber plate. </w:t>
      </w:r>
      <w:r w:rsidR="0093509B" w:rsidRPr="00F719C3">
        <w:rPr>
          <w:rFonts w:ascii="Times New Roman" w:hAnsi="Times New Roman"/>
          <w:bCs/>
          <w:sz w:val="18"/>
          <w:szCs w:val="18"/>
        </w:rPr>
        <w:t>A thin</w:t>
      </w:r>
      <w:r w:rsidR="00C9400B" w:rsidRPr="00F719C3">
        <w:rPr>
          <w:rFonts w:ascii="Times New Roman" w:hAnsi="Times New Roman"/>
          <w:bCs/>
          <w:sz w:val="18"/>
          <w:szCs w:val="18"/>
        </w:rPr>
        <w:t>, light weight collector could be easily mounted onto existing roof structures or as a fascia</w:t>
      </w:r>
      <w:r w:rsidR="000C79CF">
        <w:rPr>
          <w:rFonts w:ascii="Times New Roman" w:hAnsi="Times New Roman"/>
          <w:bCs/>
          <w:sz w:val="18"/>
          <w:szCs w:val="18"/>
        </w:rPr>
        <w:t>/façade element</w:t>
      </w:r>
      <w:r w:rsidR="00C9400B" w:rsidRPr="00F719C3">
        <w:rPr>
          <w:rFonts w:ascii="Times New Roman" w:hAnsi="Times New Roman"/>
          <w:bCs/>
          <w:sz w:val="18"/>
          <w:szCs w:val="18"/>
        </w:rPr>
        <w:t xml:space="preserve"> on residential</w:t>
      </w:r>
      <w:r w:rsidR="003F41E3">
        <w:rPr>
          <w:rFonts w:ascii="Times New Roman" w:hAnsi="Times New Roman"/>
          <w:bCs/>
          <w:sz w:val="18"/>
          <w:szCs w:val="18"/>
        </w:rPr>
        <w:t xml:space="preserve"> or </w:t>
      </w:r>
      <w:r w:rsidR="00F87674" w:rsidRPr="00F719C3">
        <w:rPr>
          <w:rFonts w:ascii="Times New Roman" w:hAnsi="Times New Roman"/>
          <w:bCs/>
          <w:sz w:val="18"/>
          <w:szCs w:val="18"/>
        </w:rPr>
        <w:t>industrial</w:t>
      </w:r>
      <w:r w:rsidR="00C9400B" w:rsidRPr="00F719C3">
        <w:rPr>
          <w:rFonts w:ascii="Times New Roman" w:hAnsi="Times New Roman"/>
          <w:bCs/>
          <w:sz w:val="18"/>
          <w:szCs w:val="18"/>
        </w:rPr>
        <w:t xml:space="preserve"> </w:t>
      </w:r>
      <w:r w:rsidR="00F87674" w:rsidRPr="00F719C3">
        <w:rPr>
          <w:rFonts w:ascii="Times New Roman" w:hAnsi="Times New Roman"/>
          <w:bCs/>
          <w:sz w:val="18"/>
          <w:szCs w:val="18"/>
        </w:rPr>
        <w:t>buildings</w:t>
      </w:r>
      <w:r w:rsidR="00C9400B" w:rsidRPr="00F719C3">
        <w:rPr>
          <w:rFonts w:ascii="Times New Roman" w:hAnsi="Times New Roman"/>
          <w:bCs/>
          <w:sz w:val="18"/>
          <w:szCs w:val="18"/>
        </w:rPr>
        <w:t>.</w:t>
      </w:r>
    </w:p>
    <w:p w:rsidR="0099178F" w:rsidRPr="00F719C3" w:rsidRDefault="0099178F" w:rsidP="0099178F">
      <w:pPr>
        <w:snapToGrid w:val="0"/>
        <w:spacing w:line="480" w:lineRule="auto"/>
        <w:ind w:firstLine="284"/>
        <w:jc w:val="left"/>
        <w:rPr>
          <w:rFonts w:ascii="Times New Roman" w:hAnsi="Times New Roman"/>
          <w:bCs/>
          <w:sz w:val="18"/>
          <w:szCs w:val="18"/>
        </w:rPr>
      </w:pPr>
    </w:p>
    <w:p w:rsidR="00122775" w:rsidRPr="00F719C3" w:rsidRDefault="0003127E" w:rsidP="00F8597F">
      <w:pPr>
        <w:snapToGrid w:val="0"/>
        <w:spacing w:after="200" w:line="480" w:lineRule="auto"/>
        <w:jc w:val="left"/>
        <w:rPr>
          <w:rFonts w:ascii="Times New Roman" w:hAnsi="Times New Roman"/>
          <w:b/>
          <w:sz w:val="18"/>
          <w:szCs w:val="18"/>
        </w:rPr>
      </w:pPr>
      <w:r>
        <w:rPr>
          <w:rFonts w:ascii="Times New Roman" w:hAnsi="Times New Roman"/>
          <w:b/>
          <w:sz w:val="18"/>
          <w:szCs w:val="18"/>
        </w:rPr>
        <w:t>1.4</w:t>
      </w:r>
      <w:r w:rsidR="00775D69">
        <w:rPr>
          <w:rFonts w:ascii="Times New Roman" w:hAnsi="Times New Roman"/>
          <w:b/>
          <w:sz w:val="18"/>
          <w:szCs w:val="18"/>
        </w:rPr>
        <w:t xml:space="preserve"> </w:t>
      </w:r>
      <w:r w:rsidR="00122775" w:rsidRPr="00F719C3">
        <w:rPr>
          <w:rFonts w:ascii="Times New Roman" w:hAnsi="Times New Roman"/>
          <w:b/>
          <w:sz w:val="18"/>
          <w:szCs w:val="18"/>
        </w:rPr>
        <w:t>HERMETIC SEALING MATERIALS</w:t>
      </w:r>
    </w:p>
    <w:p w:rsidR="00563199" w:rsidRDefault="00122775" w:rsidP="00380411">
      <w:pPr>
        <w:snapToGrid w:val="0"/>
        <w:spacing w:line="480" w:lineRule="auto"/>
        <w:ind w:firstLine="284"/>
        <w:jc w:val="left"/>
        <w:rPr>
          <w:rFonts w:ascii="Times New Roman" w:hAnsi="Times New Roman"/>
          <w:bCs/>
          <w:sz w:val="18"/>
          <w:szCs w:val="18"/>
        </w:rPr>
      </w:pPr>
      <w:r w:rsidRPr="00F719C3">
        <w:rPr>
          <w:rFonts w:ascii="Times New Roman" w:hAnsi="Times New Roman"/>
          <w:bCs/>
          <w:sz w:val="18"/>
          <w:szCs w:val="18"/>
        </w:rPr>
        <w:t>A contiguous and robust hermetic seal is required between the glass cover and the collector housing</w:t>
      </w:r>
      <w:r w:rsidR="00AD22C4" w:rsidRPr="00F719C3">
        <w:rPr>
          <w:rFonts w:ascii="Times New Roman" w:hAnsi="Times New Roman"/>
          <w:bCs/>
          <w:sz w:val="18"/>
          <w:szCs w:val="18"/>
        </w:rPr>
        <w:t xml:space="preserve"> to maintain the vacuum within a VFP collector over its lifetime</w:t>
      </w:r>
      <w:r w:rsidRPr="00F719C3">
        <w:rPr>
          <w:rFonts w:ascii="Times New Roman" w:hAnsi="Times New Roman"/>
          <w:bCs/>
          <w:sz w:val="18"/>
          <w:szCs w:val="18"/>
        </w:rPr>
        <w:t xml:space="preserve">. </w:t>
      </w:r>
      <w:r w:rsidR="00AD22C4" w:rsidRPr="00F719C3">
        <w:rPr>
          <w:rFonts w:ascii="Times New Roman" w:hAnsi="Times New Roman"/>
          <w:bCs/>
          <w:sz w:val="18"/>
          <w:szCs w:val="18"/>
        </w:rPr>
        <w:t>This type of sealing is akin to that in vacuum glazing, for which there are several candidate materials</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EF484A">
        <w:rPr>
          <w:rFonts w:ascii="Times New Roman" w:hAnsi="Times New Roman"/>
          <w:bCs/>
          <w:sz w:val="18"/>
          <w:szCs w:val="18"/>
        </w:rPr>
        <w:instrText>ADDIN CSL_CITATION { "citationItems" : [ { "id" : "ITEM-1", "itemData" : { "DOI" : "10.1016/j.vacuum.2007.10.017", "ISBN" : "0042-207X", "ISSN" : "0042207X", "abstract" : "The development of vacuum glazing is a significant advance in the area of low heat loss glazing systems with great potential to reduce building heating and when combined with solar control glazing, cooling loads. The basic concept of vacuum glazing is reviewed and the procedures and research undertaken in the development of both high-temperature and low-temperature sealing of vacuum glazing are outlined. The achieved thermal performance of current laboratory systems and those that are now commercially available are presented. The potential levels of performance that may be achieved using high-performance low-emittance (low-e) coatings and tempered glass are reported. Research into window systems that incorporate vacuum glazing to achieve improved thermal performance is also outlined. ?? 2007.", "author" : [ { "dropping-particle" : "", "family" : "Eames", "given" : "Philip C.", "non-dropping-particle" : "", "parse-names" : false, "suffix" : "" } ], "container-title" : "Vacuum", "id" : "ITEM-1", "issue" : "7", "issued" : { "date-parts" : [ [ "2008" ] ] }, "page" : "717-722", "title" : "Vacuum glazing: Current performance and future prospects", "type" : "article-journal", "volume" : "82" }, "uris" : [ "http://www.mendeley.com/documents/?uuid=a134c564-a92f-4adb-8804-0d72bd9d662e" ] } ], "mendeley" : { "formattedCitation" : "(Eames, 2008)", "plainTextFormattedCitation" : "(Eames, 2008)", "previouslyFormattedCitation" : "(Eames, 2008)" }, "properties" : { "noteIndex" : 0 }, "schema" : "https://github.com/citation-style-language/schema/raw/master/csl-citation.json" }</w:instrText>
      </w:r>
      <w:r w:rsidR="00EF484A">
        <w:rPr>
          <w:rFonts w:ascii="Times New Roman" w:hAnsi="Times New Roman"/>
          <w:bCs/>
          <w:sz w:val="18"/>
          <w:szCs w:val="18"/>
        </w:rPr>
        <w:fldChar w:fldCharType="separate"/>
      </w:r>
      <w:r w:rsidR="00EF484A" w:rsidRPr="00EF484A">
        <w:rPr>
          <w:rFonts w:ascii="Times New Roman" w:hAnsi="Times New Roman"/>
          <w:bCs/>
          <w:noProof/>
          <w:sz w:val="18"/>
          <w:szCs w:val="18"/>
        </w:rPr>
        <w:t>(Eames, 2008)</w:t>
      </w:r>
      <w:r w:rsidR="00EF484A">
        <w:rPr>
          <w:rFonts w:ascii="Times New Roman" w:hAnsi="Times New Roman"/>
          <w:bCs/>
          <w:sz w:val="18"/>
          <w:szCs w:val="18"/>
        </w:rPr>
        <w:fldChar w:fldCharType="end"/>
      </w:r>
      <w:r w:rsidR="00AD22C4" w:rsidRPr="00F719C3">
        <w:rPr>
          <w:rFonts w:ascii="Times New Roman" w:hAnsi="Times New Roman"/>
          <w:bCs/>
          <w:sz w:val="18"/>
          <w:szCs w:val="18"/>
        </w:rPr>
        <w:t xml:space="preserve">. </w:t>
      </w:r>
      <w:r w:rsidR="001D2D37" w:rsidRPr="00F719C3">
        <w:rPr>
          <w:rFonts w:ascii="Times New Roman" w:hAnsi="Times New Roman"/>
          <w:bCs/>
          <w:sz w:val="18"/>
          <w:szCs w:val="18"/>
        </w:rPr>
        <w:t>A primary factor in the selection of candidate materials is the</w:t>
      </w:r>
      <w:r w:rsidR="008C23B4" w:rsidRPr="00F719C3">
        <w:rPr>
          <w:rFonts w:ascii="Times New Roman" w:hAnsi="Times New Roman"/>
          <w:bCs/>
          <w:sz w:val="18"/>
          <w:szCs w:val="18"/>
        </w:rPr>
        <w:t xml:space="preserve"> seal</w:t>
      </w:r>
      <w:r w:rsidR="007C61AE" w:rsidRPr="00F719C3">
        <w:rPr>
          <w:rFonts w:ascii="Times New Roman" w:hAnsi="Times New Roman"/>
          <w:bCs/>
          <w:sz w:val="18"/>
          <w:szCs w:val="18"/>
        </w:rPr>
        <w:t xml:space="preserve"> material</w:t>
      </w:r>
      <w:r w:rsidR="001D2D37" w:rsidRPr="00F719C3">
        <w:rPr>
          <w:rFonts w:ascii="Times New Roman" w:hAnsi="Times New Roman"/>
          <w:bCs/>
          <w:sz w:val="18"/>
          <w:szCs w:val="18"/>
        </w:rPr>
        <w:t xml:space="preserve"> softening temperature. If the softe</w:t>
      </w:r>
      <w:r w:rsidR="008C23B4" w:rsidRPr="00F719C3">
        <w:rPr>
          <w:rFonts w:ascii="Times New Roman" w:hAnsi="Times New Roman"/>
          <w:bCs/>
          <w:sz w:val="18"/>
          <w:szCs w:val="18"/>
        </w:rPr>
        <w:t>ning temperature is in the range</w:t>
      </w:r>
      <w:r w:rsidR="001D2D37" w:rsidRPr="00F719C3">
        <w:rPr>
          <w:rFonts w:ascii="Times New Roman" w:hAnsi="Times New Roman"/>
          <w:bCs/>
          <w:sz w:val="18"/>
          <w:szCs w:val="18"/>
        </w:rPr>
        <w:t xml:space="preserve"> 300</w:t>
      </w:r>
      <w:r w:rsidR="008C23B4" w:rsidRPr="00F719C3">
        <w:rPr>
          <w:rFonts w:ascii="Times New Roman" w:hAnsi="Times New Roman"/>
          <w:bCs/>
          <w:sz w:val="18"/>
          <w:szCs w:val="18"/>
        </w:rPr>
        <w:t>-400</w:t>
      </w:r>
      <w:r w:rsidR="001D2D37" w:rsidRPr="00F719C3">
        <w:rPr>
          <w:rFonts w:ascii="Times New Roman" w:hAnsi="Times New Roman"/>
          <w:bCs/>
          <w:sz w:val="18"/>
          <w:szCs w:val="18"/>
        </w:rPr>
        <w:sym w:font="Symbol" w:char="F0B0"/>
      </w:r>
      <w:r w:rsidR="001D2D37" w:rsidRPr="00F719C3">
        <w:rPr>
          <w:rFonts w:ascii="Times New Roman" w:hAnsi="Times New Roman"/>
          <w:bCs/>
          <w:sz w:val="18"/>
          <w:szCs w:val="18"/>
        </w:rPr>
        <w:t>C</w:t>
      </w:r>
      <w:r w:rsidR="008C23B4" w:rsidRPr="00F719C3">
        <w:rPr>
          <w:rFonts w:ascii="Times New Roman" w:hAnsi="Times New Roman"/>
          <w:bCs/>
          <w:sz w:val="18"/>
          <w:szCs w:val="18"/>
        </w:rPr>
        <w:t xml:space="preserve"> or higher</w:t>
      </w:r>
      <w:r w:rsidR="001D2D37" w:rsidRPr="00F719C3">
        <w:rPr>
          <w:rFonts w:ascii="Times New Roman" w:hAnsi="Times New Roman"/>
          <w:bCs/>
          <w:sz w:val="18"/>
          <w:szCs w:val="18"/>
        </w:rPr>
        <w:t xml:space="preserve">, then </w:t>
      </w:r>
      <w:r w:rsidR="008C23B4" w:rsidRPr="00F719C3">
        <w:rPr>
          <w:rFonts w:ascii="Times New Roman" w:hAnsi="Times New Roman"/>
          <w:bCs/>
          <w:sz w:val="18"/>
          <w:szCs w:val="18"/>
        </w:rPr>
        <w:t xml:space="preserve">there is a significant likelihood that </w:t>
      </w:r>
      <w:r w:rsidR="001D2D37" w:rsidRPr="00F719C3">
        <w:rPr>
          <w:rFonts w:ascii="Times New Roman" w:hAnsi="Times New Roman"/>
          <w:bCs/>
          <w:sz w:val="18"/>
          <w:szCs w:val="18"/>
        </w:rPr>
        <w:t>a tempered glass cover would lose temper during the sealing process</w:t>
      </w:r>
      <w:r w:rsidR="008C23B4" w:rsidRPr="00F719C3">
        <w:rPr>
          <w:rFonts w:ascii="Times New Roman" w:hAnsi="Times New Roman"/>
          <w:bCs/>
          <w:sz w:val="18"/>
          <w:szCs w:val="18"/>
        </w:rPr>
        <w:t xml:space="preserve"> and</w:t>
      </w:r>
      <w:r w:rsidR="000C79CF">
        <w:rPr>
          <w:rFonts w:ascii="Times New Roman" w:hAnsi="Times New Roman"/>
          <w:bCs/>
          <w:sz w:val="18"/>
          <w:szCs w:val="18"/>
        </w:rPr>
        <w:t xml:space="preserve"> any</w:t>
      </w:r>
      <w:r w:rsidR="008C23B4" w:rsidRPr="00F719C3">
        <w:rPr>
          <w:rFonts w:ascii="Times New Roman" w:hAnsi="Times New Roman"/>
          <w:bCs/>
          <w:sz w:val="18"/>
          <w:szCs w:val="18"/>
        </w:rPr>
        <w:t xml:space="preserve"> low-emissivity coatings applied to the glass cover may degrade</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EF484A">
        <w:rPr>
          <w:rFonts w:ascii="Times New Roman" w:hAnsi="Times New Roman"/>
          <w:bCs/>
          <w:sz w:val="18"/>
          <w:szCs w:val="18"/>
        </w:rPr>
        <w:instrText>ADDIN CSL_CITATION { "citationItems" : [ { "id" : "ITEM-1", "itemData" : { "DOI" : "10.1016/j.vacuum.2007.10.017", "ISBN" : "0042-207X", "ISSN" : "0042207X", "abstract" : "The development of vacuum glazing is a significant advance in the area of low heat loss glazing systems with great potential to reduce building heating and when combined with solar control glazing, cooling loads. The basic concept of vacuum glazing is reviewed and the procedures and research undertaken in the development of both high-temperature and low-temperature sealing of vacuum glazing are outlined. The achieved thermal performance of current laboratory systems and those that are now commercially available are presented. The potential levels of performance that may be achieved using high-performance low-emittance (low-e) coatings and tempered glass are reported. Research into window systems that incorporate vacuum glazing to achieve improved thermal performance is also outlined. ?? 2007.", "author" : [ { "dropping-particle" : "", "family" : "Eames", "given" : "Philip C.", "non-dropping-particle" : "", "parse-names" : false, "suffix" : "" } ], "container-title" : "Vacuum", "id" : "ITEM-1", "issue" : "7", "issued" : { "date-parts" : [ [ "2008" ] ] }, "page" : "717-722", "title" : "Vacuum glazing: Current performance and future prospects", "type" : "article-journal", "volume" : "82" }, "uris" : [ "http://www.mendeley.com/documents/?uuid=a134c564-a92f-4adb-8804-0d72bd9d662e" ] } ], "mendeley" : { "formattedCitation" : "(Eames, 2008)", "plainTextFormattedCitation" : "(Eames, 2008)", "previouslyFormattedCitation" : "(Eames, 2008)" }, "properties" : { "noteIndex" : 0 }, "schema" : "https://github.com/citation-style-language/schema/raw/master/csl-citation.json" }</w:instrText>
      </w:r>
      <w:r w:rsidR="00EF484A">
        <w:rPr>
          <w:rFonts w:ascii="Times New Roman" w:hAnsi="Times New Roman"/>
          <w:bCs/>
          <w:sz w:val="18"/>
          <w:szCs w:val="18"/>
        </w:rPr>
        <w:fldChar w:fldCharType="separate"/>
      </w:r>
      <w:r w:rsidR="00EF484A" w:rsidRPr="00EF484A">
        <w:rPr>
          <w:rFonts w:ascii="Times New Roman" w:hAnsi="Times New Roman"/>
          <w:bCs/>
          <w:noProof/>
          <w:sz w:val="18"/>
          <w:szCs w:val="18"/>
        </w:rPr>
        <w:t>(Eames, 2008)</w:t>
      </w:r>
      <w:r w:rsidR="00EF484A">
        <w:rPr>
          <w:rFonts w:ascii="Times New Roman" w:hAnsi="Times New Roman"/>
          <w:bCs/>
          <w:sz w:val="18"/>
          <w:szCs w:val="18"/>
        </w:rPr>
        <w:fldChar w:fldCharType="end"/>
      </w:r>
      <w:r w:rsidR="001D2D37" w:rsidRPr="00F719C3">
        <w:rPr>
          <w:rFonts w:ascii="Times New Roman" w:hAnsi="Times New Roman"/>
          <w:bCs/>
          <w:sz w:val="18"/>
          <w:szCs w:val="18"/>
        </w:rPr>
        <w:t xml:space="preserve">. If the softening temperature </w:t>
      </w:r>
      <w:r w:rsidR="00D6310C">
        <w:rPr>
          <w:rFonts w:ascii="Times New Roman" w:hAnsi="Times New Roman"/>
          <w:bCs/>
          <w:sz w:val="18"/>
          <w:szCs w:val="18"/>
        </w:rPr>
        <w:t xml:space="preserve">of the seal material is relatively low </w:t>
      </w:r>
      <w:r w:rsidR="00385B57">
        <w:rPr>
          <w:rFonts w:ascii="Times New Roman" w:hAnsi="Times New Roman"/>
          <w:bCs/>
          <w:sz w:val="18"/>
          <w:szCs w:val="18"/>
        </w:rPr>
        <w:t>in comparison to</w:t>
      </w:r>
      <w:r w:rsidR="001D2D37" w:rsidRPr="00F719C3">
        <w:rPr>
          <w:rFonts w:ascii="Times New Roman" w:hAnsi="Times New Roman"/>
          <w:bCs/>
          <w:sz w:val="18"/>
          <w:szCs w:val="18"/>
        </w:rPr>
        <w:t xml:space="preserve"> the stagnation temp</w:t>
      </w:r>
      <w:r w:rsidR="00C72612">
        <w:rPr>
          <w:rFonts w:ascii="Times New Roman" w:hAnsi="Times New Roman"/>
          <w:bCs/>
          <w:sz w:val="18"/>
          <w:szCs w:val="18"/>
        </w:rPr>
        <w:t>erature of the solar collector</w:t>
      </w:r>
      <w:r w:rsidR="00640BEF" w:rsidRPr="00F719C3">
        <w:rPr>
          <w:rFonts w:ascii="Times New Roman" w:hAnsi="Times New Roman"/>
          <w:bCs/>
          <w:sz w:val="18"/>
          <w:szCs w:val="18"/>
        </w:rPr>
        <w:t xml:space="preserve"> then </w:t>
      </w:r>
      <w:r w:rsidR="00640BEF" w:rsidRPr="00F719C3">
        <w:rPr>
          <w:rFonts w:ascii="Times New Roman" w:hAnsi="Times New Roman"/>
          <w:bCs/>
          <w:sz w:val="18"/>
          <w:szCs w:val="18"/>
        </w:rPr>
        <w:lastRenderedPageBreak/>
        <w:t>there is a significantly higher risk that the seal will</w:t>
      </w:r>
      <w:r w:rsidR="00C72612">
        <w:rPr>
          <w:rFonts w:ascii="Times New Roman" w:hAnsi="Times New Roman"/>
          <w:bCs/>
          <w:sz w:val="18"/>
          <w:szCs w:val="18"/>
        </w:rPr>
        <w:t xml:space="preserve"> fail over the product lifetime. </w:t>
      </w:r>
      <w:r w:rsidR="001D2D37" w:rsidRPr="00F719C3">
        <w:rPr>
          <w:rFonts w:ascii="Times New Roman" w:hAnsi="Times New Roman"/>
          <w:bCs/>
          <w:sz w:val="18"/>
          <w:szCs w:val="18"/>
        </w:rPr>
        <w:t>Conventional materials which have been considered for vacuum glazing i</w:t>
      </w:r>
      <w:r w:rsidR="007C61AE" w:rsidRPr="00F719C3">
        <w:rPr>
          <w:rFonts w:ascii="Times New Roman" w:hAnsi="Times New Roman"/>
          <w:bCs/>
          <w:sz w:val="18"/>
          <w:szCs w:val="18"/>
        </w:rPr>
        <w:t>nclude</w:t>
      </w:r>
      <w:r w:rsidR="001D2D37" w:rsidRPr="00F719C3">
        <w:rPr>
          <w:rFonts w:ascii="Times New Roman" w:hAnsi="Times New Roman"/>
          <w:bCs/>
          <w:sz w:val="18"/>
          <w:szCs w:val="18"/>
        </w:rPr>
        <w:t xml:space="preserve"> solder glass </w:t>
      </w:r>
      <w:r w:rsidR="007C61AE" w:rsidRPr="00F719C3">
        <w:rPr>
          <w:rFonts w:ascii="Times New Roman" w:hAnsi="Times New Roman"/>
          <w:bCs/>
          <w:sz w:val="18"/>
          <w:szCs w:val="18"/>
        </w:rPr>
        <w:t>and i</w:t>
      </w:r>
      <w:r w:rsidR="00640BEF" w:rsidRPr="00F719C3">
        <w:rPr>
          <w:rFonts w:ascii="Times New Roman" w:hAnsi="Times New Roman"/>
          <w:bCs/>
          <w:sz w:val="18"/>
          <w:szCs w:val="18"/>
        </w:rPr>
        <w:t>ndium s</w:t>
      </w:r>
      <w:r w:rsidR="00B914DD" w:rsidRPr="00F719C3">
        <w:rPr>
          <w:rFonts w:ascii="Times New Roman" w:hAnsi="Times New Roman"/>
          <w:bCs/>
          <w:sz w:val="18"/>
          <w:szCs w:val="18"/>
        </w:rPr>
        <w:t>older</w:t>
      </w:r>
      <w:r w:rsidR="008C23B4" w:rsidRPr="00F719C3">
        <w:rPr>
          <w:rFonts w:ascii="Times New Roman" w:hAnsi="Times New Roman"/>
          <w:bCs/>
          <w:sz w:val="18"/>
          <w:szCs w:val="18"/>
        </w:rPr>
        <w:t xml:space="preserve"> alloys</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EF484A">
        <w:rPr>
          <w:rFonts w:ascii="Times New Roman" w:hAnsi="Times New Roman"/>
          <w:bCs/>
          <w:sz w:val="18"/>
          <w:szCs w:val="18"/>
        </w:rPr>
        <w:instrText>ADDIN CSL_CITATION { "citationItems" : [ { "id" : "ITEM-1", "itemData" : { "DOI" : "10.1016/j.vacuum.2007.10.017", "ISBN" : "0042-207X", "ISSN" : "0042207X", "abstract" : "The development of vacuum glazing is a significant advance in the area of low heat loss glazing systems with great potential to reduce building heating and when combined with solar control glazing, cooling loads. The basic concept of vacuum glazing is reviewed and the procedures and research undertaken in the development of both high-temperature and low-temperature sealing of vacuum glazing are outlined. The achieved thermal performance of current laboratory systems and those that are now commercially available are presented. The potential levels of performance that may be achieved using high-performance low-emittance (low-e) coatings and tempered glass are reported. Research into window systems that incorporate vacuum glazing to achieve improved thermal performance is also outlined. ?? 2007.", "author" : [ { "dropping-particle" : "", "family" : "Eames", "given" : "Philip C.", "non-dropping-particle" : "", "parse-names" : false, "suffix" : "" } ], "container-title" : "Vacuum", "id" : "ITEM-1", "issue" : "7", "issued" : { "date-parts" : [ [ "2008" ] ] }, "page" : "717-722", "title" : "Vacuum glazing: Current performance and future prospects", "type" : "article-journal", "volume" : "82" }, "uris" : [ "http://www.mendeley.com/documents/?uuid=a134c564-a92f-4adb-8804-0d72bd9d662e" ] } ], "mendeley" : { "formattedCitation" : "(Eames, 2008)", "plainTextFormattedCitation" : "(Eames, 2008)", "previouslyFormattedCitation" : "(Eames, 2008)" }, "properties" : { "noteIndex" : 0 }, "schema" : "https://github.com/citation-style-language/schema/raw/master/csl-citation.json" }</w:instrText>
      </w:r>
      <w:r w:rsidR="00EF484A">
        <w:rPr>
          <w:rFonts w:ascii="Times New Roman" w:hAnsi="Times New Roman"/>
          <w:bCs/>
          <w:sz w:val="18"/>
          <w:szCs w:val="18"/>
        </w:rPr>
        <w:fldChar w:fldCharType="separate"/>
      </w:r>
      <w:r w:rsidR="00EF484A" w:rsidRPr="00EF484A">
        <w:rPr>
          <w:rFonts w:ascii="Times New Roman" w:hAnsi="Times New Roman"/>
          <w:bCs/>
          <w:noProof/>
          <w:sz w:val="18"/>
          <w:szCs w:val="18"/>
        </w:rPr>
        <w:t>(Eames, 2008)</w:t>
      </w:r>
      <w:r w:rsidR="00EF484A">
        <w:rPr>
          <w:rFonts w:ascii="Times New Roman" w:hAnsi="Times New Roman"/>
          <w:bCs/>
          <w:sz w:val="18"/>
          <w:szCs w:val="18"/>
        </w:rPr>
        <w:fldChar w:fldCharType="end"/>
      </w:r>
      <w:r w:rsidR="00B914DD" w:rsidRPr="00F719C3">
        <w:rPr>
          <w:rFonts w:ascii="Times New Roman" w:hAnsi="Times New Roman"/>
          <w:bCs/>
          <w:sz w:val="18"/>
          <w:szCs w:val="18"/>
        </w:rPr>
        <w:t>.</w:t>
      </w:r>
    </w:p>
    <w:p w:rsidR="00122775" w:rsidRDefault="00640BEF" w:rsidP="00380411">
      <w:pPr>
        <w:snapToGrid w:val="0"/>
        <w:spacing w:line="480" w:lineRule="auto"/>
        <w:ind w:firstLine="284"/>
        <w:jc w:val="left"/>
        <w:rPr>
          <w:rFonts w:ascii="Times New Roman" w:hAnsi="Times New Roman"/>
          <w:bCs/>
          <w:sz w:val="18"/>
          <w:szCs w:val="18"/>
        </w:rPr>
      </w:pPr>
      <w:r w:rsidRPr="00F719C3">
        <w:rPr>
          <w:rFonts w:ascii="Times New Roman" w:hAnsi="Times New Roman"/>
          <w:bCs/>
          <w:sz w:val="18"/>
          <w:szCs w:val="18"/>
        </w:rPr>
        <w:t>Indium solder has a</w:t>
      </w:r>
      <w:r w:rsidR="00B914DD" w:rsidRPr="00F719C3">
        <w:rPr>
          <w:rFonts w:ascii="Times New Roman" w:hAnsi="Times New Roman"/>
          <w:bCs/>
          <w:sz w:val="18"/>
          <w:szCs w:val="18"/>
        </w:rPr>
        <w:t xml:space="preserve"> softening </w:t>
      </w:r>
      <w:r w:rsidR="00E43E9E">
        <w:rPr>
          <w:rFonts w:ascii="Times New Roman" w:hAnsi="Times New Roman"/>
          <w:bCs/>
          <w:sz w:val="18"/>
          <w:szCs w:val="18"/>
        </w:rPr>
        <w:t>temperature of ~</w:t>
      </w:r>
      <w:r w:rsidR="00DB7BB0" w:rsidRPr="00F719C3">
        <w:rPr>
          <w:rFonts w:ascii="Times New Roman" w:hAnsi="Times New Roman"/>
          <w:bCs/>
          <w:sz w:val="18"/>
          <w:szCs w:val="18"/>
        </w:rPr>
        <w:t>1</w:t>
      </w:r>
      <w:r w:rsidR="00E43E9E">
        <w:rPr>
          <w:rFonts w:ascii="Times New Roman" w:hAnsi="Times New Roman"/>
          <w:bCs/>
          <w:sz w:val="18"/>
          <w:szCs w:val="18"/>
        </w:rPr>
        <w:t>54</w:t>
      </w:r>
      <w:r w:rsidR="00B914DD" w:rsidRPr="00F719C3">
        <w:rPr>
          <w:rFonts w:ascii="Times New Roman" w:hAnsi="Times New Roman"/>
          <w:bCs/>
          <w:sz w:val="18"/>
          <w:szCs w:val="18"/>
        </w:rPr>
        <w:sym w:font="Symbol" w:char="F0B0"/>
      </w:r>
      <w:r w:rsidR="00B914DD" w:rsidRPr="00F719C3">
        <w:rPr>
          <w:rFonts w:ascii="Times New Roman" w:hAnsi="Times New Roman"/>
          <w:bCs/>
          <w:sz w:val="18"/>
          <w:szCs w:val="18"/>
        </w:rPr>
        <w:t>C and</w:t>
      </w:r>
      <w:r w:rsidR="00DB7BB0" w:rsidRPr="00F719C3">
        <w:rPr>
          <w:rFonts w:ascii="Times New Roman" w:hAnsi="Times New Roman"/>
          <w:bCs/>
          <w:sz w:val="18"/>
          <w:szCs w:val="18"/>
        </w:rPr>
        <w:t xml:space="preserve"> is bonded to glass and metal surfaces via ultra-sonic soldering. The sealing technique involves placing two indium coated surfaces together and baking. At this temperature the </w:t>
      </w:r>
      <w:r w:rsidR="00F87674" w:rsidRPr="00F719C3">
        <w:rPr>
          <w:rFonts w:ascii="Times New Roman" w:hAnsi="Times New Roman"/>
          <w:bCs/>
          <w:sz w:val="18"/>
          <w:szCs w:val="18"/>
        </w:rPr>
        <w:t>i</w:t>
      </w:r>
      <w:r w:rsidR="00DB7BB0" w:rsidRPr="00F719C3">
        <w:rPr>
          <w:rFonts w:ascii="Times New Roman" w:hAnsi="Times New Roman"/>
          <w:bCs/>
          <w:sz w:val="18"/>
          <w:szCs w:val="18"/>
        </w:rPr>
        <w:t>ndium is able</w:t>
      </w:r>
      <w:r w:rsidR="002A7316" w:rsidRPr="00F719C3">
        <w:rPr>
          <w:rFonts w:ascii="Times New Roman" w:hAnsi="Times New Roman"/>
          <w:bCs/>
          <w:sz w:val="18"/>
          <w:szCs w:val="18"/>
        </w:rPr>
        <w:t xml:space="preserve"> to</w:t>
      </w:r>
      <w:r w:rsidR="00DB7BB0" w:rsidRPr="00F719C3">
        <w:rPr>
          <w:rFonts w:ascii="Times New Roman" w:hAnsi="Times New Roman"/>
          <w:bCs/>
          <w:sz w:val="18"/>
          <w:szCs w:val="18"/>
        </w:rPr>
        <w:t xml:space="preserve"> sub</w:t>
      </w:r>
      <w:r w:rsidR="002D37BB" w:rsidRPr="00F719C3">
        <w:rPr>
          <w:rFonts w:ascii="Times New Roman" w:hAnsi="Times New Roman"/>
          <w:bCs/>
          <w:sz w:val="18"/>
          <w:szCs w:val="18"/>
        </w:rPr>
        <w:t>-</w:t>
      </w:r>
      <w:r w:rsidR="00DB7BB0" w:rsidRPr="00F719C3">
        <w:rPr>
          <w:rFonts w:ascii="Times New Roman" w:hAnsi="Times New Roman"/>
          <w:bCs/>
          <w:sz w:val="18"/>
          <w:szCs w:val="18"/>
        </w:rPr>
        <w:t>duct the surface oxide layer</w:t>
      </w:r>
      <w:r w:rsidR="002A7316" w:rsidRPr="00F719C3">
        <w:rPr>
          <w:rFonts w:ascii="Times New Roman" w:hAnsi="Times New Roman"/>
          <w:bCs/>
          <w:sz w:val="18"/>
          <w:szCs w:val="18"/>
        </w:rPr>
        <w:t xml:space="preserve"> at th</w:t>
      </w:r>
      <w:r w:rsidR="00980F9B" w:rsidRPr="00F719C3">
        <w:rPr>
          <w:rFonts w:ascii="Times New Roman" w:hAnsi="Times New Roman"/>
          <w:bCs/>
          <w:sz w:val="18"/>
          <w:szCs w:val="18"/>
        </w:rPr>
        <w:t>e joint interface resulting in</w:t>
      </w:r>
      <w:r w:rsidR="002A7316" w:rsidRPr="00F719C3">
        <w:rPr>
          <w:rFonts w:ascii="Times New Roman" w:hAnsi="Times New Roman"/>
          <w:bCs/>
          <w:sz w:val="18"/>
          <w:szCs w:val="18"/>
        </w:rPr>
        <w:t xml:space="preserve"> mixing of</w:t>
      </w:r>
      <w:r w:rsidR="0042710F" w:rsidRPr="00F719C3">
        <w:rPr>
          <w:rFonts w:ascii="Times New Roman" w:hAnsi="Times New Roman"/>
          <w:bCs/>
          <w:sz w:val="18"/>
          <w:szCs w:val="18"/>
        </w:rPr>
        <w:t xml:space="preserve"> the</w:t>
      </w:r>
      <w:r w:rsidR="002A7316" w:rsidRPr="00F719C3">
        <w:rPr>
          <w:rFonts w:ascii="Times New Roman" w:hAnsi="Times New Roman"/>
          <w:bCs/>
          <w:sz w:val="18"/>
          <w:szCs w:val="18"/>
        </w:rPr>
        <w:t xml:space="preserve"> indium bonded to the two components</w:t>
      </w:r>
      <w:r w:rsidR="00DB7BB0" w:rsidRPr="00F719C3">
        <w:rPr>
          <w:rFonts w:ascii="Times New Roman" w:hAnsi="Times New Roman"/>
          <w:bCs/>
          <w:sz w:val="18"/>
          <w:szCs w:val="18"/>
        </w:rPr>
        <w:t xml:space="preserve"> </w:t>
      </w:r>
      <w:r w:rsidR="002A7316" w:rsidRPr="00F719C3">
        <w:rPr>
          <w:rFonts w:ascii="Times New Roman" w:hAnsi="Times New Roman"/>
          <w:bCs/>
          <w:sz w:val="18"/>
          <w:szCs w:val="18"/>
        </w:rPr>
        <w:t>forming</w:t>
      </w:r>
      <w:r w:rsidR="00DB7BB0" w:rsidRPr="00F719C3">
        <w:rPr>
          <w:rFonts w:ascii="Times New Roman" w:hAnsi="Times New Roman"/>
          <w:bCs/>
          <w:sz w:val="18"/>
          <w:szCs w:val="18"/>
        </w:rPr>
        <w:t xml:space="preserve"> </w:t>
      </w:r>
      <w:r w:rsidR="008653D6" w:rsidRPr="00F719C3">
        <w:rPr>
          <w:rFonts w:ascii="Times New Roman" w:hAnsi="Times New Roman"/>
          <w:bCs/>
          <w:sz w:val="18"/>
          <w:szCs w:val="18"/>
        </w:rPr>
        <w:t>a</w:t>
      </w:r>
      <w:r w:rsidR="00DB7BB0" w:rsidRPr="00F719C3">
        <w:rPr>
          <w:rFonts w:ascii="Times New Roman" w:hAnsi="Times New Roman"/>
          <w:bCs/>
          <w:sz w:val="18"/>
          <w:szCs w:val="18"/>
        </w:rPr>
        <w:t xml:space="preserve"> sea</w:t>
      </w:r>
      <w:r w:rsidR="002A7316" w:rsidRPr="00F719C3">
        <w:rPr>
          <w:rFonts w:ascii="Times New Roman" w:hAnsi="Times New Roman"/>
          <w:bCs/>
          <w:sz w:val="18"/>
          <w:szCs w:val="18"/>
        </w:rPr>
        <w:t>l between them</w:t>
      </w:r>
      <w:r w:rsidR="00DB7BB0" w:rsidRPr="00F719C3">
        <w:rPr>
          <w:rFonts w:ascii="Times New Roman" w:hAnsi="Times New Roman"/>
          <w:bCs/>
          <w:sz w:val="18"/>
          <w:szCs w:val="18"/>
        </w:rPr>
        <w:t>. This technique, as described in</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EF484A">
        <w:rPr>
          <w:rFonts w:ascii="Times New Roman" w:hAnsi="Times New Roman"/>
          <w:bCs/>
          <w:sz w:val="18"/>
          <w:szCs w:val="18"/>
        </w:rPr>
        <w:instrText>ADDIN CSL_CITATION { "citationItems" : [ { "id" : "ITEM-1", "itemData" : { "DOI" : "10.1016/j.vacuum.2007.10.017", "ISBN" : "0042-207X", "ISSN" : "0042207X", "abstract" : "The development of vacuum glazing is a significant advance in the area of low heat loss glazing systems with great potential to reduce building heating and when combined with solar control glazing, cooling loads. The basic concept of vacuum glazing is reviewed and the procedures and research undertaken in the development of both high-temperature and low-temperature sealing of vacuum glazing are outlined. The achieved thermal performance of current laboratory systems and those that are now commercially available are presented. The potential levels of performance that may be achieved using high-performance low-emittance (low-e) coatings and tempered glass are reported. Research into window systems that incorporate vacuum glazing to achieve improved thermal performance is also outlined. ?? 2007.", "author" : [ { "dropping-particle" : "", "family" : "Eames", "given" : "Philip C.", "non-dropping-particle" : "", "parse-names" : false, "suffix" : "" } ], "container-title" : "Vacuum", "id" : "ITEM-1", "issue" : "7", "issued" : { "date-parts" : [ [ "2008" ] ] }, "page" : "717-722", "title" : "Vacuum glazing: Current performance and future prospects", "type" : "article-journal", "volume" : "82" }, "uris" : [ "http://www.mendeley.com/documents/?uuid=a134c564-a92f-4adb-8804-0d72bd9d662e" ] } ], "mendeley" : { "formattedCitation" : "(Eames, 2008)", "plainTextFormattedCitation" : "(Eames, 2008)", "previouslyFormattedCitation" : "(Eames, 2008)" }, "properties" : { "noteIndex" : 0 }, "schema" : "https://github.com/citation-style-language/schema/raw/master/csl-citation.json" }</w:instrText>
      </w:r>
      <w:r w:rsidR="00EF484A">
        <w:rPr>
          <w:rFonts w:ascii="Times New Roman" w:hAnsi="Times New Roman"/>
          <w:bCs/>
          <w:sz w:val="18"/>
          <w:szCs w:val="18"/>
        </w:rPr>
        <w:fldChar w:fldCharType="separate"/>
      </w:r>
      <w:r w:rsidR="00EF484A" w:rsidRPr="00EF484A">
        <w:rPr>
          <w:rFonts w:ascii="Times New Roman" w:hAnsi="Times New Roman"/>
          <w:bCs/>
          <w:noProof/>
          <w:sz w:val="18"/>
          <w:szCs w:val="18"/>
        </w:rPr>
        <w:t>(Eames, 2008)</w:t>
      </w:r>
      <w:r w:rsidR="00EF484A">
        <w:rPr>
          <w:rFonts w:ascii="Times New Roman" w:hAnsi="Times New Roman"/>
          <w:bCs/>
          <w:sz w:val="18"/>
          <w:szCs w:val="18"/>
        </w:rPr>
        <w:fldChar w:fldCharType="end"/>
      </w:r>
      <w:r w:rsidR="00F87674" w:rsidRPr="00F719C3">
        <w:rPr>
          <w:rFonts w:ascii="Times New Roman" w:hAnsi="Times New Roman"/>
          <w:bCs/>
          <w:sz w:val="18"/>
          <w:szCs w:val="18"/>
        </w:rPr>
        <w:t>, works well for vacuum glazing. H</w:t>
      </w:r>
      <w:r w:rsidR="00DB7BB0" w:rsidRPr="00F719C3">
        <w:rPr>
          <w:rFonts w:ascii="Times New Roman" w:hAnsi="Times New Roman"/>
          <w:bCs/>
          <w:sz w:val="18"/>
          <w:szCs w:val="18"/>
        </w:rPr>
        <w:t>o</w:t>
      </w:r>
      <w:r w:rsidR="007C61AE" w:rsidRPr="00F719C3">
        <w:rPr>
          <w:rFonts w:ascii="Times New Roman" w:hAnsi="Times New Roman"/>
          <w:bCs/>
          <w:sz w:val="18"/>
          <w:szCs w:val="18"/>
        </w:rPr>
        <w:t>wever, i</w:t>
      </w:r>
      <w:r w:rsidR="008653D6" w:rsidRPr="00F719C3">
        <w:rPr>
          <w:rFonts w:ascii="Times New Roman" w:hAnsi="Times New Roman"/>
          <w:bCs/>
          <w:sz w:val="18"/>
          <w:szCs w:val="18"/>
        </w:rPr>
        <w:t>ndium would pose a greater risk of seal failure</w:t>
      </w:r>
      <w:r w:rsidR="00F87674" w:rsidRPr="00F719C3">
        <w:rPr>
          <w:rFonts w:ascii="Times New Roman" w:hAnsi="Times New Roman"/>
          <w:bCs/>
          <w:sz w:val="18"/>
          <w:szCs w:val="18"/>
        </w:rPr>
        <w:t>,</w:t>
      </w:r>
      <w:r w:rsidR="008653D6" w:rsidRPr="00F719C3">
        <w:rPr>
          <w:rFonts w:ascii="Times New Roman" w:hAnsi="Times New Roman"/>
          <w:bCs/>
          <w:sz w:val="18"/>
          <w:szCs w:val="18"/>
        </w:rPr>
        <w:t xml:space="preserve"> due to its low melting point</w:t>
      </w:r>
      <w:r w:rsidR="00F87674" w:rsidRPr="00F719C3">
        <w:rPr>
          <w:rFonts w:ascii="Times New Roman" w:hAnsi="Times New Roman"/>
          <w:bCs/>
          <w:sz w:val="18"/>
          <w:szCs w:val="18"/>
        </w:rPr>
        <w:t>,</w:t>
      </w:r>
      <w:r w:rsidR="0042710F" w:rsidRPr="00F719C3">
        <w:rPr>
          <w:rFonts w:ascii="Times New Roman" w:hAnsi="Times New Roman"/>
          <w:bCs/>
          <w:sz w:val="18"/>
          <w:szCs w:val="18"/>
        </w:rPr>
        <w:t xml:space="preserve"> for</w:t>
      </w:r>
      <w:r w:rsidR="002A7316" w:rsidRPr="00F719C3">
        <w:rPr>
          <w:rFonts w:ascii="Times New Roman" w:hAnsi="Times New Roman"/>
          <w:bCs/>
          <w:sz w:val="18"/>
          <w:szCs w:val="18"/>
        </w:rPr>
        <w:t xml:space="preserve"> a VFP collector</w:t>
      </w:r>
      <w:r w:rsidR="0042710F" w:rsidRPr="00F719C3">
        <w:rPr>
          <w:rFonts w:ascii="Times New Roman" w:hAnsi="Times New Roman"/>
          <w:bCs/>
          <w:sz w:val="18"/>
          <w:szCs w:val="18"/>
        </w:rPr>
        <w:t>. This is</w:t>
      </w:r>
      <w:r w:rsidR="008653D6" w:rsidRPr="00F719C3">
        <w:rPr>
          <w:rFonts w:ascii="Times New Roman" w:hAnsi="Times New Roman"/>
          <w:bCs/>
          <w:sz w:val="18"/>
          <w:szCs w:val="18"/>
        </w:rPr>
        <w:t xml:space="preserve"> especially</w:t>
      </w:r>
      <w:r w:rsidR="0042710F" w:rsidRPr="00F719C3">
        <w:rPr>
          <w:rFonts w:ascii="Times New Roman" w:hAnsi="Times New Roman"/>
          <w:bCs/>
          <w:sz w:val="18"/>
          <w:szCs w:val="18"/>
        </w:rPr>
        <w:t xml:space="preserve"> true</w:t>
      </w:r>
      <w:r w:rsidR="008653D6" w:rsidRPr="00F719C3">
        <w:rPr>
          <w:rFonts w:ascii="Times New Roman" w:hAnsi="Times New Roman"/>
          <w:bCs/>
          <w:sz w:val="18"/>
          <w:szCs w:val="18"/>
        </w:rPr>
        <w:t xml:space="preserve"> around the inlet and outlet ports </w:t>
      </w:r>
      <w:r w:rsidR="00F87674" w:rsidRPr="00F719C3">
        <w:rPr>
          <w:rFonts w:ascii="Times New Roman" w:hAnsi="Times New Roman"/>
          <w:bCs/>
          <w:sz w:val="18"/>
          <w:szCs w:val="18"/>
        </w:rPr>
        <w:t>of</w:t>
      </w:r>
      <w:r w:rsidR="008653D6" w:rsidRPr="00F719C3">
        <w:rPr>
          <w:rFonts w:ascii="Times New Roman" w:hAnsi="Times New Roman"/>
          <w:bCs/>
          <w:sz w:val="18"/>
          <w:szCs w:val="18"/>
        </w:rPr>
        <w:t xml:space="preserve"> the collector. </w:t>
      </w:r>
      <w:r w:rsidR="002B1C66" w:rsidRPr="00F719C3">
        <w:rPr>
          <w:rFonts w:ascii="Times New Roman" w:hAnsi="Times New Roman"/>
          <w:bCs/>
          <w:sz w:val="18"/>
          <w:szCs w:val="18"/>
        </w:rPr>
        <w:t>Nonetheless</w:t>
      </w:r>
      <w:r w:rsidR="008653D6" w:rsidRPr="00F719C3">
        <w:rPr>
          <w:rFonts w:ascii="Times New Roman" w:hAnsi="Times New Roman"/>
          <w:bCs/>
          <w:sz w:val="18"/>
          <w:szCs w:val="18"/>
        </w:rPr>
        <w:t>, assuming that the collector</w:t>
      </w:r>
      <w:r w:rsidR="000C79CF">
        <w:rPr>
          <w:rFonts w:ascii="Times New Roman" w:hAnsi="Times New Roman"/>
          <w:bCs/>
          <w:sz w:val="18"/>
          <w:szCs w:val="18"/>
        </w:rPr>
        <w:t xml:space="preserve"> operation</w:t>
      </w:r>
      <w:r w:rsidR="008653D6" w:rsidRPr="00F719C3">
        <w:rPr>
          <w:rFonts w:ascii="Times New Roman" w:hAnsi="Times New Roman"/>
          <w:bCs/>
          <w:sz w:val="18"/>
          <w:szCs w:val="18"/>
        </w:rPr>
        <w:t xml:space="preserve"> stagnation temperature is </w:t>
      </w:r>
      <w:r w:rsidR="000C79CF">
        <w:rPr>
          <w:rFonts w:ascii="Times New Roman" w:hAnsi="Times New Roman"/>
          <w:bCs/>
          <w:sz w:val="18"/>
          <w:szCs w:val="18"/>
        </w:rPr>
        <w:t>not too high</w:t>
      </w:r>
      <w:r w:rsidR="008653D6" w:rsidRPr="00F719C3">
        <w:rPr>
          <w:rFonts w:ascii="Times New Roman" w:hAnsi="Times New Roman"/>
          <w:bCs/>
          <w:sz w:val="18"/>
          <w:szCs w:val="18"/>
        </w:rPr>
        <w:t xml:space="preserve"> and the seal is thermally insulated</w:t>
      </w:r>
      <w:r w:rsidR="007C61AE" w:rsidRPr="00F719C3">
        <w:rPr>
          <w:rFonts w:ascii="Times New Roman" w:hAnsi="Times New Roman"/>
          <w:bCs/>
          <w:sz w:val="18"/>
          <w:szCs w:val="18"/>
        </w:rPr>
        <w:t xml:space="preserve"> from the flat plate absorber, i</w:t>
      </w:r>
      <w:r w:rsidR="008653D6" w:rsidRPr="00F719C3">
        <w:rPr>
          <w:rFonts w:ascii="Times New Roman" w:hAnsi="Times New Roman"/>
          <w:bCs/>
          <w:sz w:val="18"/>
          <w:szCs w:val="18"/>
        </w:rPr>
        <w:t>nd</w:t>
      </w:r>
      <w:r w:rsidR="002B1C66" w:rsidRPr="00F719C3">
        <w:rPr>
          <w:rFonts w:ascii="Times New Roman" w:hAnsi="Times New Roman"/>
          <w:bCs/>
          <w:sz w:val="18"/>
          <w:szCs w:val="18"/>
        </w:rPr>
        <w:t>ium is a feasible seal material.</w:t>
      </w:r>
    </w:p>
    <w:p w:rsidR="00014073" w:rsidRDefault="008653D6" w:rsidP="00380411">
      <w:pPr>
        <w:snapToGrid w:val="0"/>
        <w:spacing w:after="100" w:afterAutospacing="1" w:line="480" w:lineRule="auto"/>
        <w:ind w:firstLine="284"/>
        <w:jc w:val="left"/>
        <w:rPr>
          <w:rFonts w:ascii="Times New Roman" w:hAnsi="Times New Roman"/>
          <w:bCs/>
          <w:sz w:val="18"/>
          <w:szCs w:val="18"/>
        </w:rPr>
      </w:pPr>
      <w:r w:rsidRPr="00F719C3">
        <w:rPr>
          <w:rFonts w:ascii="Times New Roman" w:hAnsi="Times New Roman"/>
          <w:bCs/>
          <w:sz w:val="18"/>
          <w:szCs w:val="18"/>
        </w:rPr>
        <w:t xml:space="preserve">A range of tin based solders are also considered for this application. One such solder is S-bond </w:t>
      </w:r>
      <w:r w:rsidR="002B1C66" w:rsidRPr="00F719C3">
        <w:rPr>
          <w:rFonts w:ascii="Times New Roman" w:hAnsi="Times New Roman"/>
          <w:bCs/>
          <w:sz w:val="18"/>
          <w:szCs w:val="18"/>
        </w:rPr>
        <w:t>220M,</w:t>
      </w:r>
      <w:r w:rsidRPr="00F719C3">
        <w:rPr>
          <w:rFonts w:ascii="Times New Roman" w:hAnsi="Times New Roman"/>
          <w:bCs/>
          <w:sz w:val="18"/>
          <w:szCs w:val="18"/>
        </w:rPr>
        <w:t xml:space="preserve"> which is a solder alloy consisting of </w:t>
      </w:r>
      <w:r w:rsidRPr="00415CC1">
        <w:rPr>
          <w:rFonts w:ascii="Times New Roman" w:hAnsi="Times New Roman"/>
          <w:bCs/>
          <w:sz w:val="18"/>
          <w:szCs w:val="18"/>
        </w:rPr>
        <w:t>tin, titanium, silver and magnesium</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EF484A">
        <w:rPr>
          <w:rFonts w:ascii="Times New Roman" w:hAnsi="Times New Roman"/>
          <w:bCs/>
          <w:sz w:val="18"/>
          <w:szCs w:val="18"/>
        </w:rPr>
        <w:instrText>ADDIN CSL_CITATION { "citationItems" : [ { "id" : "ITEM-1", "itemData" : { "URL" : "http://www.s-bond.com/products/.", "accessed" : { "date-parts" : [ [ "2015", "7", "27" ] ] }, "author" : [ { "dropping-particle" : "", "family" : "S-Bond", "given" : "", "non-dropping-particle" : "", "parse-names" : false, "suffix" : "" } ], "id" : "ITEM-1", "issued" : { "date-parts" : [ [ "0" ] ] }, "title" : "S-Bond Technologies Products", "type" : "webpage" }, "uris" : [ "http://www.mendeley.com/documents/?uuid=bb7b0d5e-6a65-4605-8ffa-651f4e3dc913" ] } ], "mendeley" : { "formattedCitation" : "(S-Bond, n.d.)", "plainTextFormattedCitation" : "(S-Bond, n.d.)", "previouslyFormattedCitation" : "(S-Bond, n.d.)" }, "properties" : { "noteIndex" : 0 }, "schema" : "https://github.com/citation-style-language/schema/raw/master/csl-citation.json" }</w:instrText>
      </w:r>
      <w:r w:rsidR="00EF484A">
        <w:rPr>
          <w:rFonts w:ascii="Times New Roman" w:hAnsi="Times New Roman"/>
          <w:bCs/>
          <w:sz w:val="18"/>
          <w:szCs w:val="18"/>
        </w:rPr>
        <w:fldChar w:fldCharType="separate"/>
      </w:r>
      <w:r w:rsidR="00EF484A" w:rsidRPr="00EF484A">
        <w:rPr>
          <w:rFonts w:ascii="Times New Roman" w:hAnsi="Times New Roman"/>
          <w:bCs/>
          <w:noProof/>
          <w:sz w:val="18"/>
          <w:szCs w:val="18"/>
        </w:rPr>
        <w:t>(S-Bond, n.d.)</w:t>
      </w:r>
      <w:r w:rsidR="00EF484A">
        <w:rPr>
          <w:rFonts w:ascii="Times New Roman" w:hAnsi="Times New Roman"/>
          <w:bCs/>
          <w:sz w:val="18"/>
          <w:szCs w:val="18"/>
        </w:rPr>
        <w:fldChar w:fldCharType="end"/>
      </w:r>
      <w:r w:rsidRPr="00415CC1">
        <w:rPr>
          <w:rFonts w:ascii="Times New Roman" w:hAnsi="Times New Roman"/>
          <w:bCs/>
          <w:sz w:val="18"/>
          <w:szCs w:val="18"/>
        </w:rPr>
        <w:t>. This particular alloy has a softening temperature</w:t>
      </w:r>
      <w:r w:rsidRPr="00F719C3">
        <w:rPr>
          <w:rFonts w:ascii="Times New Roman" w:hAnsi="Times New Roman"/>
          <w:bCs/>
          <w:sz w:val="18"/>
          <w:szCs w:val="18"/>
        </w:rPr>
        <w:t xml:space="preserve"> </w:t>
      </w:r>
      <w:r w:rsidR="002B1C66" w:rsidRPr="00F719C3">
        <w:rPr>
          <w:rFonts w:ascii="Times New Roman" w:hAnsi="Times New Roman"/>
          <w:bCs/>
          <w:sz w:val="18"/>
          <w:szCs w:val="18"/>
        </w:rPr>
        <w:t>from</w:t>
      </w:r>
      <w:r w:rsidRPr="00F719C3">
        <w:rPr>
          <w:rFonts w:ascii="Times New Roman" w:hAnsi="Times New Roman"/>
          <w:bCs/>
          <w:sz w:val="18"/>
          <w:szCs w:val="18"/>
        </w:rPr>
        <w:t xml:space="preserve"> 2</w:t>
      </w:r>
      <w:r w:rsidR="00D748AB" w:rsidRPr="00F719C3">
        <w:rPr>
          <w:rFonts w:ascii="Times New Roman" w:hAnsi="Times New Roman"/>
          <w:bCs/>
          <w:sz w:val="18"/>
          <w:szCs w:val="18"/>
        </w:rPr>
        <w:t>4</w:t>
      </w:r>
      <w:r w:rsidRPr="00F719C3">
        <w:rPr>
          <w:rFonts w:ascii="Times New Roman" w:hAnsi="Times New Roman"/>
          <w:bCs/>
          <w:sz w:val="18"/>
          <w:szCs w:val="18"/>
        </w:rPr>
        <w:t>0 - 260</w:t>
      </w:r>
      <w:r w:rsidRPr="00F719C3">
        <w:rPr>
          <w:rFonts w:ascii="Times New Roman" w:hAnsi="Times New Roman"/>
          <w:bCs/>
          <w:sz w:val="18"/>
          <w:szCs w:val="18"/>
        </w:rPr>
        <w:sym w:font="Symbol" w:char="F0B0"/>
      </w:r>
      <w:r w:rsidRPr="00F719C3">
        <w:rPr>
          <w:rFonts w:ascii="Times New Roman" w:hAnsi="Times New Roman"/>
          <w:bCs/>
          <w:sz w:val="18"/>
          <w:szCs w:val="18"/>
        </w:rPr>
        <w:t>C</w:t>
      </w:r>
      <w:r w:rsidR="002B1C66" w:rsidRPr="00F719C3">
        <w:rPr>
          <w:rFonts w:ascii="Times New Roman" w:hAnsi="Times New Roman"/>
          <w:bCs/>
          <w:sz w:val="18"/>
          <w:szCs w:val="18"/>
        </w:rPr>
        <w:t>.</w:t>
      </w:r>
      <w:r w:rsidR="00AC2CEE">
        <w:rPr>
          <w:rFonts w:ascii="Times New Roman" w:hAnsi="Times New Roman"/>
          <w:bCs/>
          <w:sz w:val="18"/>
          <w:szCs w:val="18"/>
        </w:rPr>
        <w:t xml:space="preserve"> Another example of a tin based solder is </w:t>
      </w:r>
      <w:proofErr w:type="spellStart"/>
      <w:r w:rsidR="00AC2CEE">
        <w:rPr>
          <w:rFonts w:ascii="Times New Roman" w:hAnsi="Times New Roman"/>
          <w:bCs/>
          <w:sz w:val="18"/>
          <w:szCs w:val="18"/>
        </w:rPr>
        <w:t>Cerasolzer</w:t>
      </w:r>
      <w:proofErr w:type="spellEnd"/>
      <w:r w:rsidR="00AC2CEE">
        <w:rPr>
          <w:rFonts w:ascii="Times New Roman" w:hAnsi="Times New Roman"/>
          <w:bCs/>
          <w:sz w:val="18"/>
          <w:szCs w:val="18"/>
        </w:rPr>
        <w:t xml:space="preserve"> 220 which was a softening temperature at around 220</w:t>
      </w:r>
      <w:r w:rsidR="00AC2CEE" w:rsidRPr="00F719C3">
        <w:rPr>
          <w:rFonts w:ascii="Times New Roman" w:hAnsi="Times New Roman"/>
          <w:bCs/>
          <w:sz w:val="18"/>
          <w:szCs w:val="18"/>
        </w:rPr>
        <w:sym w:font="Symbol" w:char="F0B0"/>
      </w:r>
      <w:r w:rsidR="00AC2CEE" w:rsidRPr="00F719C3">
        <w:rPr>
          <w:rFonts w:ascii="Times New Roman" w:hAnsi="Times New Roman"/>
          <w:bCs/>
          <w:sz w:val="18"/>
          <w:szCs w:val="18"/>
        </w:rPr>
        <w:t>C</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EF484A">
        <w:rPr>
          <w:rFonts w:ascii="Times New Roman" w:hAnsi="Times New Roman"/>
          <w:bCs/>
          <w:sz w:val="18"/>
          <w:szCs w:val="18"/>
        </w:rPr>
        <w:instrText>ADDIN CSL_CITATION { "citationItems" : [ { "id" : "ITEM-1", "itemData" : { "URL" : "http://www.cerasolzer.com/cerasolzer/cerasolzer_gb.html.", "accessed" : { "date-parts" : [ [ "2015", "2", "18" ] ] }, "author" : [ { "dropping-particle" : "", "family" : "MBR-Electronics", "given" : "", "non-dropping-particle" : "", "parse-names" : false, "suffix" : "" } ], "id" : "ITEM-1", "issued" : { "date-parts" : [ [ "2009" ] ] }, "title" : "Active Solder Alloy CERASOLZER", "type" : "webpage" }, "uris" : [ "http://www.mendeley.com/documents/?uuid=2472cd57-b49b-4147-8d77-9f95e52edf8b" ] } ], "mendeley" : { "formattedCitation" : "(MBR-Electronics, 2009)", "plainTextFormattedCitation" : "(MBR-Electronics, 2009)", "previouslyFormattedCitation" : "(MBR-Electronics, 2009)" }, "properties" : { "noteIndex" : 0 }, "schema" : "https://github.com/citation-style-language/schema/raw/master/csl-citation.json" }</w:instrText>
      </w:r>
      <w:r w:rsidR="00EF484A">
        <w:rPr>
          <w:rFonts w:ascii="Times New Roman" w:hAnsi="Times New Roman"/>
          <w:bCs/>
          <w:sz w:val="18"/>
          <w:szCs w:val="18"/>
        </w:rPr>
        <w:fldChar w:fldCharType="separate"/>
      </w:r>
      <w:r w:rsidR="00EF484A" w:rsidRPr="00EF484A">
        <w:rPr>
          <w:rFonts w:ascii="Times New Roman" w:hAnsi="Times New Roman"/>
          <w:bCs/>
          <w:noProof/>
          <w:sz w:val="18"/>
          <w:szCs w:val="18"/>
        </w:rPr>
        <w:t>(MBR-Electronics, 2009)</w:t>
      </w:r>
      <w:r w:rsidR="00EF484A">
        <w:rPr>
          <w:rFonts w:ascii="Times New Roman" w:hAnsi="Times New Roman"/>
          <w:bCs/>
          <w:sz w:val="18"/>
          <w:szCs w:val="18"/>
        </w:rPr>
        <w:fldChar w:fldCharType="end"/>
      </w:r>
      <w:r w:rsidR="00AC2CEE">
        <w:rPr>
          <w:rFonts w:ascii="Times New Roman" w:hAnsi="Times New Roman"/>
          <w:bCs/>
          <w:sz w:val="18"/>
          <w:szCs w:val="18"/>
        </w:rPr>
        <w:t>.</w:t>
      </w:r>
      <w:r w:rsidR="002B1C66" w:rsidRPr="00F719C3">
        <w:rPr>
          <w:rFonts w:ascii="Times New Roman" w:hAnsi="Times New Roman"/>
          <w:bCs/>
          <w:sz w:val="18"/>
          <w:szCs w:val="18"/>
        </w:rPr>
        <w:t xml:space="preserve"> </w:t>
      </w:r>
      <w:r w:rsidRPr="00F719C3">
        <w:rPr>
          <w:rFonts w:ascii="Times New Roman" w:hAnsi="Times New Roman"/>
          <w:bCs/>
          <w:sz w:val="18"/>
          <w:szCs w:val="18"/>
        </w:rPr>
        <w:t>The sealing technique is similar to that of indium, however, tin based solders also require surface dross skimming and mechanical activation to</w:t>
      </w:r>
      <w:r w:rsidR="00FB0CA3" w:rsidRPr="00F719C3">
        <w:rPr>
          <w:rFonts w:ascii="Times New Roman" w:hAnsi="Times New Roman"/>
          <w:bCs/>
          <w:sz w:val="18"/>
          <w:szCs w:val="18"/>
        </w:rPr>
        <w:t xml:space="preserve"> break </w:t>
      </w:r>
      <w:r w:rsidR="002A7316" w:rsidRPr="00F719C3">
        <w:rPr>
          <w:rFonts w:ascii="Times New Roman" w:hAnsi="Times New Roman"/>
          <w:bCs/>
          <w:sz w:val="18"/>
          <w:szCs w:val="18"/>
        </w:rPr>
        <w:t>down the surface oxide layer to</w:t>
      </w:r>
      <w:r w:rsidR="007C61AE" w:rsidRPr="00F719C3">
        <w:rPr>
          <w:rFonts w:ascii="Times New Roman" w:hAnsi="Times New Roman"/>
          <w:bCs/>
          <w:sz w:val="18"/>
          <w:szCs w:val="18"/>
        </w:rPr>
        <w:t xml:space="preserve"> form the seal; thus</w:t>
      </w:r>
      <w:r w:rsidRPr="00F719C3">
        <w:rPr>
          <w:rFonts w:ascii="Times New Roman" w:hAnsi="Times New Roman"/>
          <w:bCs/>
          <w:sz w:val="18"/>
          <w:szCs w:val="18"/>
        </w:rPr>
        <w:t xml:space="preserve"> further co</w:t>
      </w:r>
      <w:r w:rsidR="00FE2459" w:rsidRPr="00F719C3">
        <w:rPr>
          <w:rFonts w:ascii="Times New Roman" w:hAnsi="Times New Roman"/>
          <w:bCs/>
          <w:sz w:val="18"/>
          <w:szCs w:val="18"/>
        </w:rPr>
        <w:t>mplicating the sealing process.</w:t>
      </w:r>
    </w:p>
    <w:p w:rsidR="00EF4EAC" w:rsidRPr="005B12CA" w:rsidRDefault="0003127E" w:rsidP="00EF4EAC">
      <w:pPr>
        <w:snapToGrid w:val="0"/>
        <w:spacing w:after="100" w:afterAutospacing="1" w:line="480" w:lineRule="auto"/>
        <w:jc w:val="left"/>
        <w:rPr>
          <w:rFonts w:ascii="Times New Roman" w:hAnsi="Times New Roman"/>
          <w:b/>
          <w:bCs/>
          <w:sz w:val="18"/>
          <w:szCs w:val="18"/>
        </w:rPr>
      </w:pPr>
      <w:r>
        <w:rPr>
          <w:rFonts w:ascii="Times New Roman" w:hAnsi="Times New Roman"/>
          <w:b/>
          <w:bCs/>
          <w:sz w:val="18"/>
          <w:szCs w:val="18"/>
        </w:rPr>
        <w:t>1.5</w:t>
      </w:r>
      <w:r w:rsidR="00EF4EAC" w:rsidRPr="005B12CA">
        <w:rPr>
          <w:rFonts w:ascii="Times New Roman" w:hAnsi="Times New Roman"/>
          <w:b/>
          <w:bCs/>
          <w:sz w:val="18"/>
          <w:szCs w:val="18"/>
        </w:rPr>
        <w:t xml:space="preserve"> MODELLING </w:t>
      </w:r>
      <w:r w:rsidR="000317BC">
        <w:rPr>
          <w:rFonts w:ascii="Times New Roman" w:hAnsi="Times New Roman"/>
          <w:b/>
          <w:bCs/>
          <w:sz w:val="18"/>
          <w:szCs w:val="18"/>
        </w:rPr>
        <w:t>APPROACH</w:t>
      </w:r>
    </w:p>
    <w:p w:rsidR="008D43F1" w:rsidRDefault="000317BC" w:rsidP="00380411">
      <w:pPr>
        <w:snapToGrid w:val="0"/>
        <w:spacing w:line="480" w:lineRule="auto"/>
        <w:ind w:firstLine="284"/>
        <w:jc w:val="left"/>
        <w:rPr>
          <w:rFonts w:ascii="Times New Roman" w:hAnsi="Times New Roman"/>
          <w:bCs/>
          <w:sz w:val="18"/>
          <w:szCs w:val="18"/>
        </w:rPr>
      </w:pPr>
      <w:r>
        <w:rPr>
          <w:rFonts w:ascii="Times New Roman" w:hAnsi="Times New Roman"/>
          <w:bCs/>
          <w:sz w:val="18"/>
          <w:szCs w:val="18"/>
        </w:rPr>
        <w:t>The modelling approach</w:t>
      </w:r>
      <w:r w:rsidR="00867D8E">
        <w:rPr>
          <w:rFonts w:ascii="Times New Roman" w:hAnsi="Times New Roman"/>
          <w:bCs/>
          <w:sz w:val="18"/>
          <w:szCs w:val="18"/>
        </w:rPr>
        <w:t xml:space="preserve"> used in this study is simil</w:t>
      </w:r>
      <w:r w:rsidR="006C2B5B">
        <w:rPr>
          <w:rFonts w:ascii="Times New Roman" w:hAnsi="Times New Roman"/>
          <w:bCs/>
          <w:sz w:val="18"/>
          <w:szCs w:val="18"/>
        </w:rPr>
        <w:t xml:space="preserve">ar to that employed by </w:t>
      </w:r>
      <w:r w:rsidR="00B93EEB">
        <w:rPr>
          <w:rFonts w:ascii="Times New Roman" w:hAnsi="Times New Roman"/>
          <w:bCs/>
          <w:sz w:val="18"/>
          <w:szCs w:val="18"/>
        </w:rPr>
        <w:t>Wang et al</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342CD4">
        <w:rPr>
          <w:rFonts w:ascii="Times New Roman" w:hAnsi="Times New Roman"/>
          <w:bCs/>
          <w:sz w:val="18"/>
          <w:szCs w:val="18"/>
        </w:rPr>
        <w:instrText>ADDIN CSL_CITATION { "citationItems" : [ { "id" : "ITEM-1", "itemData" : { "DOI" : "10.1016/j.solmat.2006.10.007", "ISBN" : "0927-0248", "ISSN" : "09270248", "abstract" : "This paper reports an experimental and theoretical study of the stresses in and durability of vacuum glazing fabricated at low temperature using an indium based edge seal. For the first time a finite-element model with support pillars incorporated directly, enabled the stresses in the whole structure to be explicitly calculated. Experimental validations of the finite element model predictions were undertaken. Modelling results are presented for a case with American Society of Testing and Materials standard winter boundary conditions. It was found that, for the particular system studied, the predicted stress level in the structure is essentially the same for indium sealed and solder glass sealed vacuum glazing, and the magnitude of stress values in the indium seal is comparable with that dictated by the indium strength characteristics. \u00a9 2006 Elsevier B.V. All rights reserved.", "author" : [ { "dropping-particle" : "", "family" : "Wang", "given" : "J.", "non-dropping-particle" : "", "parse-names" : false, "suffix" : "" }, { "dropping-particle" : "", "family" : "Eames", "given" : "P. C.", "non-dropping-particle" : "", "parse-names" : false, "suffix" : "" }, { "dropping-particle" : "", "family" : "Zhao", "given" : "J. F.", "non-dropping-particle" : "", "parse-names" : false, "suffix" : "" }, { "dropping-particle" : "", "family" : "Hyde", "given" : "T.", "non-dropping-particle" : "", "parse-names" : false, "suffix" : "" }, { "dropping-particle" : "", "family" : "Fang", "given" : "Y.", "non-dropping-particle" : "", "parse-names" : false, "suffix" : "" } ], "container-title" : "Solar Energy Materials and Solar Cells", "id" : "ITEM-1", "issue" : "4", "issued" : { "date-parts" : [ [ "2007" ] ] }, "page" : "290-303", "title" : "Stresses in vacuum glazing fabricated at low temperature", "type" : "article-journal", "volume" : "91" }, "suppress-author" : 1, "uris" : [ "http://www.mendeley.com/documents/?uuid=2e4781ca-8b05-429b-a3a9-914fe1891cd6" ] } ], "mendeley" : { "formattedCitation" : "(2007)", "plainTextFormattedCitation" : "(2007)", "previouslyFormattedCitation" : "(2007)" }, "properties" : { "noteIndex" : 0 }, "schema" : "https://github.com/citation-style-language/schema/raw/master/csl-citation.json" }</w:instrText>
      </w:r>
      <w:r w:rsidR="00EF484A">
        <w:rPr>
          <w:rFonts w:ascii="Times New Roman" w:hAnsi="Times New Roman"/>
          <w:bCs/>
          <w:sz w:val="18"/>
          <w:szCs w:val="18"/>
        </w:rPr>
        <w:fldChar w:fldCharType="separate"/>
      </w:r>
      <w:r w:rsidR="00342CD4" w:rsidRPr="00342CD4">
        <w:rPr>
          <w:rFonts w:ascii="Times New Roman" w:hAnsi="Times New Roman"/>
          <w:bCs/>
          <w:noProof/>
          <w:sz w:val="18"/>
          <w:szCs w:val="18"/>
        </w:rPr>
        <w:t>(2007)</w:t>
      </w:r>
      <w:r w:rsidR="00EF484A">
        <w:rPr>
          <w:rFonts w:ascii="Times New Roman" w:hAnsi="Times New Roman"/>
          <w:bCs/>
          <w:sz w:val="18"/>
          <w:szCs w:val="18"/>
        </w:rPr>
        <w:fldChar w:fldCharType="end"/>
      </w:r>
      <w:r w:rsidR="00B93EEB">
        <w:rPr>
          <w:rFonts w:ascii="Times New Roman" w:hAnsi="Times New Roman"/>
          <w:bCs/>
          <w:sz w:val="18"/>
          <w:szCs w:val="18"/>
        </w:rPr>
        <w:t xml:space="preserve"> and</w:t>
      </w:r>
      <w:r>
        <w:rPr>
          <w:rFonts w:ascii="Times New Roman" w:hAnsi="Times New Roman"/>
          <w:bCs/>
          <w:sz w:val="18"/>
          <w:szCs w:val="18"/>
        </w:rPr>
        <w:t xml:space="preserve"> </w:t>
      </w:r>
      <w:proofErr w:type="spellStart"/>
      <w:r>
        <w:rPr>
          <w:rFonts w:ascii="Times New Roman" w:hAnsi="Times New Roman"/>
          <w:bCs/>
          <w:sz w:val="18"/>
          <w:szCs w:val="18"/>
        </w:rPr>
        <w:t>Simko</w:t>
      </w:r>
      <w:proofErr w:type="spellEnd"/>
      <w:r w:rsidR="00024A05">
        <w:rPr>
          <w:rFonts w:ascii="Times New Roman" w:hAnsi="Times New Roman"/>
          <w:bCs/>
          <w:sz w:val="18"/>
          <w:szCs w:val="18"/>
        </w:rPr>
        <w:t xml:space="preserve"> et al</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342CD4">
        <w:rPr>
          <w:rFonts w:ascii="Times New Roman" w:hAnsi="Times New Roman"/>
          <w:bCs/>
          <w:sz w:val="18"/>
          <w:szCs w:val="18"/>
        </w:rPr>
        <w:instrText>ADDIN CSL_CITATION { "citationItems" : [ { "id" : "ITEM-1", "itemData" : { "author" : [ { "dropping-particle" : "", "family" : "Simko", "given" : "T. M.", "non-dropping-particle" : "", "parse-names" : false, "suffix" : "" }, { "dropping-particle" : "", "family" : "Fischer-Cripps", "given" : "A.C.", "non-dropping-particle" : "", "parse-names" : false, "suffix" : "" }, { "dropping-particle" : "", "family" : "Collins", "given" : "R. E.", "non-dropping-particle" : "", "parse-names" : false, "suffix" : "" } ], "container-title" : "Solar Energy", "id" : "ITEM-1", "issue" : "1", "issued" : { "date-parts" : [ [ "1998" ] ] }, "page" : "1-21", "title" : "TEMPERATURE-INDUCED STRESSES IN VACUUM GLAZING : MODELLING AND EXPERIMENTAL VALIDATION", "type" : "article-journal", "volume" : "63" }, "suppress-author" : 1, "uris" : [ "http://www.mendeley.com/documents/?uuid=4ae02f3e-aed6-48ba-a790-d88b65dc7480" ] } ], "mendeley" : { "formattedCitation" : "(1998)", "plainTextFormattedCitation" : "(1998)", "previouslyFormattedCitation" : "(1998)" }, "properties" : { "noteIndex" : 0 }, "schema" : "https://github.com/citation-style-language/schema/raw/master/csl-citation.json" }</w:instrText>
      </w:r>
      <w:r w:rsidR="00EF484A">
        <w:rPr>
          <w:rFonts w:ascii="Times New Roman" w:hAnsi="Times New Roman"/>
          <w:bCs/>
          <w:sz w:val="18"/>
          <w:szCs w:val="18"/>
        </w:rPr>
        <w:fldChar w:fldCharType="separate"/>
      </w:r>
      <w:r w:rsidR="00342CD4" w:rsidRPr="00342CD4">
        <w:rPr>
          <w:rFonts w:ascii="Times New Roman" w:hAnsi="Times New Roman"/>
          <w:bCs/>
          <w:noProof/>
          <w:sz w:val="18"/>
          <w:szCs w:val="18"/>
        </w:rPr>
        <w:t>(1998)</w:t>
      </w:r>
      <w:r w:rsidR="00EF484A">
        <w:rPr>
          <w:rFonts w:ascii="Times New Roman" w:hAnsi="Times New Roman"/>
          <w:bCs/>
          <w:sz w:val="18"/>
          <w:szCs w:val="18"/>
        </w:rPr>
        <w:fldChar w:fldCharType="end"/>
      </w:r>
      <w:r w:rsidR="005365FF">
        <w:rPr>
          <w:rFonts w:ascii="Times New Roman" w:hAnsi="Times New Roman"/>
          <w:bCs/>
          <w:sz w:val="18"/>
          <w:szCs w:val="18"/>
        </w:rPr>
        <w:t xml:space="preserve"> </w:t>
      </w:r>
      <w:r w:rsidR="007072B2">
        <w:rPr>
          <w:rFonts w:ascii="Times New Roman" w:hAnsi="Times New Roman"/>
          <w:bCs/>
          <w:sz w:val="18"/>
          <w:szCs w:val="18"/>
        </w:rPr>
        <w:t>to investigate</w:t>
      </w:r>
      <w:r w:rsidR="00B93EEB">
        <w:rPr>
          <w:rFonts w:ascii="Times New Roman" w:hAnsi="Times New Roman"/>
          <w:bCs/>
          <w:sz w:val="18"/>
          <w:szCs w:val="18"/>
        </w:rPr>
        <w:t xml:space="preserve"> pressure and</w:t>
      </w:r>
      <w:r>
        <w:rPr>
          <w:rFonts w:ascii="Times New Roman" w:hAnsi="Times New Roman"/>
          <w:bCs/>
          <w:sz w:val="18"/>
          <w:szCs w:val="18"/>
        </w:rPr>
        <w:t xml:space="preserve"> temperature induced</w:t>
      </w:r>
      <w:r w:rsidR="007072B2">
        <w:rPr>
          <w:rFonts w:ascii="Times New Roman" w:hAnsi="Times New Roman"/>
          <w:bCs/>
          <w:sz w:val="18"/>
          <w:szCs w:val="18"/>
        </w:rPr>
        <w:t xml:space="preserve"> stresses in vacuum </w:t>
      </w:r>
      <w:r w:rsidR="0099178F">
        <w:rPr>
          <w:rFonts w:ascii="Times New Roman" w:hAnsi="Times New Roman"/>
          <w:bCs/>
          <w:sz w:val="18"/>
          <w:szCs w:val="18"/>
        </w:rPr>
        <w:t>glazing</w:t>
      </w:r>
      <w:r>
        <w:rPr>
          <w:rFonts w:ascii="Times New Roman" w:hAnsi="Times New Roman"/>
          <w:bCs/>
          <w:sz w:val="18"/>
          <w:szCs w:val="18"/>
        </w:rPr>
        <w:t xml:space="preserve">. The approach used in these cases </w:t>
      </w:r>
      <w:r w:rsidR="007072B2">
        <w:rPr>
          <w:rFonts w:ascii="Times New Roman" w:hAnsi="Times New Roman"/>
          <w:bCs/>
          <w:sz w:val="18"/>
          <w:szCs w:val="18"/>
        </w:rPr>
        <w:t>are</w:t>
      </w:r>
      <w:r w:rsidR="005365FF">
        <w:rPr>
          <w:rFonts w:ascii="Times New Roman" w:hAnsi="Times New Roman"/>
          <w:bCs/>
          <w:sz w:val="18"/>
          <w:szCs w:val="18"/>
        </w:rPr>
        <w:t xml:space="preserve"> validated against the exp</w:t>
      </w:r>
      <w:r w:rsidR="00024A05">
        <w:rPr>
          <w:rFonts w:ascii="Times New Roman" w:hAnsi="Times New Roman"/>
          <w:bCs/>
          <w:sz w:val="18"/>
          <w:szCs w:val="18"/>
        </w:rPr>
        <w:t xml:space="preserve">erimental results of </w:t>
      </w:r>
      <w:proofErr w:type="spellStart"/>
      <w:r w:rsidR="00024A05">
        <w:rPr>
          <w:rFonts w:ascii="Times New Roman" w:hAnsi="Times New Roman"/>
          <w:bCs/>
          <w:sz w:val="18"/>
          <w:szCs w:val="18"/>
        </w:rPr>
        <w:t>Simko</w:t>
      </w:r>
      <w:proofErr w:type="spellEnd"/>
      <w:r w:rsidR="00024A05">
        <w:rPr>
          <w:rFonts w:ascii="Times New Roman" w:hAnsi="Times New Roman"/>
          <w:bCs/>
          <w:sz w:val="18"/>
          <w:szCs w:val="18"/>
        </w:rPr>
        <w:t xml:space="preserve"> et al</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342CD4">
        <w:rPr>
          <w:rFonts w:ascii="Times New Roman" w:hAnsi="Times New Roman"/>
          <w:bCs/>
          <w:sz w:val="18"/>
          <w:szCs w:val="18"/>
        </w:rPr>
        <w:instrText>ADDIN CSL_CITATION { "citationItems" : [ { "id" : "ITEM-1", "itemData" : { "author" : [ { "dropping-particle" : "", "family" : "Simko", "given" : "T. M.", "non-dropping-particle" : "", "parse-names" : false, "suffix" : "" }, { "dropping-particle" : "", "family" : "Fischer-Cripps", "given" : "A.C.", "non-dropping-particle" : "", "parse-names" : false, "suffix" : "" }, { "dropping-particle" : "", "family" : "Collins", "given" : "R. E.", "non-dropping-particle" : "", "parse-names" : false, "suffix" : "" } ], "container-title" : "Solar Energy", "id" : "ITEM-1", "issue" : "1", "issued" : { "date-parts" : [ [ "1998" ] ] }, "page" : "1-21", "title" : "TEMPERATURE-INDUCED STRESSES IN VACUUM GLAZING : MODELLING AND EXPERIMENTAL VALIDATION", "type" : "article-journal", "volume" : "63" }, "suppress-author" : 1, "uris" : [ "http://www.mendeley.com/documents/?uuid=4ae02f3e-aed6-48ba-a790-d88b65dc7480" ] } ], "mendeley" : { "formattedCitation" : "(1998)", "plainTextFormattedCitation" : "(1998)", "previouslyFormattedCitation" : "(1998)" }, "properties" : { "noteIndex" : 0 }, "schema" : "https://github.com/citation-style-language/schema/raw/master/csl-citation.json" }</w:instrText>
      </w:r>
      <w:r w:rsidR="00EF484A">
        <w:rPr>
          <w:rFonts w:ascii="Times New Roman" w:hAnsi="Times New Roman"/>
          <w:bCs/>
          <w:sz w:val="18"/>
          <w:szCs w:val="18"/>
        </w:rPr>
        <w:fldChar w:fldCharType="separate"/>
      </w:r>
      <w:r w:rsidR="00342CD4" w:rsidRPr="00342CD4">
        <w:rPr>
          <w:rFonts w:ascii="Times New Roman" w:hAnsi="Times New Roman"/>
          <w:bCs/>
          <w:noProof/>
          <w:sz w:val="18"/>
          <w:szCs w:val="18"/>
        </w:rPr>
        <w:t>(1998)</w:t>
      </w:r>
      <w:r w:rsidR="00EF484A">
        <w:rPr>
          <w:rFonts w:ascii="Times New Roman" w:hAnsi="Times New Roman"/>
          <w:bCs/>
          <w:sz w:val="18"/>
          <w:szCs w:val="18"/>
        </w:rPr>
        <w:fldChar w:fldCharType="end"/>
      </w:r>
      <w:r w:rsidR="00024A05">
        <w:rPr>
          <w:rFonts w:ascii="Times New Roman" w:hAnsi="Times New Roman"/>
          <w:bCs/>
          <w:sz w:val="18"/>
          <w:szCs w:val="18"/>
        </w:rPr>
        <w:t xml:space="preserve"> </w:t>
      </w:r>
      <w:r w:rsidR="005365FF">
        <w:rPr>
          <w:rFonts w:ascii="Times New Roman" w:hAnsi="Times New Roman"/>
          <w:bCs/>
          <w:sz w:val="18"/>
          <w:szCs w:val="18"/>
        </w:rPr>
        <w:t>and Fischer-Cripps et al</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342CD4">
        <w:rPr>
          <w:rFonts w:ascii="Times New Roman" w:hAnsi="Times New Roman"/>
          <w:bCs/>
          <w:sz w:val="18"/>
          <w:szCs w:val="18"/>
        </w:rPr>
        <w:instrText>ADDIN CSL_CITATION { "citationItems" : [ { "id" : "ITEM-1", "itemData" : { "DOI" : "10.1016/0360-1323(94)E0032-M", "ISBN" : "0360-1323", "ISSN" : "03601323", "author" : [ { "dropping-particle" : "", "family" : "Fischer-Cripps", "given" : "a.C.", "non-dropping-particle" : "", "parse-names" : false, "suffix" : "" }, { "dropping-particle" : "", "family" : "Collins", "given" : "R.E.", "non-dropping-particle" : "", "parse-names" : false, "suffix" : "" }, { "dropping-particle" : "", "family" : "Turner", "given" : "G.M.", "non-dropping-particle" : "", "parse-names" : false, "suffix" : "" }, { "dropping-particle" : "", "family" : "Bezzel", "given" : "E.", "non-dropping-particle" : "", "parse-names" : false, "suffix" : "" } ], "container-title" : "Building and Environment", "id" : "ITEM-1", "issue" : "1", "issued" : { "date-parts" : [ [ "1995" ] ] }, "page" : "41-59", "title" : "Stresses and fracture probability in evacuated glazing", "type" : "article-journal", "volume" : "30" }, "suppress-author" : 1, "uris" : [ "http://www.mendeley.com/documents/?uuid=78a311b7-779c-4180-98b1-7097b9fa55e4" ] } ], "mendeley" : { "formattedCitation" : "(1995)", "plainTextFormattedCitation" : "(1995)", "previouslyFormattedCitation" : "(1995)" }, "properties" : { "noteIndex" : 0 }, "schema" : "https://github.com/citation-style-language/schema/raw/master/csl-citation.json" }</w:instrText>
      </w:r>
      <w:r w:rsidR="00EF484A">
        <w:rPr>
          <w:rFonts w:ascii="Times New Roman" w:hAnsi="Times New Roman"/>
          <w:bCs/>
          <w:sz w:val="18"/>
          <w:szCs w:val="18"/>
        </w:rPr>
        <w:fldChar w:fldCharType="separate"/>
      </w:r>
      <w:r w:rsidR="00342CD4" w:rsidRPr="00342CD4">
        <w:rPr>
          <w:rFonts w:ascii="Times New Roman" w:hAnsi="Times New Roman"/>
          <w:bCs/>
          <w:noProof/>
          <w:sz w:val="18"/>
          <w:szCs w:val="18"/>
        </w:rPr>
        <w:t>(1995)</w:t>
      </w:r>
      <w:r w:rsidR="00EF484A">
        <w:rPr>
          <w:rFonts w:ascii="Times New Roman" w:hAnsi="Times New Roman"/>
          <w:bCs/>
          <w:sz w:val="18"/>
          <w:szCs w:val="18"/>
        </w:rPr>
        <w:fldChar w:fldCharType="end"/>
      </w:r>
      <w:r w:rsidR="003F3201" w:rsidRPr="00F719C3">
        <w:rPr>
          <w:rFonts w:ascii="Times New Roman" w:hAnsi="Times New Roman"/>
          <w:bCs/>
          <w:sz w:val="18"/>
          <w:szCs w:val="18"/>
        </w:rPr>
        <w:t>.</w:t>
      </w:r>
      <w:r w:rsidR="00E46D3C">
        <w:rPr>
          <w:rFonts w:ascii="Times New Roman" w:hAnsi="Times New Roman"/>
          <w:bCs/>
          <w:sz w:val="18"/>
          <w:szCs w:val="18"/>
        </w:rPr>
        <w:t xml:space="preserve"> </w:t>
      </w:r>
    </w:p>
    <w:p w:rsidR="006308F5" w:rsidRDefault="0061140C" w:rsidP="00946AB8">
      <w:pPr>
        <w:snapToGrid w:val="0"/>
        <w:spacing w:line="480" w:lineRule="auto"/>
        <w:ind w:firstLine="284"/>
        <w:jc w:val="left"/>
        <w:rPr>
          <w:rFonts w:ascii="Times New Roman" w:hAnsi="Times New Roman"/>
          <w:bCs/>
          <w:sz w:val="18"/>
          <w:szCs w:val="18"/>
        </w:rPr>
      </w:pPr>
      <w:r>
        <w:rPr>
          <w:rFonts w:ascii="Times New Roman" w:hAnsi="Times New Roman"/>
          <w:bCs/>
          <w:sz w:val="18"/>
          <w:szCs w:val="18"/>
        </w:rPr>
        <w:t>Stresses on the enclosure are</w:t>
      </w:r>
      <w:r w:rsidR="003F3201" w:rsidRPr="00F719C3">
        <w:rPr>
          <w:rFonts w:ascii="Times New Roman" w:hAnsi="Times New Roman"/>
          <w:bCs/>
          <w:sz w:val="18"/>
          <w:szCs w:val="18"/>
        </w:rPr>
        <w:t xml:space="preserve"> </w:t>
      </w:r>
      <w:r>
        <w:rPr>
          <w:rFonts w:ascii="Times New Roman" w:hAnsi="Times New Roman"/>
          <w:bCs/>
          <w:sz w:val="18"/>
          <w:szCs w:val="18"/>
        </w:rPr>
        <w:t>modelled</w:t>
      </w:r>
      <w:r w:rsidR="003F3201" w:rsidRPr="00F719C3">
        <w:rPr>
          <w:rFonts w:ascii="Times New Roman" w:hAnsi="Times New Roman"/>
          <w:bCs/>
          <w:sz w:val="18"/>
          <w:szCs w:val="18"/>
        </w:rPr>
        <w:t xml:space="preserve"> via a parametric analysis in which finite element method (FEM) software (</w:t>
      </w:r>
      <w:proofErr w:type="spellStart"/>
      <w:r w:rsidR="003F3201" w:rsidRPr="00F719C3">
        <w:rPr>
          <w:rFonts w:ascii="Times New Roman" w:hAnsi="Times New Roman"/>
          <w:bCs/>
          <w:sz w:val="18"/>
          <w:szCs w:val="18"/>
        </w:rPr>
        <w:t>Abaqus</w:t>
      </w:r>
      <w:proofErr w:type="spellEnd"/>
      <w:r w:rsidR="003F3201" w:rsidRPr="00F719C3">
        <w:rPr>
          <w:rFonts w:ascii="Times New Roman" w:hAnsi="Times New Roman"/>
          <w:bCs/>
          <w:sz w:val="18"/>
          <w:szCs w:val="18"/>
        </w:rPr>
        <w:t xml:space="preserve">) is employed to model the </w:t>
      </w:r>
      <w:r>
        <w:rPr>
          <w:rFonts w:ascii="Times New Roman" w:hAnsi="Times New Roman"/>
          <w:bCs/>
          <w:sz w:val="18"/>
          <w:szCs w:val="18"/>
        </w:rPr>
        <w:t>stresses in two enclosure configurations</w:t>
      </w:r>
      <w:r w:rsidR="001B71EA">
        <w:rPr>
          <w:rFonts w:ascii="Times New Roman" w:hAnsi="Times New Roman"/>
          <w:bCs/>
          <w:sz w:val="18"/>
          <w:szCs w:val="18"/>
        </w:rPr>
        <w:t>.</w:t>
      </w:r>
      <w:r w:rsidR="008D43F1">
        <w:rPr>
          <w:rFonts w:ascii="Times New Roman" w:hAnsi="Times New Roman"/>
          <w:bCs/>
          <w:sz w:val="18"/>
          <w:szCs w:val="18"/>
        </w:rPr>
        <w:t xml:space="preserve"> Elements in the model are 8-node linear 3D stress elements. </w:t>
      </w:r>
      <w:r w:rsidR="001B71EA">
        <w:rPr>
          <w:rFonts w:ascii="Times New Roman" w:hAnsi="Times New Roman"/>
          <w:bCs/>
          <w:sz w:val="18"/>
          <w:szCs w:val="18"/>
        </w:rPr>
        <w:t>An initial validation of the modelling approach was conducted via reproduction of several of the results published by Wang et al</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342CD4">
        <w:rPr>
          <w:rFonts w:ascii="Times New Roman" w:hAnsi="Times New Roman"/>
          <w:bCs/>
          <w:sz w:val="18"/>
          <w:szCs w:val="18"/>
        </w:rPr>
        <w:instrText>ADDIN CSL_CITATION { "citationItems" : [ { "id" : "ITEM-1", "itemData" : { "DOI" : "10.1016/j.solmat.2006.10.007", "ISBN" : "0927-0248", "ISSN" : "09270248", "abstract" : "This paper reports an experimental and theoretical study of the stresses in and durability of vacuum glazing fabricated at low temperature using an indium based edge seal. For the first time a finite-element model with support pillars incorporated directly, enabled the stresses in the whole structure to be explicitly calculated. Experimental validations of the finite element model predictions were undertaken. Modelling results are presented for a case with American Society of Testing and Materials standard winter boundary conditions. It was found that, for the particular system studied, the predicted stress level in the structure is essentially the same for indium sealed and solder glass sealed vacuum glazing, and the magnitude of stress values in the indium seal is comparable with that dictated by the indium strength characteristics. \u00a9 2006 Elsevier B.V. All rights reserved.", "author" : [ { "dropping-particle" : "", "family" : "Wang", "given" : "J.", "non-dropping-particle" : "", "parse-names" : false, "suffix" : "" }, { "dropping-particle" : "", "family" : "Eames", "given" : "P. C.", "non-dropping-particle" : "", "parse-names" : false, "suffix" : "" }, { "dropping-particle" : "", "family" : "Zhao", "given" : "J. F.", "non-dropping-particle" : "", "parse-names" : false, "suffix" : "" }, { "dropping-particle" : "", "family" : "Hyde", "given" : "T.", "non-dropping-particle" : "", "parse-names" : false, "suffix" : "" }, { "dropping-particle" : "", "family" : "Fang", "given" : "Y.", "non-dropping-particle" : "", "parse-names" : false, "suffix" : "" } ], "container-title" : "Solar Energy Materials and Solar Cells", "id" : "ITEM-1", "issue" : "4", "issued" : { "date-parts" : [ [ "2007" ] ] }, "page" : "290-303", "title" : "Stresses in vacuum glazing fabricated at low temperature", "type" : "article-journal", "volume" : "91" }, "suppress-author" : 1, "uris" : [ "http://www.mendeley.com/documents/?uuid=2e4781ca-8b05-429b-a3a9-914fe1891cd6" ] } ], "mendeley" : { "formattedCitation" : "(2007)", "plainTextFormattedCitation" : "(2007)", "previouslyFormattedCitation" : "(2007)" }, "properties" : { "noteIndex" : 0 }, "schema" : "https://github.com/citation-style-language/schema/raw/master/csl-citation.json" }</w:instrText>
      </w:r>
      <w:r w:rsidR="00EF484A">
        <w:rPr>
          <w:rFonts w:ascii="Times New Roman" w:hAnsi="Times New Roman"/>
          <w:bCs/>
          <w:sz w:val="18"/>
          <w:szCs w:val="18"/>
        </w:rPr>
        <w:fldChar w:fldCharType="separate"/>
      </w:r>
      <w:r w:rsidR="00342CD4" w:rsidRPr="00342CD4">
        <w:rPr>
          <w:rFonts w:ascii="Times New Roman" w:hAnsi="Times New Roman"/>
          <w:bCs/>
          <w:noProof/>
          <w:sz w:val="18"/>
          <w:szCs w:val="18"/>
        </w:rPr>
        <w:t>(2007)</w:t>
      </w:r>
      <w:r w:rsidR="00EF484A">
        <w:rPr>
          <w:rFonts w:ascii="Times New Roman" w:hAnsi="Times New Roman"/>
          <w:bCs/>
          <w:sz w:val="18"/>
          <w:szCs w:val="18"/>
        </w:rPr>
        <w:fldChar w:fldCharType="end"/>
      </w:r>
      <w:r w:rsidR="001B71EA">
        <w:rPr>
          <w:rFonts w:ascii="Times New Roman" w:hAnsi="Times New Roman"/>
          <w:bCs/>
          <w:sz w:val="18"/>
          <w:szCs w:val="18"/>
        </w:rPr>
        <w:t xml:space="preserve"> and </w:t>
      </w:r>
      <w:proofErr w:type="spellStart"/>
      <w:r w:rsidR="001B71EA">
        <w:rPr>
          <w:rFonts w:ascii="Times New Roman" w:hAnsi="Times New Roman"/>
          <w:bCs/>
          <w:sz w:val="18"/>
          <w:szCs w:val="18"/>
        </w:rPr>
        <w:t>Simko</w:t>
      </w:r>
      <w:proofErr w:type="spellEnd"/>
      <w:r w:rsidR="001B71EA">
        <w:rPr>
          <w:rFonts w:ascii="Times New Roman" w:hAnsi="Times New Roman"/>
          <w:bCs/>
          <w:sz w:val="18"/>
          <w:szCs w:val="18"/>
        </w:rPr>
        <w:t xml:space="preserve"> et al</w:t>
      </w:r>
      <w:r w:rsidR="00EF484A">
        <w:rPr>
          <w:rFonts w:ascii="Times New Roman" w:hAnsi="Times New Roman"/>
          <w:bCs/>
          <w:sz w:val="18"/>
          <w:szCs w:val="18"/>
        </w:rPr>
        <w:t xml:space="preserve"> </w:t>
      </w:r>
      <w:r w:rsidR="00EF484A">
        <w:rPr>
          <w:rFonts w:ascii="Times New Roman" w:hAnsi="Times New Roman"/>
          <w:bCs/>
          <w:sz w:val="18"/>
          <w:szCs w:val="18"/>
        </w:rPr>
        <w:fldChar w:fldCharType="begin" w:fldLock="1"/>
      </w:r>
      <w:r w:rsidR="00342CD4">
        <w:rPr>
          <w:rFonts w:ascii="Times New Roman" w:hAnsi="Times New Roman"/>
          <w:bCs/>
          <w:sz w:val="18"/>
          <w:szCs w:val="18"/>
        </w:rPr>
        <w:instrText>ADDIN CSL_CITATION { "citationItems" : [ { "id" : "ITEM-1", "itemData" : { "author" : [ { "dropping-particle" : "", "family" : "Simko", "given" : "T. M.", "non-dropping-particle" : "", "parse-names" : false, "suffix" : "" }, { "dropping-particle" : "", "family" : "Fischer-Cripps", "given" : "A.C.", "non-dropping-particle" : "", "parse-names" : false, "suffix" : "" }, { "dropping-particle" : "", "family" : "Collins", "given" : "R. E.", "non-dropping-particle" : "", "parse-names" : false, "suffix" : "" } ], "container-title" : "Solar Energy", "id" : "ITEM-1", "issue" : "1", "issued" : { "date-parts" : [ [ "1998" ] ] }, "page" : "1-21", "title" : "TEMPERATURE-INDUCED STRESSES IN VACUUM GLAZING : MODELLING AND EXPERIMENTAL VALIDATION", "type" : "article-journal", "volume" : "63" }, "suppress-author" : 1, "uris" : [ "http://www.mendeley.com/documents/?uuid=4ae02f3e-aed6-48ba-a790-d88b65dc7480" ] } ], "mendeley" : { "formattedCitation" : "(1998)", "plainTextFormattedCitation" : "(1998)", "previouslyFormattedCitation" : "(1998)" }, "properties" : { "noteIndex" : 0 }, "schema" : "https://github.com/citation-style-language/schema/raw/master/csl-citation.json" }</w:instrText>
      </w:r>
      <w:r w:rsidR="00EF484A">
        <w:rPr>
          <w:rFonts w:ascii="Times New Roman" w:hAnsi="Times New Roman"/>
          <w:bCs/>
          <w:sz w:val="18"/>
          <w:szCs w:val="18"/>
        </w:rPr>
        <w:fldChar w:fldCharType="separate"/>
      </w:r>
      <w:r w:rsidR="00342CD4" w:rsidRPr="00342CD4">
        <w:rPr>
          <w:rFonts w:ascii="Times New Roman" w:hAnsi="Times New Roman"/>
          <w:bCs/>
          <w:noProof/>
          <w:sz w:val="18"/>
          <w:szCs w:val="18"/>
        </w:rPr>
        <w:t>(1998)</w:t>
      </w:r>
      <w:r w:rsidR="00EF484A">
        <w:rPr>
          <w:rFonts w:ascii="Times New Roman" w:hAnsi="Times New Roman"/>
          <w:bCs/>
          <w:sz w:val="18"/>
          <w:szCs w:val="18"/>
        </w:rPr>
        <w:fldChar w:fldCharType="end"/>
      </w:r>
      <w:r w:rsidR="001B71EA">
        <w:rPr>
          <w:rFonts w:ascii="Times New Roman" w:hAnsi="Times New Roman"/>
          <w:bCs/>
          <w:sz w:val="18"/>
          <w:szCs w:val="18"/>
        </w:rPr>
        <w:t>.</w:t>
      </w:r>
      <w:r w:rsidR="003F3201" w:rsidRPr="00F719C3">
        <w:rPr>
          <w:rFonts w:ascii="Times New Roman" w:hAnsi="Times New Roman"/>
          <w:bCs/>
          <w:sz w:val="18"/>
          <w:szCs w:val="18"/>
        </w:rPr>
        <w:t xml:space="preserve"> </w:t>
      </w:r>
      <w:r w:rsidR="0034760F">
        <w:rPr>
          <w:rFonts w:ascii="Times New Roman" w:hAnsi="Times New Roman"/>
          <w:bCs/>
          <w:sz w:val="18"/>
          <w:szCs w:val="18"/>
        </w:rPr>
        <w:t>Mesh resolution was</w:t>
      </w:r>
      <w:r w:rsidR="00AC2CEE">
        <w:rPr>
          <w:rFonts w:ascii="Times New Roman" w:hAnsi="Times New Roman"/>
          <w:bCs/>
          <w:sz w:val="18"/>
          <w:szCs w:val="18"/>
        </w:rPr>
        <w:t xml:space="preserve"> refined</w:t>
      </w:r>
      <w:r w:rsidR="0034760F">
        <w:rPr>
          <w:rFonts w:ascii="Times New Roman" w:hAnsi="Times New Roman"/>
          <w:bCs/>
          <w:sz w:val="18"/>
          <w:szCs w:val="18"/>
        </w:rPr>
        <w:t xml:space="preserve"> via comparison of generated data to the reported experimental and simulated results</w:t>
      </w:r>
      <w:r w:rsidR="00AC2CEE">
        <w:rPr>
          <w:rFonts w:ascii="Times New Roman" w:hAnsi="Times New Roman"/>
          <w:bCs/>
          <w:sz w:val="18"/>
          <w:szCs w:val="18"/>
        </w:rPr>
        <w:t>, providing average errors of ~5%;</w:t>
      </w:r>
      <w:r w:rsidR="0034760F">
        <w:rPr>
          <w:rFonts w:ascii="Times New Roman" w:hAnsi="Times New Roman"/>
          <w:bCs/>
          <w:sz w:val="18"/>
          <w:szCs w:val="18"/>
        </w:rPr>
        <w:t xml:space="preserve"> </w:t>
      </w:r>
      <w:r w:rsidR="00AC2CEE">
        <w:rPr>
          <w:rFonts w:ascii="Times New Roman" w:hAnsi="Times New Roman"/>
          <w:bCs/>
          <w:sz w:val="18"/>
          <w:szCs w:val="18"/>
        </w:rPr>
        <w:t>this</w:t>
      </w:r>
      <w:r w:rsidR="0034760F">
        <w:rPr>
          <w:rFonts w:ascii="Times New Roman" w:hAnsi="Times New Roman"/>
          <w:bCs/>
          <w:sz w:val="18"/>
          <w:szCs w:val="18"/>
        </w:rPr>
        <w:t xml:space="preserve"> ensure</w:t>
      </w:r>
      <w:r w:rsidR="00AC2CEE">
        <w:rPr>
          <w:rFonts w:ascii="Times New Roman" w:hAnsi="Times New Roman"/>
          <w:bCs/>
          <w:sz w:val="18"/>
          <w:szCs w:val="18"/>
        </w:rPr>
        <w:t>d</w:t>
      </w:r>
      <w:r w:rsidR="0034760F">
        <w:rPr>
          <w:rFonts w:ascii="Times New Roman" w:hAnsi="Times New Roman"/>
          <w:bCs/>
          <w:sz w:val="18"/>
          <w:szCs w:val="18"/>
        </w:rPr>
        <w:t xml:space="preserve"> reliable and realistic stress behaviour</w:t>
      </w:r>
      <w:r w:rsidR="00AC2CEE">
        <w:rPr>
          <w:rFonts w:ascii="Times New Roman" w:hAnsi="Times New Roman"/>
          <w:bCs/>
          <w:sz w:val="18"/>
          <w:szCs w:val="18"/>
        </w:rPr>
        <w:t xml:space="preserve"> could be observed</w:t>
      </w:r>
      <w:r w:rsidR="008D43F1">
        <w:rPr>
          <w:rFonts w:ascii="Times New Roman" w:hAnsi="Times New Roman"/>
          <w:bCs/>
          <w:sz w:val="18"/>
          <w:szCs w:val="18"/>
        </w:rPr>
        <w:t xml:space="preserve">. </w:t>
      </w:r>
      <w:r w:rsidR="00FF0052">
        <w:rPr>
          <w:rFonts w:ascii="Times New Roman" w:hAnsi="Times New Roman"/>
          <w:bCs/>
          <w:sz w:val="18"/>
          <w:szCs w:val="18"/>
        </w:rPr>
        <w:t>Comparing the resul</w:t>
      </w:r>
      <w:r w:rsidR="00A928E4">
        <w:rPr>
          <w:rFonts w:ascii="Times New Roman" w:hAnsi="Times New Roman"/>
          <w:bCs/>
          <w:sz w:val="18"/>
          <w:szCs w:val="18"/>
        </w:rPr>
        <w:t xml:space="preserve">ts of Wang et al with results generated via the modelling approach planned for use in the current study, good agreement </w:t>
      </w:r>
      <w:r w:rsidR="008D43F1">
        <w:rPr>
          <w:rFonts w:ascii="Times New Roman" w:hAnsi="Times New Roman"/>
          <w:bCs/>
          <w:sz w:val="18"/>
          <w:szCs w:val="18"/>
        </w:rPr>
        <w:t>was</w:t>
      </w:r>
      <w:r w:rsidR="00A928E4">
        <w:rPr>
          <w:rFonts w:ascii="Times New Roman" w:hAnsi="Times New Roman"/>
          <w:bCs/>
          <w:sz w:val="18"/>
          <w:szCs w:val="18"/>
        </w:rPr>
        <w:t xml:space="preserve"> observed between the two. Subsequently, it was anticipated that the modelling approach employed for use in the current study would provide stress profiles representative of what would be seen in evacuated enclosure for flat plate solar collectors.</w:t>
      </w:r>
    </w:p>
    <w:p w:rsidR="000C79CF" w:rsidRDefault="000C79CF" w:rsidP="003F3201">
      <w:pPr>
        <w:snapToGrid w:val="0"/>
        <w:spacing w:line="480" w:lineRule="auto"/>
        <w:jc w:val="left"/>
        <w:rPr>
          <w:rFonts w:ascii="Times New Roman" w:hAnsi="Times New Roman"/>
          <w:bCs/>
          <w:sz w:val="18"/>
          <w:szCs w:val="18"/>
        </w:rPr>
      </w:pPr>
    </w:p>
    <w:p w:rsidR="00693B5C" w:rsidRPr="00F719C3" w:rsidRDefault="0003127E" w:rsidP="00DB7C47">
      <w:pPr>
        <w:snapToGrid w:val="0"/>
        <w:spacing w:after="200" w:line="480" w:lineRule="auto"/>
        <w:jc w:val="left"/>
        <w:rPr>
          <w:rFonts w:ascii="Times New Roman" w:hAnsi="Times New Roman"/>
          <w:b/>
          <w:sz w:val="18"/>
          <w:szCs w:val="18"/>
        </w:rPr>
      </w:pPr>
      <w:r>
        <w:rPr>
          <w:rFonts w:ascii="Times New Roman" w:hAnsi="Times New Roman"/>
          <w:b/>
          <w:sz w:val="18"/>
          <w:szCs w:val="18"/>
        </w:rPr>
        <w:t>2</w:t>
      </w:r>
      <w:r w:rsidR="00775D69">
        <w:rPr>
          <w:rFonts w:ascii="Times New Roman" w:hAnsi="Times New Roman"/>
          <w:b/>
          <w:sz w:val="18"/>
          <w:szCs w:val="18"/>
        </w:rPr>
        <w:t xml:space="preserve"> </w:t>
      </w:r>
      <w:r w:rsidR="00DB7C47">
        <w:rPr>
          <w:rFonts w:ascii="Times New Roman" w:hAnsi="Times New Roman"/>
          <w:b/>
          <w:sz w:val="18"/>
          <w:szCs w:val="18"/>
        </w:rPr>
        <w:t xml:space="preserve">STRESSES IN </w:t>
      </w:r>
      <w:r w:rsidR="000C6996">
        <w:rPr>
          <w:rFonts w:ascii="Times New Roman" w:hAnsi="Times New Roman"/>
          <w:b/>
          <w:sz w:val="18"/>
          <w:szCs w:val="18"/>
        </w:rPr>
        <w:t>EVACUATED</w:t>
      </w:r>
      <w:r w:rsidR="000C6996" w:rsidRPr="00F719C3">
        <w:rPr>
          <w:rFonts w:ascii="Times New Roman" w:hAnsi="Times New Roman"/>
          <w:b/>
          <w:sz w:val="18"/>
          <w:szCs w:val="18"/>
        </w:rPr>
        <w:t xml:space="preserve"> </w:t>
      </w:r>
      <w:r w:rsidR="0039080B" w:rsidRPr="00F719C3">
        <w:rPr>
          <w:rFonts w:ascii="Times New Roman" w:hAnsi="Times New Roman"/>
          <w:b/>
          <w:sz w:val="18"/>
          <w:szCs w:val="18"/>
        </w:rPr>
        <w:t>ENCLOSURE</w:t>
      </w:r>
      <w:r w:rsidR="00DB7C47">
        <w:rPr>
          <w:rFonts w:ascii="Times New Roman" w:hAnsi="Times New Roman"/>
          <w:b/>
          <w:sz w:val="18"/>
          <w:szCs w:val="18"/>
        </w:rPr>
        <w:t>S</w:t>
      </w:r>
    </w:p>
    <w:p w:rsidR="00AA58F5" w:rsidRPr="00194F53" w:rsidRDefault="00D65048" w:rsidP="00946AB8">
      <w:pPr>
        <w:snapToGrid w:val="0"/>
        <w:spacing w:after="100" w:afterAutospacing="1" w:line="480" w:lineRule="auto"/>
        <w:ind w:firstLine="284"/>
        <w:jc w:val="left"/>
        <w:rPr>
          <w:rFonts w:ascii="Times New Roman" w:hAnsi="Times New Roman"/>
          <w:bCs/>
          <w:sz w:val="18"/>
          <w:szCs w:val="18"/>
        </w:rPr>
      </w:pPr>
      <w:r>
        <w:rPr>
          <w:rFonts w:ascii="Times New Roman" w:hAnsi="Times New Roman"/>
          <w:bCs/>
          <w:sz w:val="18"/>
          <w:szCs w:val="18"/>
        </w:rPr>
        <w:t xml:space="preserve">The enclosure concept </w:t>
      </w:r>
      <w:r w:rsidR="008D43F1">
        <w:rPr>
          <w:rFonts w:ascii="Times New Roman" w:hAnsi="Times New Roman"/>
          <w:bCs/>
          <w:sz w:val="18"/>
          <w:szCs w:val="18"/>
        </w:rPr>
        <w:t>considered in the current project</w:t>
      </w:r>
      <w:r w:rsidR="0039080B" w:rsidRPr="00F719C3">
        <w:rPr>
          <w:rFonts w:ascii="Times New Roman" w:hAnsi="Times New Roman"/>
          <w:bCs/>
          <w:sz w:val="18"/>
          <w:szCs w:val="18"/>
        </w:rPr>
        <w:t xml:space="preserve"> </w:t>
      </w:r>
      <w:r w:rsidR="00305D33">
        <w:rPr>
          <w:rFonts w:ascii="Times New Roman" w:hAnsi="Times New Roman"/>
          <w:bCs/>
          <w:sz w:val="18"/>
          <w:szCs w:val="18"/>
        </w:rPr>
        <w:t>is similar</w:t>
      </w:r>
      <w:r>
        <w:rPr>
          <w:rFonts w:ascii="Times New Roman" w:hAnsi="Times New Roman"/>
          <w:bCs/>
          <w:sz w:val="18"/>
          <w:szCs w:val="18"/>
        </w:rPr>
        <w:t xml:space="preserve"> to vacuum glazing, however,</w:t>
      </w:r>
      <w:r w:rsidR="009A4E73">
        <w:rPr>
          <w:rFonts w:ascii="Times New Roman" w:hAnsi="Times New Roman"/>
          <w:bCs/>
          <w:sz w:val="18"/>
          <w:szCs w:val="18"/>
        </w:rPr>
        <w:t xml:space="preserve"> a flexible metal tray</w:t>
      </w:r>
      <w:r w:rsidR="0084175B">
        <w:rPr>
          <w:rFonts w:ascii="Times New Roman" w:hAnsi="Times New Roman"/>
          <w:bCs/>
          <w:sz w:val="18"/>
          <w:szCs w:val="18"/>
        </w:rPr>
        <w:t xml:space="preserve"> (of depth between 10-20mm) is bonded to the front glass cover</w:t>
      </w:r>
      <w:r>
        <w:rPr>
          <w:rFonts w:ascii="Times New Roman" w:hAnsi="Times New Roman"/>
          <w:bCs/>
          <w:sz w:val="18"/>
          <w:szCs w:val="18"/>
        </w:rPr>
        <w:t xml:space="preserve"> to create a </w:t>
      </w:r>
      <w:r w:rsidR="005B3E06">
        <w:rPr>
          <w:rFonts w:ascii="Times New Roman" w:hAnsi="Times New Roman"/>
          <w:bCs/>
          <w:sz w:val="18"/>
          <w:szCs w:val="18"/>
        </w:rPr>
        <w:t>deeper</w:t>
      </w:r>
      <w:r w:rsidR="000C79CF">
        <w:rPr>
          <w:rFonts w:ascii="Times New Roman" w:hAnsi="Times New Roman"/>
          <w:bCs/>
          <w:sz w:val="18"/>
          <w:szCs w:val="18"/>
        </w:rPr>
        <w:t xml:space="preserve"> </w:t>
      </w:r>
      <w:r>
        <w:rPr>
          <w:rFonts w:ascii="Times New Roman" w:hAnsi="Times New Roman"/>
          <w:bCs/>
          <w:sz w:val="18"/>
          <w:szCs w:val="18"/>
        </w:rPr>
        <w:t xml:space="preserve">volume </w:t>
      </w:r>
      <w:r w:rsidR="0084175B">
        <w:rPr>
          <w:rFonts w:ascii="Times New Roman" w:hAnsi="Times New Roman"/>
          <w:bCs/>
          <w:sz w:val="18"/>
          <w:szCs w:val="18"/>
        </w:rPr>
        <w:t xml:space="preserve">vacuum </w:t>
      </w:r>
      <w:r>
        <w:rPr>
          <w:rFonts w:ascii="Times New Roman" w:hAnsi="Times New Roman"/>
          <w:bCs/>
          <w:sz w:val="18"/>
          <w:szCs w:val="18"/>
        </w:rPr>
        <w:t xml:space="preserve">enclosure. This subsequently requires larger </w:t>
      </w:r>
      <w:r>
        <w:rPr>
          <w:rFonts w:ascii="Times New Roman" w:hAnsi="Times New Roman"/>
          <w:bCs/>
          <w:sz w:val="18"/>
          <w:szCs w:val="18"/>
        </w:rPr>
        <w:lastRenderedPageBreak/>
        <w:t>pillars to support the top glass cover</w:t>
      </w:r>
      <w:r w:rsidR="009A4E73">
        <w:rPr>
          <w:rFonts w:ascii="Times New Roman" w:hAnsi="Times New Roman"/>
          <w:bCs/>
          <w:sz w:val="18"/>
          <w:szCs w:val="18"/>
        </w:rPr>
        <w:t xml:space="preserve"> (see </w:t>
      </w:r>
      <w:r w:rsidR="009127EC" w:rsidRPr="009127EC">
        <w:rPr>
          <w:rFonts w:ascii="Times New Roman" w:hAnsi="Times New Roman"/>
          <w:bCs/>
          <w:sz w:val="18"/>
          <w:szCs w:val="18"/>
        </w:rPr>
        <w:fldChar w:fldCharType="begin"/>
      </w:r>
      <w:r w:rsidR="009127EC" w:rsidRPr="009127EC">
        <w:rPr>
          <w:rFonts w:ascii="Times New Roman" w:hAnsi="Times New Roman"/>
          <w:bCs/>
          <w:sz w:val="18"/>
          <w:szCs w:val="18"/>
        </w:rPr>
        <w:instrText xml:space="preserve"> REF _Ref424125265 \h </w:instrText>
      </w:r>
      <w:r w:rsidR="009127EC">
        <w:rPr>
          <w:rFonts w:ascii="Times New Roman" w:hAnsi="Times New Roman"/>
          <w:bCs/>
          <w:sz w:val="18"/>
          <w:szCs w:val="18"/>
        </w:rPr>
        <w:instrText xml:space="preserve"> \* MERGEFORMAT </w:instrText>
      </w:r>
      <w:r w:rsidR="009127EC" w:rsidRPr="009127EC">
        <w:rPr>
          <w:rFonts w:ascii="Times New Roman" w:hAnsi="Times New Roman"/>
          <w:bCs/>
          <w:sz w:val="18"/>
          <w:szCs w:val="18"/>
        </w:rPr>
      </w:r>
      <w:r w:rsidR="009127EC" w:rsidRPr="009127EC">
        <w:rPr>
          <w:rFonts w:ascii="Times New Roman" w:hAnsi="Times New Roman"/>
          <w:bCs/>
          <w:sz w:val="18"/>
          <w:szCs w:val="18"/>
        </w:rPr>
        <w:fldChar w:fldCharType="separate"/>
      </w:r>
      <w:r w:rsidR="000C635D" w:rsidRPr="000C635D">
        <w:rPr>
          <w:rFonts w:ascii="Times New Roman" w:hAnsi="Times New Roman"/>
          <w:sz w:val="18"/>
          <w:szCs w:val="18"/>
        </w:rPr>
        <w:t xml:space="preserve">Figure </w:t>
      </w:r>
      <w:r w:rsidR="000C635D" w:rsidRPr="000C635D">
        <w:rPr>
          <w:rFonts w:ascii="Times New Roman" w:hAnsi="Times New Roman"/>
          <w:noProof/>
          <w:sz w:val="18"/>
          <w:szCs w:val="18"/>
        </w:rPr>
        <w:t>2</w:t>
      </w:r>
      <w:r w:rsidR="009127EC" w:rsidRPr="009127EC">
        <w:rPr>
          <w:rFonts w:ascii="Times New Roman" w:hAnsi="Times New Roman"/>
          <w:bCs/>
          <w:sz w:val="18"/>
          <w:szCs w:val="18"/>
        </w:rPr>
        <w:fldChar w:fldCharType="end"/>
      </w:r>
      <w:r w:rsidR="009A4E73">
        <w:rPr>
          <w:rFonts w:ascii="Times New Roman" w:hAnsi="Times New Roman"/>
          <w:bCs/>
          <w:sz w:val="18"/>
          <w:szCs w:val="18"/>
        </w:rPr>
        <w:t>).</w:t>
      </w:r>
      <w:r w:rsidR="009127EC">
        <w:rPr>
          <w:rFonts w:ascii="Times New Roman" w:hAnsi="Times New Roman"/>
          <w:sz w:val="18"/>
          <w:szCs w:val="18"/>
        </w:rPr>
        <w:t xml:space="preserve"> </w:t>
      </w:r>
      <w:r w:rsidR="0084175B">
        <w:rPr>
          <w:rFonts w:ascii="Times New Roman" w:hAnsi="Times New Roman"/>
          <w:sz w:val="18"/>
          <w:szCs w:val="18"/>
        </w:rPr>
        <w:t>Although different to vacuum glazing</w:t>
      </w:r>
      <w:r w:rsidR="008F4851">
        <w:rPr>
          <w:rFonts w:ascii="Times New Roman" w:hAnsi="Times New Roman"/>
          <w:sz w:val="18"/>
          <w:szCs w:val="18"/>
        </w:rPr>
        <w:t>, it is expected that, given the si</w:t>
      </w:r>
      <w:r w:rsidR="00953E23">
        <w:rPr>
          <w:rFonts w:ascii="Times New Roman" w:hAnsi="Times New Roman"/>
          <w:sz w:val="18"/>
          <w:szCs w:val="18"/>
        </w:rPr>
        <w:t>milar nature of the structure</w:t>
      </w:r>
      <w:r w:rsidR="008F4851">
        <w:rPr>
          <w:rFonts w:ascii="Times New Roman" w:hAnsi="Times New Roman"/>
          <w:sz w:val="18"/>
          <w:szCs w:val="18"/>
        </w:rPr>
        <w:t xml:space="preserve"> to vacuum glazing, a similar analysis can be conducted to assess stress resulting from </w:t>
      </w:r>
      <w:r w:rsidR="00953E23">
        <w:rPr>
          <w:rFonts w:ascii="Times New Roman" w:hAnsi="Times New Roman"/>
          <w:sz w:val="18"/>
          <w:szCs w:val="18"/>
        </w:rPr>
        <w:t xml:space="preserve">atmospheric </w:t>
      </w:r>
      <w:r w:rsidR="008F4851">
        <w:rPr>
          <w:rFonts w:ascii="Times New Roman" w:hAnsi="Times New Roman"/>
          <w:sz w:val="18"/>
          <w:szCs w:val="18"/>
        </w:rPr>
        <w:t>pressure loading and differential thermal expansion as was conducted previously for vacuum glazing</w:t>
      </w:r>
      <w:r w:rsidR="00EF484A">
        <w:rPr>
          <w:rFonts w:ascii="Times New Roman" w:hAnsi="Times New Roman"/>
          <w:sz w:val="18"/>
          <w:szCs w:val="18"/>
        </w:rPr>
        <w:t xml:space="preserve"> </w:t>
      </w:r>
      <w:r w:rsidR="00EF484A">
        <w:rPr>
          <w:rFonts w:ascii="Times New Roman" w:hAnsi="Times New Roman"/>
          <w:sz w:val="18"/>
          <w:szCs w:val="18"/>
        </w:rPr>
        <w:fldChar w:fldCharType="begin" w:fldLock="1"/>
      </w:r>
      <w:r w:rsidR="00EF484A">
        <w:rPr>
          <w:rFonts w:ascii="Times New Roman" w:hAnsi="Times New Roman"/>
          <w:sz w:val="18"/>
          <w:szCs w:val="18"/>
        </w:rPr>
        <w:instrText>ADDIN CSL_CITATION { "citationItems" : [ { "id" : "ITEM-1", "itemData" : { "author" : [ { "dropping-particle" : "", "family" : "Simko", "given" : "T. M.", "non-dropping-particle" : "", "parse-names" : false, "suffix" : "" }, { "dropping-particle" : "", "family" : "Fischer-Cripps", "given" : "A.C.", "non-dropping-particle" : "", "parse-names" : false, "suffix" : "" }, { "dropping-particle" : "", "family" : "Collins", "given" : "R. E.", "non-dropping-particle" : "", "parse-names" : false, "suffix" : "" } ], "container-title" : "Solar Energy", "id" : "ITEM-1", "issue" : "1", "issued" : { "date-parts" : [ [ "1998" ] ] }, "page" : "1-21", "title" : "TEMPERATURE-INDUCED STRESSES IN VACUUM GLAZING : MODELLING AND EXPERIMENTAL VALIDATION", "type" : "article-journal", "volume" : "63" }, "uris" : [ "http://www.mendeley.com/documents/?uuid=4ae02f3e-aed6-48ba-a790-d88b65dc7480" ] } ], "mendeley" : { "formattedCitation" : "(Simko et al., 1998)", "plainTextFormattedCitation" : "(Simko et al., 1998)", "previouslyFormattedCitation" : "(Simko et al., 1998)" }, "properties" : { "noteIndex" : 0 }, "schema" : "https://github.com/citation-style-language/schema/raw/master/csl-citation.json" }</w:instrText>
      </w:r>
      <w:r w:rsidR="00EF484A">
        <w:rPr>
          <w:rFonts w:ascii="Times New Roman" w:hAnsi="Times New Roman"/>
          <w:sz w:val="18"/>
          <w:szCs w:val="18"/>
        </w:rPr>
        <w:fldChar w:fldCharType="separate"/>
      </w:r>
      <w:r w:rsidR="00EF484A" w:rsidRPr="00EF484A">
        <w:rPr>
          <w:rFonts w:ascii="Times New Roman" w:hAnsi="Times New Roman"/>
          <w:noProof/>
          <w:sz w:val="18"/>
          <w:szCs w:val="18"/>
        </w:rPr>
        <w:t>(Simko et al., 1998)</w:t>
      </w:r>
      <w:r w:rsidR="00EF484A">
        <w:rPr>
          <w:rFonts w:ascii="Times New Roman" w:hAnsi="Times New Roman"/>
          <w:sz w:val="18"/>
          <w:szCs w:val="18"/>
        </w:rPr>
        <w:fldChar w:fldCharType="end"/>
      </w:r>
      <w:r w:rsidR="008F4851">
        <w:rPr>
          <w:rFonts w:ascii="Times New Roman" w:hAnsi="Times New Roman"/>
          <w:sz w:val="18"/>
          <w:szCs w:val="18"/>
        </w:rPr>
        <w:t>.</w:t>
      </w:r>
    </w:p>
    <w:p w:rsidR="008F4851" w:rsidRPr="00F719C3" w:rsidRDefault="0003127E" w:rsidP="008F4851">
      <w:pPr>
        <w:snapToGrid w:val="0"/>
        <w:spacing w:line="480" w:lineRule="auto"/>
        <w:jc w:val="left"/>
        <w:rPr>
          <w:rFonts w:ascii="Times New Roman" w:hAnsi="Times New Roman"/>
          <w:b/>
          <w:sz w:val="18"/>
          <w:szCs w:val="18"/>
        </w:rPr>
      </w:pPr>
      <w:r>
        <w:rPr>
          <w:rFonts w:ascii="Times New Roman" w:hAnsi="Times New Roman"/>
          <w:b/>
          <w:sz w:val="18"/>
          <w:szCs w:val="18"/>
        </w:rPr>
        <w:t>2</w:t>
      </w:r>
      <w:r w:rsidR="008F4851">
        <w:rPr>
          <w:rFonts w:ascii="Times New Roman" w:hAnsi="Times New Roman"/>
          <w:b/>
          <w:sz w:val="18"/>
          <w:szCs w:val="18"/>
        </w:rPr>
        <w:t>.1 Stress due</w:t>
      </w:r>
      <w:r w:rsidR="00300095">
        <w:rPr>
          <w:rFonts w:ascii="Times New Roman" w:hAnsi="Times New Roman"/>
          <w:b/>
          <w:sz w:val="18"/>
          <w:szCs w:val="18"/>
        </w:rPr>
        <w:t xml:space="preserve"> to Atmospheric Pressure</w:t>
      </w:r>
      <w:r w:rsidR="008F4851" w:rsidRPr="00F719C3">
        <w:rPr>
          <w:rFonts w:ascii="Times New Roman" w:hAnsi="Times New Roman"/>
          <w:b/>
          <w:sz w:val="18"/>
          <w:szCs w:val="18"/>
        </w:rPr>
        <w:t>:</w:t>
      </w:r>
    </w:p>
    <w:p w:rsidR="003C5197" w:rsidRDefault="001F5F55" w:rsidP="00946AB8">
      <w:pPr>
        <w:snapToGrid w:val="0"/>
        <w:spacing w:line="480" w:lineRule="auto"/>
        <w:ind w:firstLine="284"/>
        <w:rPr>
          <w:rFonts w:ascii="Times New Roman" w:hAnsi="Times New Roman"/>
          <w:bCs/>
          <w:sz w:val="18"/>
          <w:szCs w:val="18"/>
        </w:rPr>
      </w:pPr>
      <w:r>
        <w:rPr>
          <w:rFonts w:ascii="Times New Roman" w:hAnsi="Times New Roman"/>
          <w:sz w:val="18"/>
          <w:szCs w:val="18"/>
        </w:rPr>
        <w:t xml:space="preserve">When considering stresses induced in </w:t>
      </w:r>
      <w:r w:rsidR="00371BF5">
        <w:rPr>
          <w:rFonts w:ascii="Times New Roman" w:hAnsi="Times New Roman"/>
          <w:sz w:val="18"/>
          <w:szCs w:val="18"/>
        </w:rPr>
        <w:t>an enclosure</w:t>
      </w:r>
      <w:r>
        <w:rPr>
          <w:rFonts w:ascii="Times New Roman" w:hAnsi="Times New Roman"/>
          <w:sz w:val="18"/>
          <w:szCs w:val="18"/>
        </w:rPr>
        <w:t xml:space="preserve"> due to atmospheric pressure compressing the structure, the main region of concern is the stress induced in the glass cover resulting from the indentation of a</w:t>
      </w:r>
      <w:r w:rsidR="008F71EB">
        <w:rPr>
          <w:rFonts w:ascii="Times New Roman" w:hAnsi="Times New Roman"/>
          <w:sz w:val="18"/>
          <w:szCs w:val="18"/>
        </w:rPr>
        <w:t xml:space="preserve"> support pillar</w:t>
      </w:r>
      <w:r w:rsidR="00953E23">
        <w:rPr>
          <w:rFonts w:ascii="Times New Roman" w:hAnsi="Times New Roman"/>
          <w:sz w:val="18"/>
          <w:szCs w:val="18"/>
        </w:rPr>
        <w:t>, in particular the tensile stress induced on the exterior surface of the glass cover</w:t>
      </w:r>
      <w:r w:rsidR="00EF484A">
        <w:rPr>
          <w:rFonts w:ascii="Times New Roman" w:hAnsi="Times New Roman"/>
          <w:sz w:val="18"/>
          <w:szCs w:val="18"/>
        </w:rPr>
        <w:t xml:space="preserve"> </w:t>
      </w:r>
      <w:r w:rsidR="00EF484A">
        <w:rPr>
          <w:rFonts w:ascii="Times New Roman" w:hAnsi="Times New Roman"/>
          <w:sz w:val="18"/>
          <w:szCs w:val="18"/>
        </w:rPr>
        <w:fldChar w:fldCharType="begin" w:fldLock="1"/>
      </w:r>
      <w:r w:rsidR="00EF484A">
        <w:rPr>
          <w:rFonts w:ascii="Times New Roman" w:hAnsi="Times New Roman"/>
          <w:sz w:val="18"/>
          <w:szCs w:val="18"/>
        </w:rPr>
        <w:instrText>ADDIN CSL_CITATION { "citationItems" : [ { "id" : "ITEM-1", "itemData" : { "author" : [ { "dropping-particle" : "", "family" : "Collins", "given" : "R E", "non-dropping-particle" : "", "parse-names" : false, "suffix" : "" }, { "dropping-particle" : "", "family" : "Fischer-Cripps", "given" : "A.C.", "non-dropping-particle" : "", "parse-names" : false, "suffix" : "" } ], "container-title" : "Australian Journal of Physics", "id" : "ITEM-1", "issue" : "5", "issued" : { "date-parts" : [ [ "1991" ] ] }, "page" : "545-564", "title" : "Design of Support Pillar Arrays in Flat Evacuated Windows", "type" : "article-journal", "volume" : "44" }, "uris" : [ "http://www.mendeley.com/documents/?uuid=1910417d-d274-4800-8c68-231dbb8a2872" ] } ], "mendeley" : { "formattedCitation" : "(Collins and Fischer-Cripps, 1991)", "plainTextFormattedCitation" : "(Collins and Fischer-Cripps, 1991)", "previouslyFormattedCitation" : "(Collins and Fischer-Cripps, 1991)" }, "properties" : { "noteIndex" : 0 }, "schema" : "https://github.com/citation-style-language/schema/raw/master/csl-citation.json" }</w:instrText>
      </w:r>
      <w:r w:rsidR="00EF484A">
        <w:rPr>
          <w:rFonts w:ascii="Times New Roman" w:hAnsi="Times New Roman"/>
          <w:sz w:val="18"/>
          <w:szCs w:val="18"/>
        </w:rPr>
        <w:fldChar w:fldCharType="separate"/>
      </w:r>
      <w:r w:rsidR="00EF484A" w:rsidRPr="00EF484A">
        <w:rPr>
          <w:rFonts w:ascii="Times New Roman" w:hAnsi="Times New Roman"/>
          <w:noProof/>
          <w:sz w:val="18"/>
          <w:szCs w:val="18"/>
        </w:rPr>
        <w:t>(Collins and Fischer-Cripps, 1991)</w:t>
      </w:r>
      <w:r w:rsidR="00EF484A">
        <w:rPr>
          <w:rFonts w:ascii="Times New Roman" w:hAnsi="Times New Roman"/>
          <w:sz w:val="18"/>
          <w:szCs w:val="18"/>
        </w:rPr>
        <w:fldChar w:fldCharType="end"/>
      </w:r>
      <w:r>
        <w:rPr>
          <w:rFonts w:ascii="Times New Roman" w:hAnsi="Times New Roman"/>
          <w:sz w:val="18"/>
          <w:szCs w:val="18"/>
        </w:rPr>
        <w:t>. Qualitatively, it can be reasoned that this type of stress occurs closely in the vicin</w:t>
      </w:r>
      <w:r w:rsidR="008A4541">
        <w:rPr>
          <w:rFonts w:ascii="Times New Roman" w:hAnsi="Times New Roman"/>
          <w:sz w:val="18"/>
          <w:szCs w:val="18"/>
        </w:rPr>
        <w:t>ity of a support pillar</w:t>
      </w:r>
      <w:r>
        <w:rPr>
          <w:rFonts w:ascii="Times New Roman" w:hAnsi="Times New Roman"/>
          <w:sz w:val="18"/>
          <w:szCs w:val="18"/>
        </w:rPr>
        <w:t>; as is the case for vacuum glazing</w:t>
      </w:r>
      <w:r w:rsidR="00EF484A">
        <w:rPr>
          <w:rFonts w:ascii="Times New Roman" w:hAnsi="Times New Roman"/>
          <w:sz w:val="18"/>
          <w:szCs w:val="18"/>
        </w:rPr>
        <w:t xml:space="preserve"> </w:t>
      </w:r>
      <w:r w:rsidR="00EF484A">
        <w:rPr>
          <w:rFonts w:ascii="Times New Roman" w:hAnsi="Times New Roman"/>
          <w:sz w:val="18"/>
          <w:szCs w:val="18"/>
        </w:rPr>
        <w:fldChar w:fldCharType="begin" w:fldLock="1"/>
      </w:r>
      <w:r w:rsidR="004C46A2">
        <w:rPr>
          <w:rFonts w:ascii="Times New Roman" w:hAnsi="Times New Roman"/>
          <w:sz w:val="18"/>
          <w:szCs w:val="18"/>
        </w:rPr>
        <w:instrText>ADDIN CSL_CITATION { "citationItems" : [ { "id" : "ITEM-1", "itemData" : { "author" : [ { "dropping-particle" : "", "family" : "Collins", "given" : "R E", "non-dropping-particle" : "", "parse-names" : false, "suffix" : "" }, { "dropping-particle" : "", "family" : "Fischer-Cripps", "given" : "A.C.", "non-dropping-particle" : "", "parse-names" : false, "suffix" : "" } ], "container-title" : "Australian Journal of Physics", "id" : "ITEM-1", "issue" : "5", "issued" : { "date-parts" : [ [ "1991" ] ] }, "page" : "545-564", "title" : "Design of Support Pillar Arrays in Flat Evacuated Windows", "type" : "article-journal", "volume" : "44" }, "uris" : [ "http://www.mendeley.com/documents/?uuid=1910417d-d274-4800-8c68-231dbb8a2872" ] } ], "mendeley" : { "formattedCitation" : "(Collins and Fischer-Cripps, 1991)", "plainTextFormattedCitation" : "(Collins and Fischer-Cripps, 1991)", "previouslyFormattedCitation" : "(Collins and Fischer-Cripps, 1991)" }, "properties" : { "noteIndex" : 0 }, "schema" : "https://github.com/citation-style-language/schema/raw/master/csl-citation.json" }</w:instrText>
      </w:r>
      <w:r w:rsidR="00EF484A">
        <w:rPr>
          <w:rFonts w:ascii="Times New Roman" w:hAnsi="Times New Roman"/>
          <w:sz w:val="18"/>
          <w:szCs w:val="18"/>
        </w:rPr>
        <w:fldChar w:fldCharType="separate"/>
      </w:r>
      <w:r w:rsidR="00EF484A" w:rsidRPr="00EF484A">
        <w:rPr>
          <w:rFonts w:ascii="Times New Roman" w:hAnsi="Times New Roman"/>
          <w:noProof/>
          <w:sz w:val="18"/>
          <w:szCs w:val="18"/>
        </w:rPr>
        <w:t>(Collins and Fischer-Cripps, 1991)</w:t>
      </w:r>
      <w:r w:rsidR="00EF484A">
        <w:rPr>
          <w:rFonts w:ascii="Times New Roman" w:hAnsi="Times New Roman"/>
          <w:sz w:val="18"/>
          <w:szCs w:val="18"/>
        </w:rPr>
        <w:fldChar w:fldCharType="end"/>
      </w:r>
      <w:r>
        <w:rPr>
          <w:rFonts w:ascii="Times New Roman" w:hAnsi="Times New Roman"/>
          <w:sz w:val="18"/>
          <w:szCs w:val="18"/>
        </w:rPr>
        <w:t>.</w:t>
      </w:r>
      <w:r w:rsidR="008F71EB">
        <w:rPr>
          <w:rFonts w:ascii="Times New Roman" w:hAnsi="Times New Roman"/>
          <w:sz w:val="18"/>
          <w:szCs w:val="18"/>
        </w:rPr>
        <w:t xml:space="preserve"> </w:t>
      </w:r>
      <w:r w:rsidR="008A4541">
        <w:rPr>
          <w:rFonts w:ascii="Times New Roman" w:hAnsi="Times New Roman"/>
          <w:sz w:val="18"/>
          <w:szCs w:val="18"/>
        </w:rPr>
        <w:t>T</w:t>
      </w:r>
      <w:r w:rsidR="008F71EB">
        <w:rPr>
          <w:rFonts w:ascii="Times New Roman" w:hAnsi="Times New Roman"/>
          <w:sz w:val="18"/>
          <w:szCs w:val="18"/>
        </w:rPr>
        <w:t>hese</w:t>
      </w:r>
      <w:r w:rsidR="008A4541">
        <w:rPr>
          <w:rFonts w:ascii="Times New Roman" w:hAnsi="Times New Roman"/>
          <w:sz w:val="18"/>
          <w:szCs w:val="18"/>
        </w:rPr>
        <w:t xml:space="preserve"> stresses</w:t>
      </w:r>
      <w:r w:rsidR="00B81537">
        <w:rPr>
          <w:rFonts w:ascii="Times New Roman" w:hAnsi="Times New Roman"/>
          <w:sz w:val="18"/>
          <w:szCs w:val="18"/>
        </w:rPr>
        <w:t>, as they occur in the centre of the glass cover,</w:t>
      </w:r>
      <w:r w:rsidR="008A4541">
        <w:rPr>
          <w:rFonts w:ascii="Times New Roman" w:hAnsi="Times New Roman"/>
          <w:sz w:val="18"/>
          <w:szCs w:val="18"/>
        </w:rPr>
        <w:t xml:space="preserve"> can </w:t>
      </w:r>
      <w:r w:rsidR="00953E23">
        <w:rPr>
          <w:rFonts w:ascii="Times New Roman" w:hAnsi="Times New Roman"/>
          <w:sz w:val="18"/>
          <w:szCs w:val="18"/>
        </w:rPr>
        <w:t>be analysed using</w:t>
      </w:r>
      <w:r w:rsidR="008F71EB">
        <w:rPr>
          <w:rFonts w:ascii="Times New Roman" w:hAnsi="Times New Roman"/>
          <w:sz w:val="18"/>
          <w:szCs w:val="18"/>
        </w:rPr>
        <w:t xml:space="preserve"> a</w:t>
      </w:r>
      <w:r w:rsidR="00953E23">
        <w:rPr>
          <w:rFonts w:ascii="Times New Roman" w:hAnsi="Times New Roman"/>
          <w:sz w:val="18"/>
          <w:szCs w:val="18"/>
        </w:rPr>
        <w:t xml:space="preserve"> FEM</w:t>
      </w:r>
      <w:r w:rsidR="008F71EB">
        <w:rPr>
          <w:rFonts w:ascii="Times New Roman" w:hAnsi="Times New Roman"/>
          <w:sz w:val="18"/>
          <w:szCs w:val="18"/>
        </w:rPr>
        <w:t xml:space="preserve"> geometry </w:t>
      </w:r>
      <w:r w:rsidR="008A4541">
        <w:rPr>
          <w:rFonts w:ascii="Times New Roman" w:hAnsi="Times New Roman"/>
          <w:sz w:val="18"/>
          <w:szCs w:val="18"/>
        </w:rPr>
        <w:t xml:space="preserve">as </w:t>
      </w:r>
      <w:r w:rsidR="00953E23">
        <w:rPr>
          <w:rFonts w:ascii="Times New Roman" w:hAnsi="Times New Roman"/>
          <w:sz w:val="18"/>
          <w:szCs w:val="18"/>
        </w:rPr>
        <w:t>see</w:t>
      </w:r>
      <w:r w:rsidR="008A4541">
        <w:rPr>
          <w:rFonts w:ascii="Times New Roman" w:hAnsi="Times New Roman"/>
          <w:sz w:val="18"/>
          <w:szCs w:val="18"/>
        </w:rPr>
        <w:t>n in</w:t>
      </w:r>
      <w:r w:rsidR="00953E23">
        <w:rPr>
          <w:rFonts w:ascii="Times New Roman" w:hAnsi="Times New Roman"/>
          <w:sz w:val="18"/>
          <w:szCs w:val="18"/>
        </w:rPr>
        <w:t xml:space="preserve"> </w:t>
      </w:r>
      <w:r w:rsidR="00B81537" w:rsidRPr="00487006">
        <w:rPr>
          <w:rFonts w:asciiTheme="majorBidi" w:hAnsiTheme="majorBidi" w:cstheme="majorBidi"/>
          <w:sz w:val="18"/>
          <w:szCs w:val="18"/>
        </w:rPr>
        <w:fldChar w:fldCharType="begin"/>
      </w:r>
      <w:r w:rsidR="00B81537" w:rsidRPr="00487006">
        <w:rPr>
          <w:rFonts w:asciiTheme="majorBidi" w:hAnsiTheme="majorBidi" w:cstheme="majorBidi"/>
          <w:sz w:val="18"/>
          <w:szCs w:val="18"/>
        </w:rPr>
        <w:instrText xml:space="preserve"> REF _Ref424222406 \h </w:instrText>
      </w:r>
      <w:r w:rsidR="00B81537" w:rsidRPr="00B81537">
        <w:rPr>
          <w:rFonts w:asciiTheme="majorBidi" w:hAnsiTheme="majorBidi" w:cstheme="majorBidi"/>
          <w:sz w:val="18"/>
          <w:szCs w:val="18"/>
        </w:rPr>
        <w:instrText xml:space="preserve"> \* MERGEFORMAT </w:instrText>
      </w:r>
      <w:r w:rsidR="00B81537" w:rsidRPr="00487006">
        <w:rPr>
          <w:rFonts w:asciiTheme="majorBidi" w:hAnsiTheme="majorBidi" w:cstheme="majorBidi"/>
          <w:sz w:val="18"/>
          <w:szCs w:val="18"/>
        </w:rPr>
      </w:r>
      <w:r w:rsidR="00B81537" w:rsidRPr="00487006">
        <w:rPr>
          <w:rFonts w:asciiTheme="majorBidi" w:hAnsiTheme="majorBidi" w:cstheme="majorBidi"/>
          <w:sz w:val="18"/>
          <w:szCs w:val="18"/>
        </w:rPr>
        <w:fldChar w:fldCharType="separate"/>
      </w:r>
      <w:r w:rsidR="000C635D" w:rsidRPr="00487006">
        <w:rPr>
          <w:rFonts w:asciiTheme="majorBidi" w:hAnsiTheme="majorBidi" w:cstheme="majorBidi"/>
        </w:rPr>
        <w:t xml:space="preserve">Figure </w:t>
      </w:r>
      <w:r w:rsidR="000C635D">
        <w:rPr>
          <w:rFonts w:asciiTheme="majorBidi" w:hAnsiTheme="majorBidi" w:cstheme="majorBidi"/>
          <w:noProof/>
        </w:rPr>
        <w:t>4</w:t>
      </w:r>
      <w:r w:rsidR="00B81537" w:rsidRPr="00487006">
        <w:rPr>
          <w:rFonts w:asciiTheme="majorBidi" w:hAnsiTheme="majorBidi" w:cstheme="majorBidi"/>
          <w:sz w:val="18"/>
          <w:szCs w:val="18"/>
        </w:rPr>
        <w:fldChar w:fldCharType="end"/>
      </w:r>
      <w:r w:rsidR="0099258A">
        <w:rPr>
          <w:rFonts w:ascii="Times New Roman" w:hAnsi="Times New Roman"/>
          <w:sz w:val="18"/>
          <w:szCs w:val="18"/>
        </w:rPr>
        <w:t xml:space="preserve"> a and b</w:t>
      </w:r>
      <w:r w:rsidR="0003127E">
        <w:rPr>
          <w:rFonts w:ascii="Times New Roman" w:hAnsi="Times New Roman"/>
          <w:sz w:val="18"/>
          <w:szCs w:val="18"/>
        </w:rPr>
        <w:t>, where symmetry boundary conditions are applied around the periphery of the geometry</w:t>
      </w:r>
      <w:r w:rsidR="00655493">
        <w:rPr>
          <w:rFonts w:ascii="Times New Roman" w:hAnsi="Times New Roman"/>
          <w:sz w:val="18"/>
          <w:szCs w:val="18"/>
        </w:rPr>
        <w:t>,</w:t>
      </w:r>
      <w:r w:rsidR="0003127E">
        <w:rPr>
          <w:rFonts w:ascii="Times New Roman" w:hAnsi="Times New Roman"/>
          <w:sz w:val="18"/>
          <w:szCs w:val="18"/>
        </w:rPr>
        <w:t xml:space="preserve"> an atmospheric pressure load is applied to the top </w:t>
      </w:r>
      <w:r w:rsidR="00655493">
        <w:rPr>
          <w:rFonts w:ascii="Times New Roman" w:hAnsi="Times New Roman"/>
          <w:sz w:val="18"/>
          <w:szCs w:val="18"/>
        </w:rPr>
        <w:t>and bottom surfaces</w:t>
      </w:r>
      <w:r w:rsidR="003C5197">
        <w:rPr>
          <w:rFonts w:ascii="Times New Roman" w:hAnsi="Times New Roman"/>
          <w:bCs/>
          <w:sz w:val="18"/>
          <w:szCs w:val="18"/>
        </w:rPr>
        <w:t xml:space="preserve">. </w:t>
      </w:r>
      <w:r w:rsidR="00626B19">
        <w:rPr>
          <w:rFonts w:ascii="Times New Roman" w:hAnsi="Times New Roman"/>
          <w:bCs/>
          <w:sz w:val="18"/>
          <w:szCs w:val="18"/>
          <w:highlight w:val="yellow"/>
        </w:rPr>
        <w:fldChar w:fldCharType="begin"/>
      </w:r>
      <w:r w:rsidR="00626B19">
        <w:rPr>
          <w:rFonts w:ascii="Times New Roman" w:hAnsi="Times New Roman"/>
          <w:bCs/>
          <w:sz w:val="18"/>
          <w:szCs w:val="18"/>
        </w:rPr>
        <w:instrText xml:space="preserve"> REF _Ref411952490 \h </w:instrText>
      </w:r>
      <w:r w:rsidR="00626B19">
        <w:rPr>
          <w:rFonts w:ascii="Times New Roman" w:hAnsi="Times New Roman"/>
          <w:bCs/>
          <w:sz w:val="18"/>
          <w:szCs w:val="18"/>
          <w:highlight w:val="yellow"/>
        </w:rPr>
      </w:r>
      <w:r w:rsidR="00626B19">
        <w:rPr>
          <w:rFonts w:ascii="Times New Roman" w:hAnsi="Times New Roman"/>
          <w:bCs/>
          <w:sz w:val="18"/>
          <w:szCs w:val="18"/>
          <w:highlight w:val="yellow"/>
        </w:rPr>
        <w:fldChar w:fldCharType="separate"/>
      </w:r>
      <w:r w:rsidR="000C635D" w:rsidRPr="00626B19">
        <w:rPr>
          <w:rFonts w:ascii="Times New Roman" w:hAnsi="Times New Roman"/>
          <w:sz w:val="18"/>
        </w:rPr>
        <w:t xml:space="preserve">Figure </w:t>
      </w:r>
      <w:r w:rsidR="000C635D">
        <w:rPr>
          <w:rFonts w:ascii="Times New Roman" w:hAnsi="Times New Roman"/>
          <w:noProof/>
          <w:sz w:val="18"/>
        </w:rPr>
        <w:t>5</w:t>
      </w:r>
      <w:r w:rsidR="00626B19">
        <w:rPr>
          <w:rFonts w:ascii="Times New Roman" w:hAnsi="Times New Roman"/>
          <w:bCs/>
          <w:sz w:val="18"/>
          <w:szCs w:val="18"/>
          <w:highlight w:val="yellow"/>
        </w:rPr>
        <w:fldChar w:fldCharType="end"/>
      </w:r>
      <w:r w:rsidR="00626B19" w:rsidRPr="00626B19">
        <w:rPr>
          <w:rFonts w:ascii="Times New Roman" w:hAnsi="Times New Roman"/>
          <w:bCs/>
          <w:sz w:val="18"/>
          <w:szCs w:val="18"/>
        </w:rPr>
        <w:t xml:space="preserve"> </w:t>
      </w:r>
      <w:r w:rsidR="003C5197" w:rsidRPr="00626B19">
        <w:rPr>
          <w:rFonts w:ascii="Times New Roman" w:hAnsi="Times New Roman"/>
          <w:bCs/>
          <w:sz w:val="18"/>
          <w:szCs w:val="18"/>
        </w:rPr>
        <w:t xml:space="preserve">shows the stress profile on the exterior surface of the glass as generated by the FEM model for </w:t>
      </w:r>
      <w:r w:rsidR="00626B19">
        <w:rPr>
          <w:rFonts w:ascii="Times New Roman" w:hAnsi="Times New Roman"/>
          <w:bCs/>
          <w:sz w:val="18"/>
          <w:szCs w:val="18"/>
        </w:rPr>
        <w:t xml:space="preserve">two </w:t>
      </w:r>
      <w:r w:rsidR="003C5197" w:rsidRPr="00626B19">
        <w:rPr>
          <w:rFonts w:ascii="Times New Roman" w:hAnsi="Times New Roman"/>
          <w:bCs/>
          <w:sz w:val="18"/>
          <w:szCs w:val="18"/>
        </w:rPr>
        <w:t>pillar spacing sizes.</w:t>
      </w:r>
    </w:p>
    <w:p w:rsidR="00655493" w:rsidRDefault="00DA6EE9" w:rsidP="00655493">
      <w:pPr>
        <w:keepNext/>
        <w:snapToGrid w:val="0"/>
        <w:spacing w:line="480" w:lineRule="auto"/>
        <w:jc w:val="center"/>
      </w:pPr>
      <w:r>
        <w:rPr>
          <w:noProof/>
          <w:lang w:eastAsia="zh-CN"/>
        </w:rPr>
        <w:drawing>
          <wp:inline distT="0" distB="0" distL="0" distR="0" wp14:anchorId="5D0BC296" wp14:editId="2734ECE7">
            <wp:extent cx="6115050" cy="2686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686050"/>
                    </a:xfrm>
                    <a:prstGeom prst="rect">
                      <a:avLst/>
                    </a:prstGeom>
                    <a:noFill/>
                    <a:ln>
                      <a:noFill/>
                    </a:ln>
                  </pic:spPr>
                </pic:pic>
              </a:graphicData>
            </a:graphic>
          </wp:inline>
        </w:drawing>
      </w:r>
    </w:p>
    <w:p w:rsidR="00B81537" w:rsidRDefault="00B81537" w:rsidP="00487006">
      <w:pPr>
        <w:pStyle w:val="Caption"/>
        <w:ind w:left="1680" w:firstLine="840"/>
        <w:jc w:val="left"/>
      </w:pPr>
      <w:bookmarkStart w:id="4" w:name="_Ref424222406"/>
      <w:r>
        <w:t xml:space="preserve">(a)        </w:t>
      </w:r>
      <w:r>
        <w:tab/>
      </w:r>
      <w:r>
        <w:tab/>
      </w:r>
      <w:r>
        <w:tab/>
      </w:r>
      <w:r>
        <w:tab/>
        <w:t xml:space="preserve">   (</w:t>
      </w:r>
      <w:proofErr w:type="gramStart"/>
      <w:r>
        <w:t>b</w:t>
      </w:r>
      <w:proofErr w:type="gramEnd"/>
      <w:r>
        <w:t>)</w:t>
      </w:r>
    </w:p>
    <w:p w:rsidR="00655493" w:rsidRPr="00487006" w:rsidRDefault="00655493" w:rsidP="00655493">
      <w:pPr>
        <w:pStyle w:val="Caption"/>
        <w:jc w:val="center"/>
        <w:rPr>
          <w:rFonts w:asciiTheme="majorBidi" w:hAnsiTheme="majorBidi" w:cstheme="majorBidi"/>
        </w:rPr>
      </w:pPr>
      <w:bookmarkStart w:id="5" w:name="_Ref424222837"/>
      <w:r w:rsidRPr="00487006">
        <w:rPr>
          <w:rFonts w:asciiTheme="majorBidi" w:hAnsiTheme="majorBidi" w:cstheme="majorBidi"/>
        </w:rPr>
        <w:t xml:space="preserve">Figure </w:t>
      </w:r>
      <w:r w:rsidRPr="00487006">
        <w:rPr>
          <w:rFonts w:asciiTheme="majorBidi" w:hAnsiTheme="majorBidi" w:cstheme="majorBidi"/>
        </w:rPr>
        <w:fldChar w:fldCharType="begin"/>
      </w:r>
      <w:r w:rsidRPr="00487006">
        <w:rPr>
          <w:rFonts w:asciiTheme="majorBidi" w:hAnsiTheme="majorBidi" w:cstheme="majorBidi"/>
        </w:rPr>
        <w:instrText xml:space="preserve"> SEQ Figure \* ARABIC </w:instrText>
      </w:r>
      <w:r w:rsidRPr="00487006">
        <w:rPr>
          <w:rFonts w:asciiTheme="majorBidi" w:hAnsiTheme="majorBidi" w:cstheme="majorBidi"/>
        </w:rPr>
        <w:fldChar w:fldCharType="separate"/>
      </w:r>
      <w:r w:rsidR="000C635D">
        <w:rPr>
          <w:rFonts w:asciiTheme="majorBidi" w:hAnsiTheme="majorBidi" w:cstheme="majorBidi"/>
          <w:noProof/>
        </w:rPr>
        <w:t>4</w:t>
      </w:r>
      <w:r w:rsidRPr="00487006">
        <w:rPr>
          <w:rFonts w:asciiTheme="majorBidi" w:hAnsiTheme="majorBidi" w:cstheme="majorBidi"/>
        </w:rPr>
        <w:fldChar w:fldCharType="end"/>
      </w:r>
      <w:bookmarkEnd w:id="4"/>
      <w:bookmarkEnd w:id="5"/>
      <w:r w:rsidRPr="00487006">
        <w:rPr>
          <w:rFonts w:asciiTheme="majorBidi" w:hAnsiTheme="majorBidi" w:cstheme="majorBidi"/>
        </w:rPr>
        <w:t>: Central glass cover stress (a) FEM model geometry</w:t>
      </w:r>
      <w:r w:rsidR="00B81537" w:rsidRPr="00487006">
        <w:rPr>
          <w:rFonts w:asciiTheme="majorBidi" w:hAnsiTheme="majorBidi" w:cstheme="majorBidi"/>
        </w:rPr>
        <w:t xml:space="preserve"> (b) computational mesh</w:t>
      </w:r>
    </w:p>
    <w:p w:rsidR="008F4851" w:rsidRDefault="00B229CF" w:rsidP="00655493">
      <w:pPr>
        <w:snapToGrid w:val="0"/>
        <w:spacing w:line="480" w:lineRule="auto"/>
        <w:jc w:val="center"/>
        <w:rPr>
          <w:rFonts w:ascii="Times New Roman" w:hAnsi="Times New Roman"/>
          <w:sz w:val="18"/>
          <w:szCs w:val="18"/>
        </w:rPr>
      </w:pPr>
      <w:r>
        <w:rPr>
          <w:rFonts w:ascii="Times New Roman" w:hAnsi="Times New Roman"/>
          <w:sz w:val="18"/>
          <w:szCs w:val="18"/>
        </w:rPr>
        <w:t xml:space="preserve">             </w:t>
      </w:r>
    </w:p>
    <w:p w:rsidR="00953E23" w:rsidRDefault="00953E23" w:rsidP="00F82FC4">
      <w:pPr>
        <w:snapToGrid w:val="0"/>
        <w:spacing w:line="480" w:lineRule="auto"/>
        <w:jc w:val="left"/>
        <w:rPr>
          <w:rFonts w:ascii="Times New Roman" w:hAnsi="Times New Roman"/>
          <w:b/>
          <w:i/>
          <w:sz w:val="18"/>
          <w:szCs w:val="18"/>
        </w:rPr>
      </w:pPr>
    </w:p>
    <w:p w:rsidR="00300095" w:rsidRDefault="00300095" w:rsidP="00F82FC4">
      <w:pPr>
        <w:snapToGrid w:val="0"/>
        <w:spacing w:line="480" w:lineRule="auto"/>
        <w:jc w:val="left"/>
        <w:rPr>
          <w:rFonts w:ascii="Times New Roman" w:hAnsi="Times New Roman"/>
          <w:b/>
          <w:i/>
          <w:sz w:val="18"/>
          <w:szCs w:val="18"/>
        </w:rPr>
      </w:pPr>
    </w:p>
    <w:p w:rsidR="00300095" w:rsidRDefault="00300095" w:rsidP="00F82FC4">
      <w:pPr>
        <w:snapToGrid w:val="0"/>
        <w:spacing w:line="480" w:lineRule="auto"/>
        <w:jc w:val="left"/>
        <w:rPr>
          <w:rFonts w:ascii="Times New Roman" w:hAnsi="Times New Roman"/>
          <w:b/>
          <w:i/>
          <w:sz w:val="18"/>
          <w:szCs w:val="18"/>
        </w:rPr>
      </w:pPr>
    </w:p>
    <w:p w:rsidR="00626B19" w:rsidRDefault="00FB040D" w:rsidP="00626B19">
      <w:pPr>
        <w:keepNext/>
        <w:snapToGrid w:val="0"/>
        <w:spacing w:line="480" w:lineRule="auto"/>
        <w:jc w:val="center"/>
      </w:pPr>
      <w:r>
        <w:rPr>
          <w:noProof/>
          <w:lang w:eastAsia="zh-CN"/>
        </w:rPr>
        <w:lastRenderedPageBreak/>
        <w:drawing>
          <wp:inline distT="0" distB="0" distL="0" distR="0" wp14:anchorId="34712FC9" wp14:editId="75431200">
            <wp:extent cx="4356339" cy="28481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8018" cy="2868811"/>
                    </a:xfrm>
                    <a:prstGeom prst="rect">
                      <a:avLst/>
                    </a:prstGeom>
                    <a:noFill/>
                  </pic:spPr>
                </pic:pic>
              </a:graphicData>
            </a:graphic>
          </wp:inline>
        </w:drawing>
      </w:r>
    </w:p>
    <w:p w:rsidR="00300095" w:rsidRDefault="00626B19" w:rsidP="00626B19">
      <w:pPr>
        <w:pStyle w:val="Caption"/>
        <w:jc w:val="center"/>
        <w:rPr>
          <w:rFonts w:ascii="Times New Roman" w:hAnsi="Times New Roman"/>
          <w:sz w:val="18"/>
        </w:rPr>
      </w:pPr>
      <w:bookmarkStart w:id="6" w:name="_Ref411952490"/>
      <w:r w:rsidRPr="00626B19">
        <w:rPr>
          <w:rFonts w:ascii="Times New Roman" w:hAnsi="Times New Roman"/>
          <w:sz w:val="18"/>
        </w:rPr>
        <w:t xml:space="preserve">Figure </w:t>
      </w:r>
      <w:r w:rsidRPr="00626B19">
        <w:rPr>
          <w:rFonts w:ascii="Times New Roman" w:hAnsi="Times New Roman"/>
          <w:sz w:val="18"/>
        </w:rPr>
        <w:fldChar w:fldCharType="begin"/>
      </w:r>
      <w:r w:rsidRPr="00626B19">
        <w:rPr>
          <w:rFonts w:ascii="Times New Roman" w:hAnsi="Times New Roman"/>
          <w:sz w:val="18"/>
        </w:rPr>
        <w:instrText xml:space="preserve"> SEQ Figure \* ARABIC </w:instrText>
      </w:r>
      <w:r w:rsidRPr="00626B19">
        <w:rPr>
          <w:rFonts w:ascii="Times New Roman" w:hAnsi="Times New Roman"/>
          <w:sz w:val="18"/>
        </w:rPr>
        <w:fldChar w:fldCharType="separate"/>
      </w:r>
      <w:r w:rsidR="000C635D">
        <w:rPr>
          <w:rFonts w:ascii="Times New Roman" w:hAnsi="Times New Roman"/>
          <w:noProof/>
          <w:sz w:val="18"/>
        </w:rPr>
        <w:t>5</w:t>
      </w:r>
      <w:r w:rsidRPr="00626B19">
        <w:rPr>
          <w:rFonts w:ascii="Times New Roman" w:hAnsi="Times New Roman"/>
          <w:sz w:val="18"/>
        </w:rPr>
        <w:fldChar w:fldCharType="end"/>
      </w:r>
      <w:bookmarkEnd w:id="6"/>
      <w:r w:rsidRPr="00626B19">
        <w:rPr>
          <w:rFonts w:ascii="Times New Roman" w:hAnsi="Times New Roman"/>
          <w:sz w:val="18"/>
        </w:rPr>
        <w:t>: Atmospheric pressure induced stress on external glass cover surface in vicinity of support pillar for 40 and 50mm pillar spacing</w:t>
      </w:r>
    </w:p>
    <w:p w:rsidR="00DA6EE9" w:rsidRPr="00487006" w:rsidRDefault="00DA6EE9" w:rsidP="00487006">
      <w:pPr>
        <w:rPr>
          <w:b/>
        </w:rPr>
      </w:pPr>
    </w:p>
    <w:p w:rsidR="00A43B4F" w:rsidRPr="0003127E" w:rsidRDefault="0003127E" w:rsidP="00F82FC4">
      <w:pPr>
        <w:snapToGrid w:val="0"/>
        <w:spacing w:line="480" w:lineRule="auto"/>
        <w:jc w:val="left"/>
        <w:rPr>
          <w:rFonts w:ascii="Times New Roman" w:hAnsi="Times New Roman"/>
          <w:b/>
          <w:sz w:val="18"/>
          <w:szCs w:val="18"/>
        </w:rPr>
      </w:pPr>
      <w:r w:rsidRPr="0003127E">
        <w:rPr>
          <w:rFonts w:ascii="Times New Roman" w:hAnsi="Times New Roman"/>
          <w:b/>
          <w:sz w:val="18"/>
          <w:szCs w:val="18"/>
        </w:rPr>
        <w:t>2.1.1</w:t>
      </w:r>
      <w:r w:rsidR="008F4851" w:rsidRPr="0003127E">
        <w:rPr>
          <w:rFonts w:ascii="Times New Roman" w:hAnsi="Times New Roman"/>
          <w:b/>
          <w:sz w:val="18"/>
          <w:szCs w:val="18"/>
        </w:rPr>
        <w:t xml:space="preserve"> </w:t>
      </w:r>
      <w:r w:rsidR="00A43B4F" w:rsidRPr="0003127E">
        <w:rPr>
          <w:rFonts w:ascii="Times New Roman" w:hAnsi="Times New Roman"/>
          <w:b/>
          <w:sz w:val="18"/>
          <w:szCs w:val="18"/>
        </w:rPr>
        <w:t>Pillar Array Constraints:</w:t>
      </w:r>
    </w:p>
    <w:p w:rsidR="00A43B4F" w:rsidRDefault="000F5792" w:rsidP="00946AB8">
      <w:pPr>
        <w:snapToGrid w:val="0"/>
        <w:spacing w:line="480" w:lineRule="auto"/>
        <w:ind w:firstLine="284"/>
        <w:jc w:val="left"/>
        <w:rPr>
          <w:rFonts w:ascii="Times New Roman" w:hAnsi="Times New Roman"/>
          <w:bCs/>
          <w:sz w:val="18"/>
          <w:szCs w:val="18"/>
        </w:rPr>
      </w:pPr>
      <w:r w:rsidRPr="00F719C3">
        <w:rPr>
          <w:rFonts w:ascii="Times New Roman" w:hAnsi="Times New Roman"/>
          <w:bCs/>
          <w:sz w:val="18"/>
          <w:szCs w:val="18"/>
        </w:rPr>
        <w:t xml:space="preserve">As the </w:t>
      </w:r>
      <w:r w:rsidR="000C6996">
        <w:rPr>
          <w:rFonts w:ascii="Times New Roman" w:hAnsi="Times New Roman"/>
          <w:bCs/>
          <w:sz w:val="18"/>
          <w:szCs w:val="18"/>
        </w:rPr>
        <w:t>evacuated</w:t>
      </w:r>
      <w:r w:rsidR="000C6996" w:rsidRPr="00F719C3">
        <w:rPr>
          <w:rFonts w:ascii="Times New Roman" w:hAnsi="Times New Roman"/>
          <w:bCs/>
          <w:sz w:val="18"/>
          <w:szCs w:val="18"/>
        </w:rPr>
        <w:t xml:space="preserve"> </w:t>
      </w:r>
      <w:r w:rsidRPr="00F719C3">
        <w:rPr>
          <w:rFonts w:ascii="Times New Roman" w:hAnsi="Times New Roman"/>
          <w:bCs/>
          <w:sz w:val="18"/>
          <w:szCs w:val="18"/>
        </w:rPr>
        <w:t xml:space="preserve">enclosure concept s is similar to vacuum glazing </w:t>
      </w:r>
      <w:r w:rsidR="003643DE" w:rsidRPr="00F719C3">
        <w:rPr>
          <w:rFonts w:ascii="Times New Roman" w:hAnsi="Times New Roman"/>
          <w:bCs/>
          <w:sz w:val="18"/>
          <w:szCs w:val="18"/>
        </w:rPr>
        <w:t>configurations, many of the design constraints for vacuum glazing a</w:t>
      </w:r>
      <w:r w:rsidR="00FA25F8" w:rsidRPr="00F719C3">
        <w:rPr>
          <w:rFonts w:ascii="Times New Roman" w:hAnsi="Times New Roman"/>
          <w:bCs/>
          <w:sz w:val="18"/>
          <w:szCs w:val="18"/>
        </w:rPr>
        <w:t xml:space="preserve">re transferable. These constraints include limits on: external glass cover surface tensile stress, internal glass cover stresses for the prevention of </w:t>
      </w:r>
      <w:proofErr w:type="spellStart"/>
      <w:r w:rsidR="00FA25F8" w:rsidRPr="00F719C3">
        <w:rPr>
          <w:rFonts w:ascii="Times New Roman" w:hAnsi="Times New Roman"/>
          <w:bCs/>
          <w:sz w:val="18"/>
          <w:szCs w:val="18"/>
        </w:rPr>
        <w:t>Hertzian</w:t>
      </w:r>
      <w:proofErr w:type="spellEnd"/>
      <w:r w:rsidR="00FA25F8" w:rsidRPr="00F719C3">
        <w:rPr>
          <w:rFonts w:ascii="Times New Roman" w:hAnsi="Times New Roman"/>
          <w:bCs/>
          <w:sz w:val="18"/>
          <w:szCs w:val="18"/>
        </w:rPr>
        <w:t xml:space="preserve"> cone fracture</w:t>
      </w:r>
      <w:r w:rsidR="00FE397D">
        <w:rPr>
          <w:rFonts w:ascii="Times New Roman" w:hAnsi="Times New Roman"/>
          <w:bCs/>
          <w:sz w:val="18"/>
          <w:szCs w:val="18"/>
        </w:rPr>
        <w:t>s</w:t>
      </w:r>
      <w:r w:rsidR="00FA25F8" w:rsidRPr="00F719C3">
        <w:rPr>
          <w:rFonts w:ascii="Times New Roman" w:hAnsi="Times New Roman"/>
          <w:bCs/>
          <w:sz w:val="18"/>
          <w:szCs w:val="18"/>
        </w:rPr>
        <w:t xml:space="preserve"> </w:t>
      </w:r>
      <w:r w:rsidR="00E91D64" w:rsidRPr="00F719C3">
        <w:rPr>
          <w:rFonts w:ascii="Times New Roman" w:hAnsi="Times New Roman"/>
          <w:bCs/>
          <w:sz w:val="18"/>
          <w:szCs w:val="18"/>
        </w:rPr>
        <w:t>and compression forces on the support pillars</w:t>
      </w:r>
      <w:r w:rsidR="00FE397D">
        <w:rPr>
          <w:rFonts w:ascii="Times New Roman" w:hAnsi="Times New Roman"/>
          <w:bCs/>
          <w:sz w:val="18"/>
          <w:szCs w:val="18"/>
        </w:rPr>
        <w:t>; all of which are induced via atmospheric pressure loading</w:t>
      </w:r>
      <w:r w:rsidR="00341592" w:rsidRPr="00F719C3">
        <w:rPr>
          <w:rFonts w:ascii="Times New Roman" w:hAnsi="Times New Roman"/>
          <w:bCs/>
          <w:sz w:val="18"/>
          <w:szCs w:val="18"/>
        </w:rPr>
        <w:t>. These constraints are met by careful selection of support pillar array parameters, which include support pillar</w:t>
      </w:r>
      <w:r w:rsidR="00DC669E">
        <w:rPr>
          <w:rFonts w:ascii="Times New Roman" w:hAnsi="Times New Roman"/>
          <w:bCs/>
          <w:sz w:val="18"/>
          <w:szCs w:val="18"/>
        </w:rPr>
        <w:t>,</w:t>
      </w:r>
      <w:r w:rsidR="00341592" w:rsidRPr="00F719C3">
        <w:rPr>
          <w:rFonts w:ascii="Times New Roman" w:hAnsi="Times New Roman"/>
          <w:bCs/>
          <w:sz w:val="18"/>
          <w:szCs w:val="18"/>
        </w:rPr>
        <w:t xml:space="preserve"> radius</w:t>
      </w:r>
      <w:r w:rsidR="005A04EC" w:rsidRPr="00F719C3">
        <w:rPr>
          <w:rFonts w:ascii="Times New Roman" w:hAnsi="Times New Roman"/>
          <w:bCs/>
          <w:sz w:val="18"/>
          <w:szCs w:val="18"/>
        </w:rPr>
        <w:t xml:space="preserve"> (</w:t>
      </w:r>
      <w:r w:rsidR="005A04EC" w:rsidRPr="00F719C3">
        <w:rPr>
          <w:rFonts w:ascii="Times New Roman" w:hAnsi="Times New Roman"/>
          <w:bCs/>
          <w:i/>
          <w:iCs/>
          <w:sz w:val="18"/>
          <w:szCs w:val="18"/>
        </w:rPr>
        <w:t>a</w:t>
      </w:r>
      <w:r w:rsidR="005A04EC" w:rsidRPr="00F719C3">
        <w:rPr>
          <w:rFonts w:ascii="Times New Roman" w:hAnsi="Times New Roman"/>
          <w:bCs/>
          <w:sz w:val="18"/>
          <w:szCs w:val="18"/>
        </w:rPr>
        <w:t>)</w:t>
      </w:r>
      <w:r w:rsidR="00DC669E">
        <w:rPr>
          <w:rFonts w:ascii="Times New Roman" w:hAnsi="Times New Roman"/>
          <w:bCs/>
          <w:sz w:val="18"/>
          <w:szCs w:val="18"/>
        </w:rPr>
        <w:t xml:space="preserve"> </w:t>
      </w:r>
      <w:r w:rsidR="00487006" w:rsidRPr="00F719C3">
        <w:rPr>
          <w:rFonts w:ascii="Times New Roman" w:hAnsi="Times New Roman"/>
          <w:bCs/>
          <w:sz w:val="18"/>
          <w:szCs w:val="18"/>
        </w:rPr>
        <w:t>and spacing</w:t>
      </w:r>
      <w:r w:rsidR="005A04EC" w:rsidRPr="00F719C3">
        <w:rPr>
          <w:rFonts w:ascii="Times New Roman" w:hAnsi="Times New Roman"/>
          <w:bCs/>
          <w:sz w:val="18"/>
          <w:szCs w:val="18"/>
        </w:rPr>
        <w:t xml:space="preserve"> (</w:t>
      </w:r>
      <w:r w:rsidR="005A04EC" w:rsidRPr="00F719C3">
        <w:rPr>
          <w:rFonts w:ascii="Times New Roman" w:hAnsi="Times New Roman"/>
          <w:bCs/>
          <w:i/>
          <w:iCs/>
          <w:sz w:val="18"/>
          <w:szCs w:val="18"/>
        </w:rPr>
        <w:sym w:font="Symbol" w:char="F06C"/>
      </w:r>
      <w:r w:rsidR="005A04EC" w:rsidRPr="00F719C3">
        <w:rPr>
          <w:rFonts w:ascii="Times New Roman" w:hAnsi="Times New Roman"/>
          <w:bCs/>
          <w:sz w:val="18"/>
          <w:szCs w:val="18"/>
        </w:rPr>
        <w:t>)</w:t>
      </w:r>
      <w:r w:rsidR="00A43B4F" w:rsidRPr="00F719C3">
        <w:rPr>
          <w:rFonts w:ascii="Times New Roman" w:hAnsi="Times New Roman"/>
          <w:bCs/>
          <w:sz w:val="18"/>
          <w:szCs w:val="18"/>
        </w:rPr>
        <w:t>.</w:t>
      </w:r>
      <w:r w:rsidR="004B6B60">
        <w:rPr>
          <w:rFonts w:ascii="Times New Roman" w:hAnsi="Times New Roman"/>
          <w:bCs/>
          <w:sz w:val="18"/>
          <w:szCs w:val="18"/>
        </w:rPr>
        <w:t xml:space="preserve"> </w:t>
      </w:r>
      <w:r w:rsidR="00E17B01">
        <w:rPr>
          <w:rFonts w:ascii="Times New Roman" w:hAnsi="Times New Roman"/>
          <w:bCs/>
          <w:sz w:val="18"/>
          <w:szCs w:val="18"/>
        </w:rPr>
        <w:t xml:space="preserve">A further parameter which might be varied is the </w:t>
      </w:r>
      <w:r w:rsidR="00E17B01" w:rsidRPr="00493E50">
        <w:rPr>
          <w:rFonts w:ascii="Times New Roman" w:hAnsi="Times New Roman"/>
          <w:bCs/>
          <w:color w:val="000000" w:themeColor="text1"/>
          <w:sz w:val="18"/>
          <w:szCs w:val="18"/>
        </w:rPr>
        <w:t>g</w:t>
      </w:r>
      <w:r w:rsidR="004B6B60" w:rsidRPr="00493E50">
        <w:rPr>
          <w:rFonts w:ascii="Times New Roman" w:hAnsi="Times New Roman"/>
          <w:bCs/>
          <w:color w:val="000000" w:themeColor="text1"/>
          <w:sz w:val="18"/>
          <w:szCs w:val="18"/>
        </w:rPr>
        <w:t>lass</w:t>
      </w:r>
      <w:r w:rsidR="00E17B01" w:rsidRPr="00493E50">
        <w:rPr>
          <w:rFonts w:ascii="Times New Roman" w:hAnsi="Times New Roman"/>
          <w:bCs/>
          <w:color w:val="000000" w:themeColor="text1"/>
          <w:sz w:val="18"/>
          <w:szCs w:val="18"/>
        </w:rPr>
        <w:t xml:space="preserve"> covers</w:t>
      </w:r>
      <w:r w:rsidR="00493E50" w:rsidRPr="00493E50">
        <w:rPr>
          <w:rFonts w:ascii="Times New Roman" w:hAnsi="Times New Roman"/>
          <w:bCs/>
          <w:color w:val="000000" w:themeColor="text1"/>
          <w:sz w:val="18"/>
          <w:szCs w:val="18"/>
        </w:rPr>
        <w:t xml:space="preserve"> thickness. The glass cover thickness will serve to reduce the level of stress the exterior surface of the glass is exposed to as it is increased. </w:t>
      </w:r>
      <w:r w:rsidR="00B81536">
        <w:rPr>
          <w:rFonts w:ascii="Times New Roman" w:hAnsi="Times New Roman"/>
          <w:bCs/>
          <w:color w:val="000000" w:themeColor="text1"/>
          <w:sz w:val="18"/>
          <w:szCs w:val="18"/>
        </w:rPr>
        <w:t xml:space="preserve">Initially, in </w:t>
      </w:r>
      <w:r w:rsidR="00493E50" w:rsidRPr="00493E50">
        <w:rPr>
          <w:rFonts w:ascii="Times New Roman" w:hAnsi="Times New Roman"/>
          <w:bCs/>
          <w:color w:val="000000" w:themeColor="text1"/>
          <w:sz w:val="18"/>
          <w:szCs w:val="18"/>
        </w:rPr>
        <w:t>this study</w:t>
      </w:r>
      <w:r w:rsidR="00B81536">
        <w:rPr>
          <w:rFonts w:ascii="Times New Roman" w:hAnsi="Times New Roman"/>
          <w:bCs/>
          <w:color w:val="000000" w:themeColor="text1"/>
          <w:sz w:val="18"/>
          <w:szCs w:val="18"/>
        </w:rPr>
        <w:t>,</w:t>
      </w:r>
      <w:r w:rsidR="00493E50" w:rsidRPr="00493E50">
        <w:rPr>
          <w:rFonts w:ascii="Times New Roman" w:hAnsi="Times New Roman"/>
          <w:bCs/>
          <w:color w:val="000000" w:themeColor="text1"/>
          <w:sz w:val="18"/>
          <w:szCs w:val="18"/>
        </w:rPr>
        <w:t xml:space="preserve"> the glass cover thickness was kept constant at 4mm, this being the same th</w:t>
      </w:r>
      <w:r w:rsidR="006D15E6">
        <w:rPr>
          <w:rFonts w:ascii="Times New Roman" w:hAnsi="Times New Roman"/>
          <w:bCs/>
          <w:color w:val="000000" w:themeColor="text1"/>
          <w:sz w:val="18"/>
          <w:szCs w:val="18"/>
        </w:rPr>
        <w:t>ickness utilised in most vacuum</w:t>
      </w:r>
      <w:r w:rsidR="00493E50" w:rsidRPr="00493E50">
        <w:rPr>
          <w:rFonts w:ascii="Times New Roman" w:hAnsi="Times New Roman"/>
          <w:bCs/>
          <w:color w:val="000000" w:themeColor="text1"/>
          <w:sz w:val="18"/>
          <w:szCs w:val="18"/>
        </w:rPr>
        <w:t xml:space="preserve"> glazing</w:t>
      </w:r>
      <w:r w:rsidR="004C46A2">
        <w:rPr>
          <w:rFonts w:ascii="Times New Roman" w:hAnsi="Times New Roman"/>
          <w:bCs/>
          <w:color w:val="000000" w:themeColor="text1"/>
          <w:sz w:val="18"/>
          <w:szCs w:val="18"/>
        </w:rPr>
        <w:t xml:space="preserve"> </w:t>
      </w:r>
      <w:r w:rsidR="004C46A2">
        <w:rPr>
          <w:rFonts w:ascii="Times New Roman" w:hAnsi="Times New Roman"/>
          <w:bCs/>
          <w:color w:val="000000" w:themeColor="text1"/>
          <w:sz w:val="18"/>
          <w:szCs w:val="18"/>
        </w:rPr>
        <w:fldChar w:fldCharType="begin" w:fldLock="1"/>
      </w:r>
      <w:r w:rsidR="004C46A2">
        <w:rPr>
          <w:rFonts w:ascii="Times New Roman" w:hAnsi="Times New Roman"/>
          <w:bCs/>
          <w:color w:val="000000" w:themeColor="text1"/>
          <w:sz w:val="18"/>
          <w:szCs w:val="18"/>
        </w:rPr>
        <w:instrText>ADDIN CSL_CITATION { "citationItems" : [ { "id" : "ITEM-1", "itemData" : { "DOI" : "10.1016/j.solmat.2006.10.007", "ISBN" : "0927-0248", "ISSN" : "09270248", "abstract" : "This paper reports an experimental and theoretical study of the stresses in and durability of vacuum glazing fabricated at low temperature using an indium based edge seal. For the first time a finite-element model with support pillars incorporated directly, enabled the stresses in the whole structure to be explicitly calculated. Experimental validations of the finite element model predictions were undertaken. Modelling results are presented for a case with American Society of Testing and Materials standard winter boundary conditions. It was found that, for the particular system studied, the predicted stress level in the structure is essentially the same for indium sealed and solder glass sealed vacuum glazing, and the magnitude of stress values in the indium seal is comparable with that dictated by the indium strength characteristics. \u00a9 2006 Elsevier B.V. All rights reserved.", "author" : [ { "dropping-particle" : "", "family" : "Wang", "given" : "J.", "non-dropping-particle" : "", "parse-names" : false, "suffix" : "" }, { "dropping-particle" : "", "family" : "Eames", "given" : "P. C.", "non-dropping-particle" : "", "parse-names" : false, "suffix" : "" }, { "dropping-particle" : "", "family" : "Zhao", "given" : "J. F.", "non-dropping-particle" : "", "parse-names" : false, "suffix" : "" }, { "dropping-particle" : "", "family" : "Hyde", "given" : "T.", "non-dropping-particle" : "", "parse-names" : false, "suffix" : "" }, { "dropping-particle" : "", "family" : "Fang", "given" : "Y.", "non-dropping-particle" : "", "parse-names" : false, "suffix" : "" } ], "container-title" : "Solar Energy Materials and Solar Cells", "id" : "ITEM-1", "issue" : "4", "issued" : { "date-parts" : [ [ "2007" ] ] }, "page" : "290-303", "title" : "Stresses in vacuum glazing fabricated at low temperature", "type" : "article-journal", "volume" : "91" }, "uris" : [ "http://www.mendeley.com/documents/?uuid=2e4781ca-8b05-429b-a3a9-914fe1891cd6" ] }, { "id" : "ITEM-2", "itemData" : { "DOI" : "10.1016/j.vacuum.2007.10.017", "ISBN" : "0042-207X", "ISSN" : "0042207X", "abstract" : "The development of vacuum glazing is a significant advance in the area of low heat loss glazing systems with great potential to reduce building heating and when combined with solar control glazing, cooling loads. The basic concept of vacuum glazing is reviewed and the procedures and research undertaken in the development of both high-temperature and low-temperature sealing of vacuum glazing are outlined. The achieved thermal performance of current laboratory systems and those that are now commercially available are presented. The potential levels of performance that may be achieved using high-performance low-emittance (low-e) coatings and tempered glass are reported. Research into window systems that incorporate vacuum glazing to achieve improved thermal performance is also outlined. ?? 2007.", "author" : [ { "dropping-particle" : "", "family" : "Eames", "given" : "Philip C.", "non-dropping-particle" : "", "parse-names" : false, "suffix" : "" } ], "container-title" : "Vacuum", "id" : "ITEM-2", "issue" : "7", "issued" : { "date-parts" : [ [ "2008" ] ] }, "page" : "717-722", "title" : "Vacuum glazing: Current performance and future prospects", "type" : "article-journal", "volume" : "82" }, "uris" : [ "http://www.mendeley.com/documents/?uuid=a134c564-a92f-4adb-8804-0d72bd9d662e" ] } ], "mendeley" : { "formattedCitation" : "(Eames, 2008; Wang et al., 2007)", "plainTextFormattedCitation" : "(Eames, 2008; Wang et al., 2007)", "previouslyFormattedCitation" : "(Eames, 2008; Wang et al., 2007)" }, "properties" : { "noteIndex" : 0 }, "schema" : "https://github.com/citation-style-language/schema/raw/master/csl-citation.json" }</w:instrText>
      </w:r>
      <w:r w:rsidR="004C46A2">
        <w:rPr>
          <w:rFonts w:ascii="Times New Roman" w:hAnsi="Times New Roman"/>
          <w:bCs/>
          <w:color w:val="000000" w:themeColor="text1"/>
          <w:sz w:val="18"/>
          <w:szCs w:val="18"/>
        </w:rPr>
        <w:fldChar w:fldCharType="separate"/>
      </w:r>
      <w:r w:rsidR="004C46A2" w:rsidRPr="004C46A2">
        <w:rPr>
          <w:rFonts w:ascii="Times New Roman" w:hAnsi="Times New Roman"/>
          <w:bCs/>
          <w:noProof/>
          <w:color w:val="000000" w:themeColor="text1"/>
          <w:sz w:val="18"/>
          <w:szCs w:val="18"/>
        </w:rPr>
        <w:t>(Eames, 2008; Wang et al., 2007)</w:t>
      </w:r>
      <w:r w:rsidR="004C46A2">
        <w:rPr>
          <w:rFonts w:ascii="Times New Roman" w:hAnsi="Times New Roman"/>
          <w:bCs/>
          <w:color w:val="000000" w:themeColor="text1"/>
          <w:sz w:val="18"/>
          <w:szCs w:val="18"/>
        </w:rPr>
        <w:fldChar w:fldCharType="end"/>
      </w:r>
      <w:r w:rsidR="00493E50" w:rsidRPr="00493E50">
        <w:rPr>
          <w:rFonts w:ascii="Times New Roman" w:hAnsi="Times New Roman"/>
          <w:bCs/>
          <w:color w:val="000000" w:themeColor="text1"/>
          <w:sz w:val="18"/>
          <w:szCs w:val="18"/>
        </w:rPr>
        <w:t xml:space="preserve">. </w:t>
      </w:r>
      <w:r w:rsidR="00286F7C">
        <w:rPr>
          <w:rFonts w:ascii="Times New Roman" w:hAnsi="Times New Roman"/>
          <w:bCs/>
          <w:color w:val="000000" w:themeColor="text1"/>
          <w:sz w:val="18"/>
          <w:szCs w:val="18"/>
        </w:rPr>
        <w:t>Furthermore, the support pillar height was kept</w:t>
      </w:r>
      <w:r w:rsidR="0084175B">
        <w:rPr>
          <w:rFonts w:ascii="Times New Roman" w:hAnsi="Times New Roman"/>
          <w:bCs/>
          <w:color w:val="000000" w:themeColor="text1"/>
          <w:sz w:val="18"/>
          <w:szCs w:val="18"/>
        </w:rPr>
        <w:t xml:space="preserve"> constant at 10mm as it was </w:t>
      </w:r>
      <w:r w:rsidR="00286F7C">
        <w:rPr>
          <w:rFonts w:ascii="Times New Roman" w:hAnsi="Times New Roman"/>
          <w:bCs/>
          <w:color w:val="000000" w:themeColor="text1"/>
          <w:sz w:val="18"/>
          <w:szCs w:val="18"/>
        </w:rPr>
        <w:t>thought that the height of the pillar would</w:t>
      </w:r>
      <w:r w:rsidR="0084175B">
        <w:rPr>
          <w:rFonts w:ascii="Times New Roman" w:hAnsi="Times New Roman"/>
          <w:bCs/>
          <w:color w:val="000000" w:themeColor="text1"/>
          <w:sz w:val="18"/>
          <w:szCs w:val="18"/>
        </w:rPr>
        <w:t xml:space="preserve"> not</w:t>
      </w:r>
      <w:r w:rsidR="00286F7C">
        <w:rPr>
          <w:rFonts w:ascii="Times New Roman" w:hAnsi="Times New Roman"/>
          <w:bCs/>
          <w:color w:val="000000" w:themeColor="text1"/>
          <w:sz w:val="18"/>
          <w:szCs w:val="18"/>
        </w:rPr>
        <w:t xml:space="preserve"> impact the stress </w:t>
      </w:r>
      <w:r w:rsidR="006D15E6">
        <w:rPr>
          <w:rFonts w:ascii="Times New Roman" w:hAnsi="Times New Roman"/>
          <w:bCs/>
          <w:color w:val="000000" w:themeColor="text1"/>
          <w:sz w:val="18"/>
          <w:szCs w:val="18"/>
        </w:rPr>
        <w:t>experienced by the glass cover due to atmospheric pressure loading.</w:t>
      </w:r>
    </w:p>
    <w:p w:rsidR="005A0DE6" w:rsidRDefault="008C23B4" w:rsidP="00946AB8">
      <w:pPr>
        <w:snapToGrid w:val="0"/>
        <w:spacing w:line="480" w:lineRule="auto"/>
        <w:ind w:firstLine="284"/>
        <w:jc w:val="left"/>
        <w:rPr>
          <w:rFonts w:ascii="Times New Roman" w:hAnsi="Times New Roman"/>
          <w:bCs/>
          <w:sz w:val="18"/>
          <w:szCs w:val="18"/>
        </w:rPr>
      </w:pPr>
      <w:r w:rsidRPr="00F719C3">
        <w:rPr>
          <w:rFonts w:ascii="Times New Roman" w:hAnsi="Times New Roman"/>
          <w:bCs/>
          <w:sz w:val="18"/>
          <w:szCs w:val="18"/>
        </w:rPr>
        <w:t>A conservative limit on the glas</w:t>
      </w:r>
      <w:r w:rsidR="00D1424A">
        <w:rPr>
          <w:rFonts w:ascii="Times New Roman" w:hAnsi="Times New Roman"/>
          <w:bCs/>
          <w:sz w:val="18"/>
          <w:szCs w:val="18"/>
        </w:rPr>
        <w:t>s cover external stress is discussed</w:t>
      </w:r>
      <w:r w:rsidRPr="00F719C3">
        <w:rPr>
          <w:rFonts w:ascii="Times New Roman" w:hAnsi="Times New Roman"/>
          <w:bCs/>
          <w:sz w:val="18"/>
          <w:szCs w:val="18"/>
        </w:rPr>
        <w:t xml:space="preserve"> by</w:t>
      </w:r>
      <w:r w:rsidR="004C46A2">
        <w:rPr>
          <w:rFonts w:ascii="Times New Roman" w:hAnsi="Times New Roman"/>
          <w:bCs/>
          <w:sz w:val="18"/>
          <w:szCs w:val="18"/>
        </w:rPr>
        <w:t xml:space="preserve"> </w:t>
      </w:r>
      <w:r w:rsidR="004C46A2">
        <w:rPr>
          <w:rFonts w:ascii="Times New Roman" w:hAnsi="Times New Roman"/>
          <w:bCs/>
          <w:sz w:val="18"/>
          <w:szCs w:val="18"/>
        </w:rPr>
        <w:fldChar w:fldCharType="begin" w:fldLock="1"/>
      </w:r>
      <w:r w:rsidR="004C46A2">
        <w:rPr>
          <w:rFonts w:ascii="Times New Roman" w:hAnsi="Times New Roman"/>
          <w:bCs/>
          <w:sz w:val="18"/>
          <w:szCs w:val="18"/>
        </w:rPr>
        <w:instrText>ADDIN CSL_CITATION { "citationItems" : [ { "id" : "ITEM-1", "itemData" : { "author" : [ { "dropping-particle" : "", "family" : "Collins", "given" : "R E", "non-dropping-particle" : "", "parse-names" : false, "suffix" : "" }, { "dropping-particle" : "", "family" : "Fischer-Cripps", "given" : "A.C.", "non-dropping-particle" : "", "parse-names" : false, "suffix" : "" } ], "container-title" : "Australian Journal of Physics", "id" : "ITEM-1", "issue" : "5", "issued" : { "date-parts" : [ [ "1991" ] ] }, "page" : "545-564", "title" : "Design of Support Pillar Arrays in Flat Evacuated Windows", "type" : "article-journal", "volume" : "44" }, "uris" : [ "http://www.mendeley.com/documents/?uuid=1910417d-d274-4800-8c68-231dbb8a2872" ] } ], "mendeley" : { "formattedCitation" : "(Collins and Fischer-Cripps, 1991)", "plainTextFormattedCitation" : "(Collins and Fischer-Cripps, 1991)", "previouslyFormattedCitation" : "(Collins and Fischer-Cripps, 1991)" }, "properties" : { "noteIndex" : 0 }, "schema" : "https://github.com/citation-style-language/schema/raw/master/csl-citation.json" }</w:instrText>
      </w:r>
      <w:r w:rsidR="004C46A2">
        <w:rPr>
          <w:rFonts w:ascii="Times New Roman" w:hAnsi="Times New Roman"/>
          <w:bCs/>
          <w:sz w:val="18"/>
          <w:szCs w:val="18"/>
        </w:rPr>
        <w:fldChar w:fldCharType="separate"/>
      </w:r>
      <w:r w:rsidR="004C46A2" w:rsidRPr="004C46A2">
        <w:rPr>
          <w:rFonts w:ascii="Times New Roman" w:hAnsi="Times New Roman"/>
          <w:bCs/>
          <w:noProof/>
          <w:sz w:val="18"/>
          <w:szCs w:val="18"/>
        </w:rPr>
        <w:t>(Collins and Fischer-Cripps, 1991)</w:t>
      </w:r>
      <w:r w:rsidR="004C46A2">
        <w:rPr>
          <w:rFonts w:ascii="Times New Roman" w:hAnsi="Times New Roman"/>
          <w:bCs/>
          <w:sz w:val="18"/>
          <w:szCs w:val="18"/>
        </w:rPr>
        <w:fldChar w:fldCharType="end"/>
      </w:r>
      <w:r w:rsidRPr="00F719C3">
        <w:rPr>
          <w:rFonts w:ascii="Times New Roman" w:hAnsi="Times New Roman"/>
          <w:bCs/>
          <w:sz w:val="18"/>
          <w:szCs w:val="18"/>
        </w:rPr>
        <w:t xml:space="preserve"> and should not </w:t>
      </w:r>
      <w:r w:rsidR="00D1424A">
        <w:rPr>
          <w:rFonts w:ascii="Times New Roman" w:hAnsi="Times New Roman"/>
          <w:bCs/>
          <w:sz w:val="18"/>
          <w:szCs w:val="18"/>
        </w:rPr>
        <w:t xml:space="preserve">exceed 8 </w:t>
      </w:r>
      <w:r w:rsidR="00266E23" w:rsidRPr="00F719C3">
        <w:rPr>
          <w:rFonts w:ascii="Times New Roman" w:hAnsi="Times New Roman"/>
          <w:bCs/>
          <w:sz w:val="18"/>
          <w:szCs w:val="18"/>
        </w:rPr>
        <w:t>MPa for</w:t>
      </w:r>
      <w:r w:rsidR="00775D69">
        <w:rPr>
          <w:rFonts w:ascii="Times New Roman" w:hAnsi="Times New Roman"/>
          <w:bCs/>
          <w:sz w:val="18"/>
          <w:szCs w:val="18"/>
        </w:rPr>
        <w:t xml:space="preserve"> standard</w:t>
      </w:r>
      <w:r w:rsidR="00266E23" w:rsidRPr="00F719C3">
        <w:rPr>
          <w:rFonts w:ascii="Times New Roman" w:hAnsi="Times New Roman"/>
          <w:bCs/>
          <w:sz w:val="18"/>
          <w:szCs w:val="18"/>
        </w:rPr>
        <w:t xml:space="preserve"> annealed glass</w:t>
      </w:r>
      <w:r w:rsidR="00D1424A">
        <w:rPr>
          <w:rFonts w:ascii="Times New Roman" w:hAnsi="Times New Roman"/>
          <w:bCs/>
          <w:sz w:val="18"/>
          <w:szCs w:val="18"/>
        </w:rPr>
        <w:t xml:space="preserve"> and if possible kept below 4 MPa over the majority of the external glass cover surface</w:t>
      </w:r>
      <w:r w:rsidR="0000498B">
        <w:rPr>
          <w:rFonts w:ascii="Times New Roman" w:hAnsi="Times New Roman"/>
          <w:bCs/>
          <w:sz w:val="18"/>
          <w:szCs w:val="18"/>
        </w:rPr>
        <w:t xml:space="preserve"> as this would significantly reduce the risk of glass fracture formations</w:t>
      </w:r>
      <w:r w:rsidR="00266E23" w:rsidRPr="00F719C3">
        <w:rPr>
          <w:rFonts w:ascii="Times New Roman" w:hAnsi="Times New Roman"/>
          <w:bCs/>
          <w:sz w:val="18"/>
          <w:szCs w:val="18"/>
        </w:rPr>
        <w:t xml:space="preserve">. Tempered glass is expected to be approximately </w:t>
      </w:r>
      <w:r w:rsidR="0000498B">
        <w:rPr>
          <w:rFonts w:ascii="Times New Roman" w:hAnsi="Times New Roman"/>
          <w:bCs/>
          <w:sz w:val="18"/>
          <w:szCs w:val="18"/>
        </w:rPr>
        <w:t>4-5</w:t>
      </w:r>
      <w:r w:rsidR="00DA6EE9">
        <w:rPr>
          <w:rFonts w:ascii="Times New Roman" w:hAnsi="Times New Roman"/>
          <w:bCs/>
          <w:sz w:val="18"/>
          <w:szCs w:val="18"/>
        </w:rPr>
        <w:t xml:space="preserve"> times</w:t>
      </w:r>
      <w:r w:rsidR="00266E23" w:rsidRPr="00F719C3">
        <w:rPr>
          <w:rFonts w:ascii="Times New Roman" w:hAnsi="Times New Roman"/>
          <w:bCs/>
          <w:sz w:val="18"/>
          <w:szCs w:val="18"/>
        </w:rPr>
        <w:t xml:space="preserve"> stronger than </w:t>
      </w:r>
      <w:r w:rsidR="0000498B">
        <w:rPr>
          <w:rFonts w:ascii="Times New Roman" w:hAnsi="Times New Roman"/>
          <w:bCs/>
          <w:sz w:val="18"/>
          <w:szCs w:val="18"/>
        </w:rPr>
        <w:t xml:space="preserve">standard </w:t>
      </w:r>
      <w:r w:rsidR="00266E23" w:rsidRPr="00F719C3">
        <w:rPr>
          <w:rFonts w:ascii="Times New Roman" w:hAnsi="Times New Roman"/>
          <w:bCs/>
          <w:sz w:val="18"/>
          <w:szCs w:val="18"/>
        </w:rPr>
        <w:t>annealed glass</w:t>
      </w:r>
      <w:r w:rsidR="00A81D73" w:rsidRPr="00F719C3">
        <w:rPr>
          <w:rFonts w:ascii="Times New Roman" w:hAnsi="Times New Roman"/>
          <w:bCs/>
          <w:sz w:val="18"/>
          <w:szCs w:val="18"/>
        </w:rPr>
        <w:t xml:space="preserve"> </w:t>
      </w:r>
      <w:r w:rsidR="0000498B">
        <w:rPr>
          <w:rFonts w:ascii="Times New Roman" w:hAnsi="Times New Roman"/>
          <w:bCs/>
          <w:sz w:val="18"/>
          <w:szCs w:val="18"/>
        </w:rPr>
        <w:t>suggesting that the majority of external glass cover surface should be kept below a stress level of 20 MPa</w:t>
      </w:r>
      <w:r w:rsidRPr="00F719C3">
        <w:rPr>
          <w:rFonts w:ascii="Times New Roman" w:hAnsi="Times New Roman"/>
          <w:bCs/>
          <w:sz w:val="18"/>
          <w:szCs w:val="18"/>
        </w:rPr>
        <w:t>.</w:t>
      </w:r>
      <w:r w:rsidR="00D3472B">
        <w:rPr>
          <w:rFonts w:ascii="Times New Roman" w:hAnsi="Times New Roman"/>
          <w:bCs/>
          <w:sz w:val="18"/>
          <w:szCs w:val="18"/>
        </w:rPr>
        <w:t xml:space="preserve"> In this study it is assumed that tempered glass is a valid choice for both enclosure concepts and t</w:t>
      </w:r>
      <w:r w:rsidR="0000498B">
        <w:rPr>
          <w:rFonts w:ascii="Times New Roman" w:hAnsi="Times New Roman"/>
          <w:bCs/>
          <w:sz w:val="18"/>
          <w:szCs w:val="18"/>
        </w:rPr>
        <w:t>herefore the 20</w:t>
      </w:r>
      <w:r w:rsidR="006C1181">
        <w:rPr>
          <w:rFonts w:ascii="Times New Roman" w:hAnsi="Times New Roman"/>
          <w:bCs/>
          <w:sz w:val="18"/>
          <w:szCs w:val="18"/>
        </w:rPr>
        <w:t xml:space="preserve"> </w:t>
      </w:r>
      <w:r w:rsidR="0000498B">
        <w:rPr>
          <w:rFonts w:ascii="Times New Roman" w:hAnsi="Times New Roman"/>
          <w:bCs/>
          <w:sz w:val="18"/>
          <w:szCs w:val="18"/>
        </w:rPr>
        <w:t>MPa stress limit</w:t>
      </w:r>
      <w:r w:rsidR="00D3472B">
        <w:rPr>
          <w:rFonts w:ascii="Times New Roman" w:hAnsi="Times New Roman"/>
          <w:bCs/>
          <w:sz w:val="18"/>
          <w:szCs w:val="18"/>
        </w:rPr>
        <w:t xml:space="preserve"> was selected as a design criteria.</w:t>
      </w:r>
      <w:r w:rsidRPr="00F719C3">
        <w:rPr>
          <w:rFonts w:ascii="Times New Roman" w:hAnsi="Times New Roman"/>
          <w:bCs/>
          <w:sz w:val="18"/>
          <w:szCs w:val="18"/>
        </w:rPr>
        <w:t xml:space="preserve"> External tensile stress on the glass is determined via a parametric analysis i</w:t>
      </w:r>
      <w:r w:rsidR="00377217">
        <w:rPr>
          <w:rFonts w:ascii="Times New Roman" w:hAnsi="Times New Roman"/>
          <w:bCs/>
          <w:sz w:val="18"/>
          <w:szCs w:val="18"/>
        </w:rPr>
        <w:t xml:space="preserve">n which geometries representative of different combinations of pillar radius and spacing are modelled </w:t>
      </w:r>
      <w:r w:rsidR="0086337C">
        <w:rPr>
          <w:rFonts w:ascii="Times New Roman" w:hAnsi="Times New Roman"/>
          <w:bCs/>
          <w:sz w:val="18"/>
          <w:szCs w:val="18"/>
        </w:rPr>
        <w:t xml:space="preserve">via finite element analysis, examples of which are seen in </w:t>
      </w:r>
      <w:r w:rsidR="00DA6EE9" w:rsidRPr="00DA6EE9">
        <w:rPr>
          <w:rFonts w:ascii="Times New Roman" w:hAnsi="Times New Roman"/>
          <w:bCs/>
          <w:sz w:val="18"/>
          <w:szCs w:val="18"/>
        </w:rPr>
        <w:fldChar w:fldCharType="begin"/>
      </w:r>
      <w:r w:rsidR="00DA6EE9" w:rsidRPr="00DA6EE9">
        <w:rPr>
          <w:rFonts w:ascii="Times New Roman" w:hAnsi="Times New Roman"/>
          <w:bCs/>
          <w:sz w:val="18"/>
          <w:szCs w:val="18"/>
        </w:rPr>
        <w:instrText xml:space="preserve"> REF _Ref424222837 \h </w:instrText>
      </w:r>
      <w:r w:rsidR="00DA6EE9">
        <w:rPr>
          <w:rFonts w:ascii="Times New Roman" w:hAnsi="Times New Roman"/>
          <w:bCs/>
          <w:sz w:val="18"/>
          <w:szCs w:val="18"/>
        </w:rPr>
        <w:instrText xml:space="preserve"> \* MERGEFORMAT </w:instrText>
      </w:r>
      <w:r w:rsidR="00DA6EE9" w:rsidRPr="00DA6EE9">
        <w:rPr>
          <w:rFonts w:ascii="Times New Roman" w:hAnsi="Times New Roman"/>
          <w:bCs/>
          <w:sz w:val="18"/>
          <w:szCs w:val="18"/>
        </w:rPr>
      </w:r>
      <w:r w:rsidR="00DA6EE9" w:rsidRPr="00DA6EE9">
        <w:rPr>
          <w:rFonts w:ascii="Times New Roman" w:hAnsi="Times New Roman"/>
          <w:bCs/>
          <w:sz w:val="18"/>
          <w:szCs w:val="18"/>
        </w:rPr>
        <w:fldChar w:fldCharType="separate"/>
      </w:r>
      <w:r w:rsidR="000C635D" w:rsidRPr="00487006">
        <w:rPr>
          <w:rFonts w:asciiTheme="majorBidi" w:hAnsiTheme="majorBidi" w:cstheme="majorBidi"/>
          <w:sz w:val="18"/>
          <w:szCs w:val="18"/>
        </w:rPr>
        <w:t xml:space="preserve">Figure </w:t>
      </w:r>
      <w:r w:rsidR="000C635D" w:rsidRPr="000C635D">
        <w:rPr>
          <w:rFonts w:asciiTheme="majorBidi" w:hAnsiTheme="majorBidi" w:cstheme="majorBidi"/>
          <w:noProof/>
          <w:sz w:val="18"/>
          <w:szCs w:val="18"/>
        </w:rPr>
        <w:t>4</w:t>
      </w:r>
      <w:r w:rsidR="00DA6EE9" w:rsidRPr="00DA6EE9">
        <w:rPr>
          <w:rFonts w:ascii="Times New Roman" w:hAnsi="Times New Roman"/>
          <w:bCs/>
          <w:sz w:val="18"/>
          <w:szCs w:val="18"/>
        </w:rPr>
        <w:fldChar w:fldCharType="end"/>
      </w:r>
      <w:r w:rsidR="0086337C">
        <w:rPr>
          <w:rFonts w:ascii="Times New Roman" w:hAnsi="Times New Roman"/>
          <w:bCs/>
          <w:sz w:val="18"/>
          <w:szCs w:val="18"/>
        </w:rPr>
        <w:t>.</w:t>
      </w:r>
    </w:p>
    <w:p w:rsidR="00216D0B" w:rsidRDefault="00216D0B" w:rsidP="00946AB8">
      <w:pPr>
        <w:snapToGrid w:val="0"/>
        <w:spacing w:line="480" w:lineRule="auto"/>
        <w:ind w:firstLine="284"/>
        <w:rPr>
          <w:rFonts w:ascii="Times New Roman" w:hAnsi="Times New Roman"/>
          <w:bCs/>
          <w:sz w:val="18"/>
          <w:szCs w:val="18"/>
        </w:rPr>
      </w:pPr>
      <w:r w:rsidRPr="00F719C3">
        <w:rPr>
          <w:rFonts w:ascii="Times New Roman" w:hAnsi="Times New Roman"/>
          <w:bCs/>
          <w:sz w:val="18"/>
          <w:szCs w:val="18"/>
        </w:rPr>
        <w:lastRenderedPageBreak/>
        <w:t xml:space="preserve">Internal glass cover stresses can be found when considering </w:t>
      </w:r>
      <w:proofErr w:type="spellStart"/>
      <w:r w:rsidRPr="00F719C3">
        <w:rPr>
          <w:rFonts w:ascii="Times New Roman" w:hAnsi="Times New Roman"/>
          <w:bCs/>
          <w:sz w:val="18"/>
          <w:szCs w:val="18"/>
        </w:rPr>
        <w:t>Auerbach’s</w:t>
      </w:r>
      <w:proofErr w:type="spellEnd"/>
      <w:r w:rsidRPr="00F719C3">
        <w:rPr>
          <w:rFonts w:ascii="Times New Roman" w:hAnsi="Times New Roman"/>
          <w:bCs/>
          <w:sz w:val="18"/>
          <w:szCs w:val="18"/>
        </w:rPr>
        <w:t xml:space="preserve"> law; based upon which Fischer-Cripps and Collins</w:t>
      </w:r>
      <w:r w:rsidR="004C46A2">
        <w:rPr>
          <w:rFonts w:ascii="Times New Roman" w:hAnsi="Times New Roman"/>
          <w:bCs/>
          <w:sz w:val="18"/>
          <w:szCs w:val="18"/>
        </w:rPr>
        <w:t xml:space="preserve"> </w:t>
      </w:r>
      <w:r w:rsidR="004C46A2">
        <w:rPr>
          <w:rFonts w:ascii="Times New Roman" w:hAnsi="Times New Roman"/>
          <w:bCs/>
          <w:sz w:val="18"/>
          <w:szCs w:val="18"/>
        </w:rPr>
        <w:fldChar w:fldCharType="begin" w:fldLock="1"/>
      </w:r>
      <w:r w:rsidR="00803F39">
        <w:rPr>
          <w:rFonts w:ascii="Times New Roman" w:hAnsi="Times New Roman"/>
          <w:bCs/>
          <w:sz w:val="18"/>
          <w:szCs w:val="18"/>
        </w:rPr>
        <w:instrText>ADDIN CSL_CITATION { "citationItems" : [ { "id" : "ITEM-1", "itemData" : { "author" : [ { "dropping-particle" : "", "family" : "Collins", "given" : "R E", "non-dropping-particle" : "", "parse-names" : false, "suffix" : "" }, { "dropping-particle" : "", "family" : "Fischer-Cripps", "given" : "A.C.", "non-dropping-particle" : "", "parse-names" : false, "suffix" : "" } ], "container-title" : "Australian Journal of Physics", "id" : "ITEM-1", "issue" : "5", "issued" : { "date-parts" : [ [ "1991" ] ] }, "page" : "545-564", "title" : "Design of Support Pillar Arrays in Flat Evacuated Windows", "type" : "article-journal", "volume" : "44" }, "suppress-author" : 1, "uris" : [ "http://www.mendeley.com/documents/?uuid=1910417d-d274-4800-8c68-231dbb8a2872" ] } ], "mendeley" : { "formattedCitation" : "(1991)", "plainTextFormattedCitation" : "(1991)", "previouslyFormattedCitation" : "(1991)" }, "properties" : { "noteIndex" : 0 }, "schema" : "https://github.com/citation-style-language/schema/raw/master/csl-citation.json" }</w:instrText>
      </w:r>
      <w:r w:rsidR="004C46A2">
        <w:rPr>
          <w:rFonts w:ascii="Times New Roman" w:hAnsi="Times New Roman"/>
          <w:bCs/>
          <w:sz w:val="18"/>
          <w:szCs w:val="18"/>
        </w:rPr>
        <w:fldChar w:fldCharType="separate"/>
      </w:r>
      <w:r w:rsidR="00342CD4" w:rsidRPr="00342CD4">
        <w:rPr>
          <w:rFonts w:ascii="Times New Roman" w:hAnsi="Times New Roman"/>
          <w:bCs/>
          <w:noProof/>
          <w:sz w:val="18"/>
          <w:szCs w:val="18"/>
        </w:rPr>
        <w:t>(1991)</w:t>
      </w:r>
      <w:r w:rsidR="004C46A2">
        <w:rPr>
          <w:rFonts w:ascii="Times New Roman" w:hAnsi="Times New Roman"/>
          <w:bCs/>
          <w:sz w:val="18"/>
          <w:szCs w:val="18"/>
        </w:rPr>
        <w:fldChar w:fldCharType="end"/>
      </w:r>
      <w:r w:rsidRPr="00F719C3">
        <w:rPr>
          <w:rFonts w:ascii="Times New Roman" w:hAnsi="Times New Roman"/>
          <w:bCs/>
          <w:sz w:val="18"/>
          <w:szCs w:val="18"/>
        </w:rPr>
        <w:t xml:space="preserve"> propose the following relation:</w:t>
      </w:r>
    </w:p>
    <w:p w:rsidR="00216D0B" w:rsidRDefault="00216D0B" w:rsidP="0084375C">
      <w:pPr>
        <w:snapToGrid w:val="0"/>
        <w:spacing w:line="480" w:lineRule="auto"/>
        <w:ind w:firstLine="284"/>
        <w:jc w:val="center"/>
        <w:rPr>
          <w:rFonts w:ascii="Times New Roman" w:hAnsi="Times New Roman"/>
          <w:bCs/>
          <w:sz w:val="18"/>
          <w:szCs w:val="18"/>
        </w:rPr>
      </w:pPr>
      <w:r w:rsidRPr="00216D0B">
        <w:rPr>
          <w:rFonts w:ascii="Times New Roman" w:hAnsi="Times New Roman"/>
          <w:bCs/>
          <w:position w:val="-32"/>
          <w:sz w:val="18"/>
          <w:szCs w:val="18"/>
        </w:rPr>
        <w:object w:dxaOrig="2260" w:dyaOrig="760">
          <v:shape id="_x0000_i1026" type="#_x0000_t75" style="width:113.25pt;height:38.25pt" o:ole="">
            <v:imagedata r:id="rId17" o:title=""/>
          </v:shape>
          <o:OLEObject Type="Embed" ProgID="Equation.3" ShapeID="_x0000_i1026" DrawAspect="Content" ObjectID="_1499588825" r:id="rId18"/>
        </w:object>
      </w:r>
      <w:r>
        <w:rPr>
          <w:rFonts w:ascii="Times New Roman" w:hAnsi="Times New Roman"/>
          <w:bCs/>
          <w:sz w:val="18"/>
          <w:szCs w:val="18"/>
        </w:rPr>
        <w:tab/>
        <w:t>(2)</w:t>
      </w:r>
    </w:p>
    <w:p w:rsidR="00216D0B" w:rsidRPr="00F719C3" w:rsidRDefault="00216D0B" w:rsidP="00216D0B">
      <w:pPr>
        <w:snapToGrid w:val="0"/>
        <w:spacing w:line="480" w:lineRule="auto"/>
        <w:rPr>
          <w:rFonts w:ascii="Times New Roman" w:hAnsi="Times New Roman"/>
          <w:bCs/>
          <w:sz w:val="18"/>
          <w:szCs w:val="18"/>
        </w:rPr>
      </w:pPr>
      <w:r>
        <w:rPr>
          <w:rFonts w:ascii="Times New Roman" w:hAnsi="Times New Roman"/>
          <w:bCs/>
          <w:sz w:val="18"/>
          <w:szCs w:val="18"/>
        </w:rPr>
        <w:t>w</w:t>
      </w:r>
      <w:r w:rsidRPr="00F719C3">
        <w:rPr>
          <w:rFonts w:ascii="Times New Roman" w:hAnsi="Times New Roman"/>
          <w:bCs/>
          <w:sz w:val="18"/>
          <w:szCs w:val="18"/>
        </w:rPr>
        <w:t xml:space="preserve">here </w:t>
      </w:r>
      <w:r w:rsidRPr="00F719C3">
        <w:rPr>
          <w:rFonts w:ascii="Times New Roman" w:hAnsi="Times New Roman"/>
          <w:bCs/>
          <w:i/>
          <w:iCs/>
          <w:sz w:val="18"/>
          <w:szCs w:val="18"/>
        </w:rPr>
        <w:t>E</w:t>
      </w:r>
      <w:r w:rsidRPr="00F719C3">
        <w:rPr>
          <w:rFonts w:ascii="Times New Roman" w:hAnsi="Times New Roman"/>
          <w:bCs/>
          <w:sz w:val="18"/>
          <w:szCs w:val="18"/>
        </w:rPr>
        <w:t xml:space="preserve"> is the Young’s Modulus of the glass cover, </w:t>
      </w:r>
      <w:r w:rsidRPr="00F719C3">
        <w:rPr>
          <w:rFonts w:ascii="Times New Roman" w:hAnsi="Times New Roman"/>
          <w:bCs/>
          <w:i/>
          <w:iCs/>
          <w:sz w:val="18"/>
          <w:szCs w:val="18"/>
        </w:rPr>
        <w:t>β</w:t>
      </w:r>
      <w:r w:rsidRPr="00F719C3">
        <w:rPr>
          <w:rFonts w:ascii="Times New Roman" w:hAnsi="Times New Roman"/>
          <w:bCs/>
          <w:sz w:val="18"/>
          <w:szCs w:val="18"/>
        </w:rPr>
        <w:t xml:space="preserve"> is an empirical friction factor, </w:t>
      </w:r>
      <w:r w:rsidRPr="00F719C3">
        <w:rPr>
          <w:rFonts w:ascii="Times New Roman" w:hAnsi="Times New Roman"/>
          <w:bCs/>
          <w:i/>
          <w:iCs/>
          <w:sz w:val="18"/>
          <w:szCs w:val="18"/>
        </w:rPr>
        <w:t>γ</w:t>
      </w:r>
      <w:r w:rsidRPr="00F719C3">
        <w:rPr>
          <w:rFonts w:ascii="Times New Roman" w:hAnsi="Times New Roman"/>
          <w:bCs/>
          <w:sz w:val="18"/>
          <w:szCs w:val="18"/>
        </w:rPr>
        <w:t xml:space="preserve"> is the fracture surface energy (3.6 Jm</w:t>
      </w:r>
      <w:r w:rsidRPr="00487006">
        <w:rPr>
          <w:rFonts w:ascii="Times New Roman" w:hAnsi="Times New Roman"/>
          <w:bCs/>
          <w:sz w:val="18"/>
          <w:szCs w:val="18"/>
          <w:vertAlign w:val="superscript"/>
        </w:rPr>
        <w:t>-2</w:t>
      </w:r>
      <w:r w:rsidRPr="00F719C3">
        <w:rPr>
          <w:rFonts w:ascii="Times New Roman" w:hAnsi="Times New Roman"/>
          <w:bCs/>
          <w:sz w:val="18"/>
          <w:szCs w:val="18"/>
        </w:rPr>
        <w:t xml:space="preserve"> for soda lime glass) and </w:t>
      </w:r>
      <w:proofErr w:type="spellStart"/>
      <w:r w:rsidRPr="00F719C3">
        <w:rPr>
          <w:rFonts w:ascii="Times New Roman" w:hAnsi="Times New Roman"/>
          <w:bCs/>
          <w:i/>
          <w:iCs/>
          <w:sz w:val="18"/>
          <w:szCs w:val="18"/>
        </w:rPr>
        <w:t>Φ</w:t>
      </w:r>
      <w:r w:rsidRPr="00F719C3">
        <w:rPr>
          <w:rFonts w:ascii="Times New Roman" w:hAnsi="Times New Roman"/>
          <w:bCs/>
          <w:i/>
          <w:iCs/>
          <w:sz w:val="18"/>
          <w:szCs w:val="18"/>
          <w:vertAlign w:val="subscript"/>
        </w:rPr>
        <w:t>a</w:t>
      </w:r>
      <w:proofErr w:type="spellEnd"/>
      <w:r w:rsidRPr="00F719C3">
        <w:rPr>
          <w:rFonts w:ascii="Times New Roman" w:hAnsi="Times New Roman"/>
          <w:bCs/>
          <w:sz w:val="18"/>
          <w:szCs w:val="18"/>
        </w:rPr>
        <w:t xml:space="preserve"> is the value of the strain energy release function where it plateaus in the </w:t>
      </w:r>
      <w:proofErr w:type="spellStart"/>
      <w:r w:rsidRPr="00F719C3">
        <w:rPr>
          <w:rFonts w:ascii="Times New Roman" w:hAnsi="Times New Roman"/>
          <w:bCs/>
          <w:sz w:val="18"/>
          <w:szCs w:val="18"/>
        </w:rPr>
        <w:t>Auerbach</w:t>
      </w:r>
      <w:proofErr w:type="spellEnd"/>
      <w:r w:rsidRPr="00F719C3">
        <w:rPr>
          <w:rFonts w:ascii="Times New Roman" w:hAnsi="Times New Roman"/>
          <w:bCs/>
          <w:sz w:val="18"/>
          <w:szCs w:val="18"/>
        </w:rPr>
        <w:t xml:space="preserve"> range (0.0013 for soda-lime glass).</w:t>
      </w:r>
    </w:p>
    <w:p w:rsidR="00826570" w:rsidRPr="00F719C3" w:rsidRDefault="0069300C" w:rsidP="00216D0B">
      <w:pPr>
        <w:snapToGrid w:val="0"/>
        <w:spacing w:line="480" w:lineRule="auto"/>
        <w:ind w:firstLine="284"/>
        <w:jc w:val="left"/>
        <w:rPr>
          <w:rFonts w:ascii="Times New Roman" w:hAnsi="Times New Roman"/>
          <w:bCs/>
          <w:sz w:val="18"/>
          <w:szCs w:val="18"/>
        </w:rPr>
      </w:pPr>
      <w:r>
        <w:rPr>
          <w:rFonts w:ascii="Times New Roman" w:hAnsi="Times New Roman"/>
          <w:bCs/>
          <w:noProof/>
          <w:sz w:val="18"/>
          <w:szCs w:val="18"/>
        </w:rPr>
        <w:pict>
          <v:shape id="_x0000_s1062" type="#_x0000_t75" style="position:absolute;left:0;text-align:left;margin-left:198.05pt;margin-top:61.6pt;width:54.15pt;height:17.05pt;z-index:251661824">
            <v:imagedata r:id="rId19" o:title=""/>
          </v:shape>
          <o:OLEObject Type="Embed" ProgID="Equation.3" ShapeID="_x0000_s1062" DrawAspect="Content" ObjectID="_1499588829" r:id="rId20"/>
        </w:pict>
      </w:r>
      <w:r w:rsidR="00920D7F" w:rsidRPr="00920D7F">
        <w:rPr>
          <w:rFonts w:ascii="Times New Roman" w:hAnsi="Times New Roman"/>
          <w:bCs/>
          <w:sz w:val="18"/>
          <w:szCs w:val="18"/>
        </w:rPr>
        <w:fldChar w:fldCharType="begin"/>
      </w:r>
      <w:r w:rsidR="00920D7F" w:rsidRPr="00920D7F">
        <w:rPr>
          <w:rFonts w:ascii="Times New Roman" w:hAnsi="Times New Roman"/>
          <w:bCs/>
          <w:sz w:val="18"/>
          <w:szCs w:val="18"/>
        </w:rPr>
        <w:instrText xml:space="preserve"> QUOTE </w:instrText>
      </w:r>
      <m:oMath>
        <m:r>
          <m:rPr>
            <m:sty m:val="p"/>
          </m:rPr>
          <w:rPr>
            <w:rFonts w:ascii="Cambria Math" w:hAnsi="Cambria Math"/>
            <w:sz w:val="22"/>
            <w:szCs w:val="22"/>
          </w:rPr>
          <m:t>λ</m:t>
        </m:r>
        <m:r>
          <m:rPr>
            <m:sty m:val="p"/>
          </m:rPr>
          <w:rPr>
            <w:rFonts w:ascii="Cambria Math" w:hAnsi="Cambria Math" w:cs="Cambria Math"/>
            <w:sz w:val="22"/>
            <w:szCs w:val="22"/>
          </w:rPr>
          <m:t>=</m:t>
        </m:r>
        <m:f>
          <m:fPr>
            <m:ctrlPr>
              <w:rPr>
                <w:rFonts w:ascii="Cambria Math" w:hAnsi="Cambria Math"/>
                <w:bCs/>
                <w:sz w:val="22"/>
                <w:szCs w:val="22"/>
              </w:rPr>
            </m:ctrlPr>
          </m:fPr>
          <m:num>
            <m:r>
              <m:rPr>
                <m:sty m:val="p"/>
              </m:rPr>
              <w:rPr>
                <w:rFonts w:ascii="Cambria Math" w:hAnsi="Cambria Math" w:cs="Cambria Math"/>
                <w:sz w:val="22"/>
                <w:szCs w:val="22"/>
              </w:rPr>
              <m:t>1</m:t>
            </m:r>
          </m:num>
          <m:den>
            <m:sSup>
              <m:sSupPr>
                <m:ctrlPr>
                  <w:rPr>
                    <w:rFonts w:ascii="Cambria Math" w:hAnsi="Cambria Math" w:cs="Cambria Math"/>
                    <w:bCs/>
                    <w:sz w:val="22"/>
                    <w:szCs w:val="22"/>
                  </w:rPr>
                </m:ctrlPr>
              </m:sSupPr>
              <m:e>
                <m:r>
                  <m:rPr>
                    <m:sty m:val="p"/>
                  </m:rPr>
                  <w:rPr>
                    <w:rFonts w:ascii="Cambria Math" w:hAnsi="Cambria Math" w:cs="Cambria Math"/>
                    <w:sz w:val="22"/>
                    <w:szCs w:val="22"/>
                  </w:rPr>
                  <m:t>q</m:t>
                </m:r>
              </m:e>
              <m:sup>
                <m:r>
                  <m:rPr>
                    <m:sty m:val="p"/>
                  </m:rPr>
                  <w:rPr>
                    <w:rFonts w:ascii="Cambria Math" w:hAnsi="Cambria Math" w:cs="Cambria Math"/>
                    <w:sz w:val="22"/>
                    <w:szCs w:val="22"/>
                  </w:rPr>
                  <m:t>1/2</m:t>
                </m:r>
              </m:sup>
            </m:sSup>
          </m:den>
        </m:f>
        <m:sSup>
          <m:sSupPr>
            <m:ctrlPr>
              <w:rPr>
                <w:rFonts w:ascii="Cambria Math" w:hAnsi="Cambria Math"/>
                <w:bCs/>
                <w:i/>
                <w:sz w:val="22"/>
                <w:szCs w:val="22"/>
              </w:rPr>
            </m:ctrlPr>
          </m:sSupPr>
          <m:e>
            <m:d>
              <m:dPr>
                <m:begChr m:val="["/>
                <m:endChr m:val="]"/>
                <m:ctrlPr>
                  <w:rPr>
                    <w:rFonts w:ascii="Cambria Math" w:hAnsi="Cambria Math"/>
                    <w:bCs/>
                    <w:i/>
                    <w:sz w:val="22"/>
                    <w:szCs w:val="22"/>
                  </w:rPr>
                </m:ctrlPr>
              </m:dPr>
              <m:e>
                <m:f>
                  <m:fPr>
                    <m:ctrlPr>
                      <w:rPr>
                        <w:rFonts w:ascii="Cambria Math" w:hAnsi="Cambria Math"/>
                        <w:bCs/>
                        <w:i/>
                        <w:sz w:val="22"/>
                        <w:szCs w:val="22"/>
                      </w:rPr>
                    </m:ctrlPr>
                  </m:fPr>
                  <m:num>
                    <m:r>
                      <m:rPr>
                        <m:sty m:val="p"/>
                      </m:rPr>
                      <w:rPr>
                        <w:rFonts w:ascii="Cambria Math" w:hAnsi="Cambria Math"/>
                        <w:sz w:val="22"/>
                        <w:szCs w:val="22"/>
                      </w:rPr>
                      <m:t>E</m:t>
                    </m:r>
                    <m:sSup>
                      <m:sSupPr>
                        <m:ctrlPr>
                          <w:rPr>
                            <w:rFonts w:ascii="Cambria Math" w:hAnsi="Cambria Math"/>
                            <w:bCs/>
                            <w:i/>
                            <w:sz w:val="22"/>
                            <w:szCs w:val="22"/>
                          </w:rPr>
                        </m:ctrlPr>
                      </m:sSupPr>
                      <m:e>
                        <m:r>
                          <m:rPr>
                            <m:sty m:val="p"/>
                          </m:rPr>
                          <w:rPr>
                            <w:rFonts w:ascii="Cambria Math" w:hAnsi="Cambria Math"/>
                            <w:sz w:val="22"/>
                            <w:szCs w:val="22"/>
                          </w:rPr>
                          <m:t>π</m:t>
                        </m:r>
                      </m:e>
                      <m:sup>
                        <m:r>
                          <m:rPr>
                            <m:sty m:val="p"/>
                          </m:rPr>
                          <w:rPr>
                            <w:rFonts w:ascii="Cambria Math" w:hAnsi="Cambria Math"/>
                            <w:sz w:val="22"/>
                            <w:szCs w:val="22"/>
                          </w:rPr>
                          <m:t>3</m:t>
                        </m:r>
                      </m:sup>
                    </m:sSup>
                    <m:r>
                      <m:rPr>
                        <m:sty m:val="p"/>
                      </m:rPr>
                      <w:rPr>
                        <w:rFonts w:ascii="Cambria Math" w:hAnsi="Cambria Math"/>
                        <w:sz w:val="22"/>
                        <w:szCs w:val="22"/>
                      </w:rPr>
                      <m:t>βγ</m:t>
                    </m:r>
                    <m:sSup>
                      <m:sSupPr>
                        <m:ctrlPr>
                          <w:rPr>
                            <w:rFonts w:ascii="Cambria Math" w:hAnsi="Cambria Math"/>
                            <w:bCs/>
                            <w:i/>
                            <w:sz w:val="22"/>
                            <w:szCs w:val="22"/>
                          </w:rPr>
                        </m:ctrlPr>
                      </m:sSupPr>
                      <m:e>
                        <m:r>
                          <m:rPr>
                            <m:sty m:val="p"/>
                          </m:rPr>
                          <w:rPr>
                            <w:rFonts w:ascii="Cambria Math" w:hAnsi="Cambria Math"/>
                            <w:sz w:val="22"/>
                            <w:szCs w:val="22"/>
                          </w:rPr>
                          <m:t>a</m:t>
                        </m:r>
                      </m:e>
                      <m:sup>
                        <m:r>
                          <m:rPr>
                            <m:sty m:val="p"/>
                          </m:rPr>
                          <w:rPr>
                            <w:rFonts w:ascii="Cambria Math" w:hAnsi="Cambria Math"/>
                            <w:sz w:val="22"/>
                            <w:szCs w:val="22"/>
                          </w:rPr>
                          <m:t>3</m:t>
                        </m:r>
                      </m:sup>
                    </m:sSup>
                  </m:num>
                  <m:den>
                    <m:d>
                      <m:dPr>
                        <m:ctrlPr>
                          <w:rPr>
                            <w:rFonts w:ascii="Cambria Math" w:hAnsi="Cambria Math"/>
                            <w:bCs/>
                            <w:i/>
                            <w:sz w:val="22"/>
                            <w:szCs w:val="22"/>
                          </w:rPr>
                        </m:ctrlPr>
                      </m:dPr>
                      <m:e>
                        <m:r>
                          <m:rPr>
                            <m:sty m:val="p"/>
                          </m:rPr>
                          <w:rPr>
                            <w:rFonts w:ascii="Cambria Math" w:hAnsi="Cambria Math"/>
                            <w:sz w:val="22"/>
                            <w:szCs w:val="22"/>
                          </w:rPr>
                          <m:t>1-</m:t>
                        </m:r>
                        <m:sSup>
                          <m:sSupPr>
                            <m:ctrlPr>
                              <w:rPr>
                                <w:rFonts w:ascii="Cambria Math" w:hAnsi="Cambria Math"/>
                                <w:bCs/>
                                <w:i/>
                                <w:sz w:val="22"/>
                                <w:szCs w:val="22"/>
                              </w:rPr>
                            </m:ctrlPr>
                          </m:sSupPr>
                          <m:e>
                            <m:r>
                              <m:rPr>
                                <m:sty m:val="p"/>
                              </m:rPr>
                              <w:rPr>
                                <w:rFonts w:ascii="Cambria Math" w:hAnsi="Cambria Math"/>
                                <w:sz w:val="22"/>
                                <w:szCs w:val="22"/>
                              </w:rPr>
                              <m:t>μ</m:t>
                            </m:r>
                          </m:e>
                          <m:sup>
                            <m:r>
                              <m:rPr>
                                <m:sty m:val="p"/>
                              </m:rPr>
                              <w:rPr>
                                <w:rFonts w:ascii="Cambria Math" w:hAnsi="Cambria Math"/>
                                <w:sz w:val="22"/>
                                <w:szCs w:val="22"/>
                              </w:rPr>
                              <m:t>2</m:t>
                            </m:r>
                          </m:sup>
                        </m:sSup>
                      </m:e>
                    </m:d>
                    <m:r>
                      <m:rPr>
                        <m:sty m:val="p"/>
                      </m:rPr>
                      <w:rPr>
                        <w:rFonts w:ascii="Cambria Math" w:hAnsi="Cambria Math"/>
                        <w:sz w:val="22"/>
                        <w:szCs w:val="22"/>
                      </w:rPr>
                      <m:t>2</m:t>
                    </m:r>
                    <m:sSub>
                      <m:sSubPr>
                        <m:ctrlPr>
                          <w:rPr>
                            <w:rFonts w:ascii="Cambria Math" w:hAnsi="Cambria Math"/>
                            <w:bCs/>
                            <w:i/>
                            <w:sz w:val="22"/>
                            <w:szCs w:val="22"/>
                          </w:rPr>
                        </m:ctrlPr>
                      </m:sSubPr>
                      <m:e>
                        <m:r>
                          <m:rPr>
                            <m:sty m:val="p"/>
                          </m:rPr>
                          <w:rPr>
                            <w:rFonts w:ascii="Cambria Math" w:hAnsi="Cambria Math"/>
                            <w:sz w:val="22"/>
                            <w:szCs w:val="22"/>
                          </w:rPr>
                          <m:t>Φ</m:t>
                        </m:r>
                      </m:e>
                      <m:sub>
                        <m:r>
                          <m:rPr>
                            <m:sty m:val="p"/>
                          </m:rPr>
                          <w:rPr>
                            <w:rFonts w:ascii="Cambria Math" w:hAnsi="Cambria Math"/>
                            <w:sz w:val="22"/>
                            <w:szCs w:val="22"/>
                          </w:rPr>
                          <m:t>a</m:t>
                        </m:r>
                      </m:sub>
                    </m:sSub>
                  </m:den>
                </m:f>
              </m:e>
            </m:d>
          </m:e>
          <m:sup>
            <m:r>
              <m:rPr>
                <m:sty m:val="p"/>
              </m:rPr>
              <w:rPr>
                <w:rFonts w:ascii="Cambria Math" w:hAnsi="Cambria Math"/>
                <w:sz w:val="22"/>
                <w:szCs w:val="22"/>
              </w:rPr>
              <m:t>1/4</m:t>
            </m:r>
          </m:sup>
        </m:sSup>
      </m:oMath>
      <w:r w:rsidR="00920D7F" w:rsidRPr="00920D7F">
        <w:rPr>
          <w:rFonts w:ascii="Times New Roman" w:hAnsi="Times New Roman"/>
          <w:bCs/>
          <w:sz w:val="18"/>
          <w:szCs w:val="18"/>
        </w:rPr>
        <w:instrText xml:space="preserve"> </w:instrText>
      </w:r>
      <w:r w:rsidR="00920D7F" w:rsidRPr="00920D7F">
        <w:rPr>
          <w:rFonts w:ascii="Times New Roman" w:hAnsi="Times New Roman"/>
          <w:bCs/>
          <w:sz w:val="18"/>
          <w:szCs w:val="18"/>
        </w:rPr>
        <w:fldChar w:fldCharType="end"/>
      </w:r>
      <w:r w:rsidR="00420C4F" w:rsidRPr="00F719C3">
        <w:rPr>
          <w:rFonts w:ascii="Times New Roman" w:hAnsi="Times New Roman"/>
          <w:bCs/>
          <w:sz w:val="18"/>
          <w:szCs w:val="18"/>
        </w:rPr>
        <w:t xml:space="preserve">It is important to also consider </w:t>
      </w:r>
      <w:r w:rsidR="00826570" w:rsidRPr="00F719C3">
        <w:rPr>
          <w:rFonts w:ascii="Times New Roman" w:hAnsi="Times New Roman"/>
          <w:bCs/>
          <w:sz w:val="18"/>
          <w:szCs w:val="18"/>
        </w:rPr>
        <w:t xml:space="preserve">the compressive stress in the </w:t>
      </w:r>
      <w:r w:rsidR="00002567">
        <w:rPr>
          <w:rFonts w:ascii="Times New Roman" w:hAnsi="Times New Roman"/>
          <w:bCs/>
          <w:sz w:val="18"/>
          <w:szCs w:val="18"/>
        </w:rPr>
        <w:t xml:space="preserve">support </w:t>
      </w:r>
      <w:r w:rsidR="00826570" w:rsidRPr="00F719C3">
        <w:rPr>
          <w:rFonts w:ascii="Times New Roman" w:hAnsi="Times New Roman"/>
          <w:bCs/>
          <w:sz w:val="18"/>
          <w:szCs w:val="18"/>
        </w:rPr>
        <w:t xml:space="preserve">pillars themselves. The vacuum enclosure </w:t>
      </w:r>
      <w:r w:rsidR="00002567">
        <w:rPr>
          <w:rFonts w:ascii="Times New Roman" w:hAnsi="Times New Roman"/>
          <w:bCs/>
          <w:sz w:val="18"/>
          <w:szCs w:val="18"/>
        </w:rPr>
        <w:t xml:space="preserve">support </w:t>
      </w:r>
      <w:r w:rsidR="00826570" w:rsidRPr="00F719C3">
        <w:rPr>
          <w:rFonts w:ascii="Times New Roman" w:hAnsi="Times New Roman"/>
          <w:bCs/>
          <w:sz w:val="18"/>
          <w:szCs w:val="18"/>
        </w:rPr>
        <w:t>pillar array size and spacing should be selected such that the compressive stress</w:t>
      </w:r>
      <w:r w:rsidR="00845794">
        <w:rPr>
          <w:rFonts w:ascii="Times New Roman" w:hAnsi="Times New Roman"/>
          <w:bCs/>
          <w:sz w:val="18"/>
          <w:szCs w:val="18"/>
        </w:rPr>
        <w:t xml:space="preserve"> (</w:t>
      </w:r>
      <w:r w:rsidR="00845794" w:rsidRPr="004040A1">
        <w:rPr>
          <w:rFonts w:ascii="Times New Roman" w:hAnsi="Times New Roman"/>
          <w:bCs/>
          <w:i/>
          <w:iCs/>
          <w:sz w:val="18"/>
          <w:szCs w:val="18"/>
        </w:rPr>
        <w:sym w:font="Symbol" w:char="F073"/>
      </w:r>
      <w:r w:rsidR="00845794">
        <w:rPr>
          <w:rFonts w:ascii="Times New Roman" w:hAnsi="Times New Roman"/>
          <w:bCs/>
          <w:sz w:val="18"/>
          <w:szCs w:val="18"/>
        </w:rPr>
        <w:t>)</w:t>
      </w:r>
      <w:r w:rsidR="00826570" w:rsidRPr="00F719C3">
        <w:rPr>
          <w:rFonts w:ascii="Times New Roman" w:hAnsi="Times New Roman"/>
          <w:bCs/>
          <w:sz w:val="18"/>
          <w:szCs w:val="18"/>
        </w:rPr>
        <w:t xml:space="preserve"> on the pillars does not exceed the compressive strength of the pillar material. The relationship between pillar separation and pillar radius for a given compressive stress is given by:</w:t>
      </w:r>
    </w:p>
    <w:p w:rsidR="00716983" w:rsidRPr="00F719C3" w:rsidRDefault="00920D7F" w:rsidP="0084375C">
      <w:pPr>
        <w:snapToGrid w:val="0"/>
        <w:spacing w:line="480" w:lineRule="auto"/>
        <w:jc w:val="center"/>
        <w:rPr>
          <w:rFonts w:ascii="Times New Roman" w:hAnsi="Times New Roman"/>
          <w:bCs/>
          <w:sz w:val="18"/>
          <w:szCs w:val="18"/>
        </w:rPr>
      </w:pPr>
      <w:r w:rsidRPr="00920D7F">
        <w:rPr>
          <w:rFonts w:ascii="Times New Roman" w:hAnsi="Times New Roman"/>
          <w:bCs/>
          <w:sz w:val="18"/>
          <w:szCs w:val="18"/>
        </w:rPr>
        <w:fldChar w:fldCharType="begin"/>
      </w:r>
      <w:r w:rsidRPr="00920D7F">
        <w:rPr>
          <w:rFonts w:ascii="Times New Roman" w:hAnsi="Times New Roman"/>
          <w:bCs/>
          <w:sz w:val="18"/>
          <w:szCs w:val="18"/>
        </w:rPr>
        <w:instrText xml:space="preserve"> QUOTE </w:instrText>
      </w:r>
      <m:oMath>
        <m:sSup>
          <m:sSupPr>
            <m:ctrlPr>
              <w:rPr>
                <w:rFonts w:ascii="Cambria Math" w:hAnsi="Cambria Math"/>
                <w:bCs/>
                <w:i/>
                <w:sz w:val="18"/>
                <w:szCs w:val="18"/>
              </w:rPr>
            </m:ctrlPr>
          </m:sSupPr>
          <m:e>
            <m:r>
              <m:rPr>
                <m:sty m:val="p"/>
              </m:rPr>
              <w:rPr>
                <w:rFonts w:ascii="Cambria Math" w:hAnsi="Cambria Math"/>
                <w:sz w:val="18"/>
                <w:szCs w:val="18"/>
              </w:rPr>
              <m:t>qλ</m:t>
            </m:r>
          </m:e>
          <m:sup>
            <m:r>
              <m:rPr>
                <m:sty m:val="p"/>
              </m:rPr>
              <w:rPr>
                <w:rFonts w:ascii="Cambria Math" w:hAnsi="Cambria Math"/>
                <w:sz w:val="18"/>
                <w:szCs w:val="18"/>
              </w:rPr>
              <m:t>2</m:t>
            </m:r>
          </m:sup>
        </m:sSup>
        <m:r>
          <m:rPr>
            <m:sty m:val="p"/>
          </m:rPr>
          <w:rPr>
            <w:rFonts w:ascii="Cambria Math" w:hAnsi="Cambria Math"/>
            <w:sz w:val="18"/>
            <w:szCs w:val="18"/>
          </w:rPr>
          <m:t>=</m:t>
        </m:r>
        <m:sSub>
          <m:sSubPr>
            <m:ctrlPr>
              <w:rPr>
                <w:rFonts w:ascii="Cambria Math" w:hAnsi="Cambria Math"/>
                <w:bCs/>
                <w:i/>
                <w:sz w:val="18"/>
                <w:szCs w:val="18"/>
              </w:rPr>
            </m:ctrlPr>
          </m:sSubPr>
          <m:e>
            <m:r>
              <m:rPr>
                <m:sty m:val="p"/>
              </m:rPr>
              <w:rPr>
                <w:rFonts w:ascii="Cambria Math" w:hAnsi="Cambria Math"/>
                <w:sz w:val="18"/>
                <w:szCs w:val="18"/>
              </w:rPr>
              <m:t>σ</m:t>
            </m:r>
          </m:e>
          <m:sub>
            <m:r>
              <m:rPr>
                <m:sty m:val="p"/>
              </m:rPr>
              <w:rPr>
                <w:rFonts w:ascii="Cambria Math" w:hAnsi="Cambria Math"/>
                <w:sz w:val="18"/>
                <w:szCs w:val="18"/>
              </w:rPr>
              <m:t>p</m:t>
            </m:r>
          </m:sub>
        </m:sSub>
        <m:r>
          <m:rPr>
            <m:sty m:val="p"/>
          </m:rPr>
          <w:rPr>
            <w:rFonts w:ascii="Cambria Math" w:hAnsi="Cambria Math"/>
            <w:sz w:val="18"/>
            <w:szCs w:val="18"/>
          </w:rPr>
          <m:t>π</m:t>
        </m:r>
        <m:sSup>
          <m:sSupPr>
            <m:ctrlPr>
              <w:rPr>
                <w:rFonts w:ascii="Cambria Math" w:hAnsi="Cambria Math"/>
                <w:bCs/>
                <w:i/>
                <w:sz w:val="18"/>
                <w:szCs w:val="18"/>
              </w:rPr>
            </m:ctrlPr>
          </m:sSupPr>
          <m:e>
            <m:r>
              <m:rPr>
                <m:sty m:val="p"/>
              </m:rPr>
              <w:rPr>
                <w:rFonts w:ascii="Cambria Math" w:hAnsi="Cambria Math"/>
                <w:sz w:val="18"/>
                <w:szCs w:val="18"/>
              </w:rPr>
              <m:t>a</m:t>
            </m:r>
          </m:e>
          <m:sup>
            <m:r>
              <m:rPr>
                <m:sty m:val="p"/>
              </m:rPr>
              <w:rPr>
                <w:rFonts w:ascii="Cambria Math" w:hAnsi="Cambria Math"/>
                <w:sz w:val="18"/>
                <w:szCs w:val="18"/>
              </w:rPr>
              <m:t>2</m:t>
            </m:r>
          </m:sup>
        </m:sSup>
      </m:oMath>
      <w:r w:rsidRPr="00920D7F">
        <w:rPr>
          <w:rFonts w:ascii="Times New Roman" w:hAnsi="Times New Roman"/>
          <w:bCs/>
          <w:sz w:val="18"/>
          <w:szCs w:val="18"/>
        </w:rPr>
        <w:instrText xml:space="preserve"> </w:instrText>
      </w:r>
      <w:r w:rsidRPr="00920D7F">
        <w:rPr>
          <w:rFonts w:ascii="Times New Roman" w:hAnsi="Times New Roman"/>
          <w:bCs/>
          <w:sz w:val="18"/>
          <w:szCs w:val="18"/>
        </w:rPr>
        <w:fldChar w:fldCharType="end"/>
      </w:r>
      <w:r w:rsidR="00716983" w:rsidRPr="00F719C3">
        <w:rPr>
          <w:rFonts w:ascii="Times New Roman" w:hAnsi="Times New Roman"/>
          <w:bCs/>
          <w:sz w:val="18"/>
          <w:szCs w:val="18"/>
        </w:rPr>
        <w:t xml:space="preserve"> </w:t>
      </w:r>
      <w:r w:rsidR="00E146B2">
        <w:rPr>
          <w:rFonts w:ascii="Times New Roman" w:hAnsi="Times New Roman"/>
          <w:bCs/>
          <w:sz w:val="18"/>
          <w:szCs w:val="18"/>
        </w:rPr>
        <w:tab/>
      </w:r>
      <w:r w:rsidR="00E146B2">
        <w:rPr>
          <w:rFonts w:ascii="Times New Roman" w:hAnsi="Times New Roman"/>
          <w:bCs/>
          <w:sz w:val="18"/>
          <w:szCs w:val="18"/>
        </w:rPr>
        <w:tab/>
      </w:r>
      <w:r w:rsidR="00716983" w:rsidRPr="00F719C3">
        <w:rPr>
          <w:rFonts w:ascii="Times New Roman" w:hAnsi="Times New Roman"/>
          <w:bCs/>
          <w:sz w:val="18"/>
          <w:szCs w:val="18"/>
        </w:rPr>
        <w:t>(</w:t>
      </w:r>
      <w:r w:rsidR="00DC669E">
        <w:rPr>
          <w:rFonts w:ascii="Times New Roman" w:hAnsi="Times New Roman"/>
          <w:bCs/>
          <w:sz w:val="18"/>
          <w:szCs w:val="18"/>
        </w:rPr>
        <w:t>3</w:t>
      </w:r>
      <w:r w:rsidR="00716983" w:rsidRPr="00F719C3">
        <w:rPr>
          <w:rFonts w:ascii="Times New Roman" w:hAnsi="Times New Roman"/>
          <w:bCs/>
          <w:sz w:val="18"/>
          <w:szCs w:val="18"/>
        </w:rPr>
        <w:t>)</w:t>
      </w:r>
    </w:p>
    <w:p w:rsidR="00CA7222" w:rsidRDefault="00845794" w:rsidP="00B81536">
      <w:pPr>
        <w:snapToGrid w:val="0"/>
        <w:spacing w:line="480" w:lineRule="auto"/>
        <w:rPr>
          <w:rFonts w:ascii="Times New Roman" w:hAnsi="Times New Roman"/>
          <w:bCs/>
          <w:sz w:val="18"/>
          <w:szCs w:val="18"/>
        </w:rPr>
      </w:pPr>
      <w:proofErr w:type="gramStart"/>
      <w:r>
        <w:rPr>
          <w:rFonts w:ascii="Times New Roman" w:hAnsi="Times New Roman"/>
          <w:bCs/>
          <w:sz w:val="18"/>
          <w:szCs w:val="18"/>
        </w:rPr>
        <w:t>where</w:t>
      </w:r>
      <w:proofErr w:type="gramEnd"/>
      <w:r>
        <w:rPr>
          <w:rFonts w:ascii="Times New Roman" w:hAnsi="Times New Roman"/>
          <w:bCs/>
          <w:sz w:val="18"/>
          <w:szCs w:val="18"/>
        </w:rPr>
        <w:t xml:space="preserve"> </w:t>
      </w:r>
      <w:r w:rsidRPr="004040A1">
        <w:rPr>
          <w:rFonts w:ascii="Times New Roman" w:hAnsi="Times New Roman"/>
          <w:bCs/>
          <w:i/>
          <w:iCs/>
          <w:sz w:val="18"/>
          <w:szCs w:val="18"/>
        </w:rPr>
        <w:t>q</w:t>
      </w:r>
      <w:r>
        <w:rPr>
          <w:rFonts w:ascii="Times New Roman" w:hAnsi="Times New Roman"/>
          <w:bCs/>
          <w:sz w:val="18"/>
          <w:szCs w:val="18"/>
        </w:rPr>
        <w:t xml:space="preserve"> is the atmospheric pressure load. </w:t>
      </w:r>
      <w:r w:rsidR="000F3378" w:rsidRPr="00F719C3">
        <w:rPr>
          <w:rFonts w:ascii="Times New Roman" w:hAnsi="Times New Roman"/>
          <w:bCs/>
          <w:sz w:val="18"/>
          <w:szCs w:val="18"/>
        </w:rPr>
        <w:t xml:space="preserve">A </w:t>
      </w:r>
      <w:r w:rsidR="007517ED">
        <w:rPr>
          <w:rFonts w:ascii="Times New Roman" w:hAnsi="Times New Roman"/>
          <w:bCs/>
          <w:sz w:val="18"/>
          <w:szCs w:val="18"/>
        </w:rPr>
        <w:t>final</w:t>
      </w:r>
      <w:r w:rsidR="007517ED" w:rsidRPr="00F719C3">
        <w:rPr>
          <w:rFonts w:ascii="Times New Roman" w:hAnsi="Times New Roman"/>
          <w:bCs/>
          <w:sz w:val="18"/>
          <w:szCs w:val="18"/>
        </w:rPr>
        <w:t xml:space="preserve"> </w:t>
      </w:r>
      <w:r w:rsidR="000F3378" w:rsidRPr="00F719C3">
        <w:rPr>
          <w:rFonts w:ascii="Times New Roman" w:hAnsi="Times New Roman"/>
          <w:bCs/>
          <w:sz w:val="18"/>
          <w:szCs w:val="18"/>
        </w:rPr>
        <w:t xml:space="preserve">constraint identified specifically for VFP collectors is a limit on total pillar array area such that a large proportion of area is available within the vacuum enclosure for the collector absorber plate to occupy. In the current study, this limit on pillar array area is set to </w:t>
      </w:r>
      <w:r w:rsidR="00B81536">
        <w:rPr>
          <w:rFonts w:ascii="Times New Roman" w:hAnsi="Times New Roman"/>
          <w:bCs/>
          <w:sz w:val="18"/>
          <w:szCs w:val="18"/>
        </w:rPr>
        <w:t>3</w:t>
      </w:r>
      <w:r w:rsidR="000F3378" w:rsidRPr="00F719C3">
        <w:rPr>
          <w:rFonts w:ascii="Times New Roman" w:hAnsi="Times New Roman"/>
          <w:bCs/>
          <w:sz w:val="18"/>
          <w:szCs w:val="18"/>
        </w:rPr>
        <w:t>% of the available area in the collector</w:t>
      </w:r>
      <w:r w:rsidR="00B81536">
        <w:rPr>
          <w:rFonts w:ascii="Times New Roman" w:hAnsi="Times New Roman"/>
          <w:bCs/>
          <w:sz w:val="18"/>
          <w:szCs w:val="18"/>
        </w:rPr>
        <w:t>.</w:t>
      </w:r>
    </w:p>
    <w:p w:rsidR="00F72FF2" w:rsidRDefault="00655493" w:rsidP="00946AB8">
      <w:pPr>
        <w:snapToGrid w:val="0"/>
        <w:spacing w:line="480" w:lineRule="auto"/>
        <w:ind w:firstLine="284"/>
        <w:jc w:val="left"/>
        <w:rPr>
          <w:rFonts w:ascii="Times New Roman" w:hAnsi="Times New Roman"/>
          <w:bCs/>
          <w:sz w:val="18"/>
          <w:szCs w:val="18"/>
        </w:rPr>
      </w:pPr>
      <w:r>
        <w:rPr>
          <w:noProof/>
          <w:lang w:eastAsia="zh-CN"/>
        </w:rPr>
        <w:drawing>
          <wp:anchor distT="0" distB="0" distL="114300" distR="114300" simplePos="0" relativeHeight="251652608" behindDoc="0" locked="0" layoutInCell="1" allowOverlap="1" wp14:anchorId="37CE27B8" wp14:editId="7AD699C7">
            <wp:simplePos x="0" y="0"/>
            <wp:positionH relativeFrom="margin">
              <wp:posOffset>859155</wp:posOffset>
            </wp:positionH>
            <wp:positionV relativeFrom="paragraph">
              <wp:posOffset>487680</wp:posOffset>
            </wp:positionV>
            <wp:extent cx="4400550" cy="3082925"/>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7ED" w:rsidRPr="00F719C3">
        <w:rPr>
          <w:rFonts w:ascii="Times New Roman" w:hAnsi="Times New Roman"/>
          <w:bCs/>
          <w:sz w:val="18"/>
          <w:szCs w:val="18"/>
        </w:rPr>
        <w:t xml:space="preserve">When considering </w:t>
      </w:r>
      <w:r w:rsidR="007517ED">
        <w:rPr>
          <w:rFonts w:ascii="Times New Roman" w:hAnsi="Times New Roman"/>
          <w:bCs/>
          <w:sz w:val="18"/>
          <w:szCs w:val="18"/>
        </w:rPr>
        <w:t xml:space="preserve">all </w:t>
      </w:r>
      <w:r w:rsidR="007517ED" w:rsidRPr="00F719C3">
        <w:rPr>
          <w:rFonts w:ascii="Times New Roman" w:hAnsi="Times New Roman"/>
          <w:bCs/>
          <w:sz w:val="18"/>
          <w:szCs w:val="18"/>
        </w:rPr>
        <w:t>these mechanical</w:t>
      </w:r>
      <w:r w:rsidR="007517ED">
        <w:rPr>
          <w:rFonts w:ascii="Times New Roman" w:hAnsi="Times New Roman"/>
          <w:bCs/>
          <w:sz w:val="18"/>
          <w:szCs w:val="18"/>
        </w:rPr>
        <w:t xml:space="preserve"> </w:t>
      </w:r>
      <w:r w:rsidR="005005B6">
        <w:rPr>
          <w:rFonts w:ascii="Times New Roman" w:hAnsi="Times New Roman"/>
          <w:bCs/>
          <w:sz w:val="18"/>
          <w:szCs w:val="18"/>
        </w:rPr>
        <w:t>design</w:t>
      </w:r>
      <w:r w:rsidR="005005B6" w:rsidRPr="00F719C3">
        <w:rPr>
          <w:rFonts w:ascii="Times New Roman" w:hAnsi="Times New Roman"/>
          <w:bCs/>
          <w:sz w:val="18"/>
          <w:szCs w:val="18"/>
        </w:rPr>
        <w:t xml:space="preserve"> criteria</w:t>
      </w:r>
      <w:r w:rsidR="007517ED" w:rsidRPr="00F719C3">
        <w:rPr>
          <w:rFonts w:ascii="Times New Roman" w:hAnsi="Times New Roman"/>
          <w:bCs/>
          <w:sz w:val="18"/>
          <w:szCs w:val="18"/>
        </w:rPr>
        <w:t xml:space="preserve">, a range of safe values for </w:t>
      </w:r>
      <w:r w:rsidR="007517ED" w:rsidRPr="00F719C3">
        <w:rPr>
          <w:rFonts w:ascii="Times New Roman" w:hAnsi="Times New Roman"/>
          <w:bCs/>
          <w:i/>
          <w:iCs/>
          <w:sz w:val="18"/>
          <w:szCs w:val="18"/>
        </w:rPr>
        <w:t>a</w:t>
      </w:r>
      <w:r w:rsidR="00CC6EB1">
        <w:rPr>
          <w:rFonts w:ascii="Times New Roman" w:hAnsi="Times New Roman"/>
          <w:bCs/>
          <w:sz w:val="18"/>
          <w:szCs w:val="18"/>
        </w:rPr>
        <w:t xml:space="preserve"> and </w:t>
      </w:r>
      <w:r w:rsidR="007517ED" w:rsidRPr="00F719C3">
        <w:rPr>
          <w:rFonts w:ascii="Times New Roman" w:hAnsi="Times New Roman"/>
          <w:bCs/>
          <w:i/>
          <w:iCs/>
          <w:sz w:val="18"/>
          <w:szCs w:val="18"/>
        </w:rPr>
        <w:sym w:font="Symbol" w:char="F06C"/>
      </w:r>
      <w:r w:rsidR="007517ED" w:rsidRPr="00F719C3">
        <w:rPr>
          <w:rFonts w:ascii="Times New Roman" w:hAnsi="Times New Roman"/>
          <w:bCs/>
          <w:sz w:val="18"/>
          <w:szCs w:val="18"/>
        </w:rPr>
        <w:t xml:space="preserve"> can be identified graphically similar to the procedure described by</w:t>
      </w:r>
      <w:r w:rsidR="004C46A2">
        <w:rPr>
          <w:rFonts w:ascii="Times New Roman" w:hAnsi="Times New Roman"/>
          <w:bCs/>
          <w:sz w:val="18"/>
          <w:szCs w:val="18"/>
        </w:rPr>
        <w:t xml:space="preserve"> </w:t>
      </w:r>
      <w:r w:rsidR="004C46A2">
        <w:rPr>
          <w:rFonts w:ascii="Times New Roman" w:hAnsi="Times New Roman"/>
          <w:bCs/>
          <w:sz w:val="18"/>
          <w:szCs w:val="18"/>
        </w:rPr>
        <w:fldChar w:fldCharType="begin" w:fldLock="1"/>
      </w:r>
      <w:r w:rsidR="004C46A2">
        <w:rPr>
          <w:rFonts w:ascii="Times New Roman" w:hAnsi="Times New Roman"/>
          <w:bCs/>
          <w:sz w:val="18"/>
          <w:szCs w:val="18"/>
        </w:rPr>
        <w:instrText>ADDIN CSL_CITATION { "citationItems" : [ { "id" : "ITEM-1", "itemData" : { "author" : [ { "dropping-particle" : "", "family" : "Collins", "given" : "R E", "non-dropping-particle" : "", "parse-names" : false, "suffix" : "" }, { "dropping-particle" : "", "family" : "Fischer-Cripps", "given" : "A.C.", "non-dropping-particle" : "", "parse-names" : false, "suffix" : "" } ], "container-title" : "Australian Journal of Physics", "id" : "ITEM-1", "issue" : "5", "issued" : { "date-parts" : [ [ "1991" ] ] }, "page" : "545-564", "title" : "Design of Support Pillar Arrays in Flat Evacuated Windows", "type" : "article-journal", "volume" : "44" }, "uris" : [ "http://www.mendeley.com/documents/?uuid=1910417d-d274-4800-8c68-231dbb8a2872" ] } ], "mendeley" : { "formattedCitation" : "(Collins and Fischer-Cripps, 1991)", "plainTextFormattedCitation" : "(Collins and Fischer-Cripps, 1991)", "previouslyFormattedCitation" : "(Collins and Fischer-Cripps, 1991)" }, "properties" : { "noteIndex" : 0 }, "schema" : "https://github.com/citation-style-language/schema/raw/master/csl-citation.json" }</w:instrText>
      </w:r>
      <w:r w:rsidR="004C46A2">
        <w:rPr>
          <w:rFonts w:ascii="Times New Roman" w:hAnsi="Times New Roman"/>
          <w:bCs/>
          <w:sz w:val="18"/>
          <w:szCs w:val="18"/>
        </w:rPr>
        <w:fldChar w:fldCharType="separate"/>
      </w:r>
      <w:r w:rsidR="004C46A2" w:rsidRPr="004C46A2">
        <w:rPr>
          <w:rFonts w:ascii="Times New Roman" w:hAnsi="Times New Roman"/>
          <w:bCs/>
          <w:noProof/>
          <w:sz w:val="18"/>
          <w:szCs w:val="18"/>
        </w:rPr>
        <w:t>(Collins and Fischer-Cripps, 1991)</w:t>
      </w:r>
      <w:r w:rsidR="004C46A2">
        <w:rPr>
          <w:rFonts w:ascii="Times New Roman" w:hAnsi="Times New Roman"/>
          <w:bCs/>
          <w:sz w:val="18"/>
          <w:szCs w:val="18"/>
        </w:rPr>
        <w:fldChar w:fldCharType="end"/>
      </w:r>
      <w:r w:rsidR="00C711A9">
        <w:rPr>
          <w:rFonts w:ascii="Times New Roman" w:hAnsi="Times New Roman"/>
          <w:bCs/>
          <w:sz w:val="18"/>
          <w:szCs w:val="18"/>
        </w:rPr>
        <w:t>.</w:t>
      </w:r>
    </w:p>
    <w:p w:rsidR="00C711A9" w:rsidRDefault="00C711A9" w:rsidP="00F82FC4">
      <w:pPr>
        <w:snapToGrid w:val="0"/>
        <w:spacing w:line="480" w:lineRule="auto"/>
        <w:ind w:firstLine="284"/>
        <w:jc w:val="left"/>
        <w:rPr>
          <w:rFonts w:ascii="Times New Roman" w:hAnsi="Times New Roman"/>
          <w:bCs/>
          <w:sz w:val="18"/>
          <w:szCs w:val="18"/>
        </w:rPr>
      </w:pPr>
    </w:p>
    <w:p w:rsidR="00FE7D15" w:rsidRDefault="00FE7D15" w:rsidP="00F82FC4">
      <w:pPr>
        <w:snapToGrid w:val="0"/>
        <w:spacing w:line="480" w:lineRule="auto"/>
        <w:ind w:firstLine="284"/>
        <w:jc w:val="left"/>
        <w:rPr>
          <w:rFonts w:ascii="Times New Roman" w:hAnsi="Times New Roman"/>
          <w:bCs/>
          <w:sz w:val="18"/>
          <w:szCs w:val="18"/>
        </w:rPr>
      </w:pPr>
    </w:p>
    <w:p w:rsidR="00FE7D15" w:rsidRDefault="00FE7D15" w:rsidP="00F82FC4">
      <w:pPr>
        <w:snapToGrid w:val="0"/>
        <w:spacing w:line="480" w:lineRule="auto"/>
        <w:ind w:firstLine="284"/>
        <w:jc w:val="left"/>
        <w:rPr>
          <w:rFonts w:ascii="Times New Roman" w:hAnsi="Times New Roman"/>
          <w:bCs/>
          <w:sz w:val="18"/>
          <w:szCs w:val="18"/>
        </w:rPr>
      </w:pPr>
    </w:p>
    <w:p w:rsidR="00FE7D15" w:rsidRDefault="00FE7D15" w:rsidP="00F82FC4">
      <w:pPr>
        <w:snapToGrid w:val="0"/>
        <w:spacing w:line="480" w:lineRule="auto"/>
        <w:ind w:firstLine="284"/>
        <w:jc w:val="left"/>
        <w:rPr>
          <w:rFonts w:ascii="Times New Roman" w:hAnsi="Times New Roman"/>
          <w:bCs/>
          <w:sz w:val="18"/>
          <w:szCs w:val="18"/>
        </w:rPr>
      </w:pPr>
    </w:p>
    <w:p w:rsidR="00FE7D15" w:rsidRDefault="00FE7D15" w:rsidP="00F82FC4">
      <w:pPr>
        <w:snapToGrid w:val="0"/>
        <w:spacing w:line="480" w:lineRule="auto"/>
        <w:ind w:firstLine="284"/>
        <w:jc w:val="left"/>
        <w:rPr>
          <w:rFonts w:ascii="Times New Roman" w:hAnsi="Times New Roman"/>
          <w:bCs/>
          <w:sz w:val="18"/>
          <w:szCs w:val="18"/>
        </w:rPr>
      </w:pPr>
    </w:p>
    <w:p w:rsidR="00FE7D15" w:rsidRDefault="00FE7D15" w:rsidP="00F82FC4">
      <w:pPr>
        <w:snapToGrid w:val="0"/>
        <w:spacing w:line="480" w:lineRule="auto"/>
        <w:ind w:firstLine="284"/>
        <w:jc w:val="left"/>
        <w:rPr>
          <w:rFonts w:ascii="Times New Roman" w:hAnsi="Times New Roman"/>
          <w:bCs/>
          <w:sz w:val="18"/>
          <w:szCs w:val="18"/>
        </w:rPr>
      </w:pPr>
    </w:p>
    <w:p w:rsidR="00FE7D15" w:rsidRDefault="00FE7D15" w:rsidP="00F82FC4">
      <w:pPr>
        <w:snapToGrid w:val="0"/>
        <w:spacing w:line="480" w:lineRule="auto"/>
        <w:ind w:firstLine="284"/>
        <w:jc w:val="left"/>
        <w:rPr>
          <w:rFonts w:ascii="Times New Roman" w:hAnsi="Times New Roman"/>
          <w:bCs/>
          <w:sz w:val="18"/>
          <w:szCs w:val="18"/>
        </w:rPr>
      </w:pPr>
    </w:p>
    <w:p w:rsidR="00FE7D15" w:rsidRDefault="00FE7D15" w:rsidP="00F82FC4">
      <w:pPr>
        <w:snapToGrid w:val="0"/>
        <w:spacing w:line="480" w:lineRule="auto"/>
        <w:ind w:firstLine="284"/>
        <w:jc w:val="left"/>
        <w:rPr>
          <w:rFonts w:ascii="Times New Roman" w:hAnsi="Times New Roman"/>
          <w:bCs/>
          <w:sz w:val="18"/>
          <w:szCs w:val="18"/>
        </w:rPr>
      </w:pPr>
    </w:p>
    <w:p w:rsidR="00A43B4F" w:rsidRDefault="00A43B4F" w:rsidP="00F82FC4">
      <w:pPr>
        <w:snapToGrid w:val="0"/>
        <w:spacing w:line="480" w:lineRule="auto"/>
        <w:ind w:firstLine="284"/>
        <w:jc w:val="left"/>
        <w:rPr>
          <w:rFonts w:ascii="Times New Roman" w:hAnsi="Times New Roman"/>
          <w:bCs/>
          <w:sz w:val="18"/>
          <w:szCs w:val="18"/>
        </w:rPr>
      </w:pPr>
    </w:p>
    <w:p w:rsidR="007517ED" w:rsidRDefault="007517ED" w:rsidP="00F82FC4">
      <w:pPr>
        <w:snapToGrid w:val="0"/>
        <w:spacing w:line="480" w:lineRule="auto"/>
        <w:ind w:firstLine="284"/>
        <w:jc w:val="left"/>
        <w:rPr>
          <w:rFonts w:ascii="Times New Roman" w:hAnsi="Times New Roman"/>
          <w:bCs/>
          <w:sz w:val="18"/>
          <w:szCs w:val="18"/>
        </w:rPr>
      </w:pPr>
    </w:p>
    <w:p w:rsidR="007517ED" w:rsidRDefault="007517ED" w:rsidP="00F82FC4">
      <w:pPr>
        <w:snapToGrid w:val="0"/>
        <w:spacing w:line="480" w:lineRule="auto"/>
        <w:ind w:firstLine="284"/>
        <w:jc w:val="left"/>
        <w:rPr>
          <w:rFonts w:ascii="Times New Roman" w:hAnsi="Times New Roman"/>
          <w:bCs/>
          <w:sz w:val="18"/>
          <w:szCs w:val="18"/>
        </w:rPr>
      </w:pPr>
    </w:p>
    <w:p w:rsidR="007517ED" w:rsidRDefault="007517ED" w:rsidP="00F82FC4">
      <w:pPr>
        <w:snapToGrid w:val="0"/>
        <w:spacing w:line="480" w:lineRule="auto"/>
        <w:ind w:firstLine="284"/>
        <w:jc w:val="left"/>
        <w:rPr>
          <w:rFonts w:ascii="Times New Roman" w:hAnsi="Times New Roman"/>
          <w:bCs/>
          <w:sz w:val="18"/>
          <w:szCs w:val="18"/>
        </w:rPr>
      </w:pPr>
    </w:p>
    <w:p w:rsidR="007517ED" w:rsidRDefault="007517ED" w:rsidP="00F82FC4">
      <w:pPr>
        <w:snapToGrid w:val="0"/>
        <w:spacing w:line="480" w:lineRule="auto"/>
        <w:ind w:firstLine="284"/>
        <w:jc w:val="left"/>
        <w:rPr>
          <w:rFonts w:ascii="Times New Roman" w:hAnsi="Times New Roman"/>
          <w:bCs/>
          <w:sz w:val="18"/>
          <w:szCs w:val="18"/>
        </w:rPr>
      </w:pPr>
    </w:p>
    <w:p w:rsidR="00C711A9" w:rsidRPr="00626B19" w:rsidRDefault="00C711A9" w:rsidP="00C711A9">
      <w:pPr>
        <w:pStyle w:val="Caption"/>
        <w:jc w:val="center"/>
        <w:rPr>
          <w:rFonts w:ascii="Times New Roman" w:hAnsi="Times New Roman"/>
          <w:noProof/>
          <w:sz w:val="18"/>
          <w:szCs w:val="18"/>
        </w:rPr>
      </w:pPr>
      <w:bookmarkStart w:id="7" w:name="_Ref424285400"/>
      <w:r w:rsidRPr="00626B19">
        <w:rPr>
          <w:rFonts w:ascii="Times New Roman" w:hAnsi="Times New Roman"/>
          <w:sz w:val="18"/>
          <w:szCs w:val="18"/>
        </w:rPr>
        <w:t xml:space="preserve">Figure </w:t>
      </w:r>
      <w:r w:rsidRPr="00626B19">
        <w:rPr>
          <w:rFonts w:ascii="Times New Roman" w:hAnsi="Times New Roman"/>
          <w:sz w:val="18"/>
          <w:szCs w:val="18"/>
        </w:rPr>
        <w:fldChar w:fldCharType="begin"/>
      </w:r>
      <w:r w:rsidRPr="00626B19">
        <w:rPr>
          <w:rFonts w:ascii="Times New Roman" w:hAnsi="Times New Roman"/>
          <w:sz w:val="18"/>
          <w:szCs w:val="18"/>
        </w:rPr>
        <w:instrText xml:space="preserve"> SEQ Figure \* ARABIC </w:instrText>
      </w:r>
      <w:r w:rsidRPr="00626B19">
        <w:rPr>
          <w:rFonts w:ascii="Times New Roman" w:hAnsi="Times New Roman"/>
          <w:sz w:val="18"/>
          <w:szCs w:val="18"/>
        </w:rPr>
        <w:fldChar w:fldCharType="separate"/>
      </w:r>
      <w:r w:rsidR="000C635D">
        <w:rPr>
          <w:rFonts w:ascii="Times New Roman" w:hAnsi="Times New Roman"/>
          <w:noProof/>
          <w:sz w:val="18"/>
          <w:szCs w:val="18"/>
        </w:rPr>
        <w:t>6</w:t>
      </w:r>
      <w:r w:rsidRPr="00626B19">
        <w:rPr>
          <w:rFonts w:ascii="Times New Roman" w:hAnsi="Times New Roman"/>
          <w:sz w:val="18"/>
          <w:szCs w:val="18"/>
        </w:rPr>
        <w:fldChar w:fldCharType="end"/>
      </w:r>
      <w:bookmarkEnd w:id="7"/>
      <w:r w:rsidRPr="00626B19">
        <w:rPr>
          <w:rFonts w:ascii="Times New Roman" w:hAnsi="Times New Roman"/>
          <w:sz w:val="18"/>
          <w:szCs w:val="18"/>
        </w:rPr>
        <w:t>: Pillar array design safety envelope for tempered and non-tempered glass</w:t>
      </w:r>
    </w:p>
    <w:p w:rsidR="007517ED" w:rsidRDefault="007517ED" w:rsidP="00F82FC4">
      <w:pPr>
        <w:snapToGrid w:val="0"/>
        <w:spacing w:line="480" w:lineRule="auto"/>
        <w:ind w:firstLine="284"/>
        <w:jc w:val="left"/>
        <w:rPr>
          <w:rFonts w:ascii="Times New Roman" w:hAnsi="Times New Roman"/>
          <w:bCs/>
          <w:sz w:val="18"/>
          <w:szCs w:val="18"/>
        </w:rPr>
      </w:pPr>
    </w:p>
    <w:p w:rsidR="00626B19" w:rsidRDefault="007517ED" w:rsidP="000C635D">
      <w:pPr>
        <w:snapToGrid w:val="0"/>
        <w:spacing w:line="480" w:lineRule="auto"/>
        <w:jc w:val="left"/>
        <w:rPr>
          <w:rFonts w:ascii="Times New Roman" w:hAnsi="Times New Roman"/>
          <w:bCs/>
          <w:sz w:val="18"/>
          <w:szCs w:val="18"/>
        </w:rPr>
      </w:pPr>
      <w:r>
        <w:rPr>
          <w:rFonts w:ascii="Times New Roman" w:hAnsi="Times New Roman"/>
          <w:bCs/>
          <w:sz w:val="18"/>
          <w:szCs w:val="18"/>
        </w:rPr>
        <w:t xml:space="preserve">In </w:t>
      </w:r>
      <w:r w:rsidR="000C635D">
        <w:rPr>
          <w:rFonts w:ascii="Times New Roman" w:hAnsi="Times New Roman"/>
          <w:bCs/>
          <w:sz w:val="18"/>
          <w:szCs w:val="18"/>
        </w:rPr>
        <w:fldChar w:fldCharType="begin"/>
      </w:r>
      <w:r w:rsidR="000C635D">
        <w:rPr>
          <w:rFonts w:ascii="Times New Roman" w:hAnsi="Times New Roman"/>
          <w:bCs/>
          <w:sz w:val="18"/>
          <w:szCs w:val="18"/>
        </w:rPr>
        <w:instrText xml:space="preserve"> REF _Ref424285400 \h </w:instrText>
      </w:r>
      <w:r w:rsidR="000C635D">
        <w:rPr>
          <w:rFonts w:ascii="Times New Roman" w:hAnsi="Times New Roman"/>
          <w:bCs/>
          <w:sz w:val="18"/>
          <w:szCs w:val="18"/>
        </w:rPr>
      </w:r>
      <w:r w:rsidR="000C635D">
        <w:rPr>
          <w:rFonts w:ascii="Times New Roman" w:hAnsi="Times New Roman"/>
          <w:bCs/>
          <w:sz w:val="18"/>
          <w:szCs w:val="18"/>
        </w:rPr>
        <w:fldChar w:fldCharType="separate"/>
      </w:r>
      <w:r w:rsidR="000C635D" w:rsidRPr="00626B19">
        <w:rPr>
          <w:rFonts w:ascii="Times New Roman" w:hAnsi="Times New Roman"/>
          <w:sz w:val="18"/>
          <w:szCs w:val="18"/>
        </w:rPr>
        <w:t xml:space="preserve">Figure </w:t>
      </w:r>
      <w:r w:rsidR="000C635D">
        <w:rPr>
          <w:rFonts w:ascii="Times New Roman" w:hAnsi="Times New Roman"/>
          <w:noProof/>
          <w:sz w:val="18"/>
          <w:szCs w:val="18"/>
        </w:rPr>
        <w:t>6</w:t>
      </w:r>
      <w:r w:rsidR="000C635D">
        <w:rPr>
          <w:rFonts w:ascii="Times New Roman" w:hAnsi="Times New Roman"/>
          <w:bCs/>
          <w:sz w:val="18"/>
          <w:szCs w:val="18"/>
        </w:rPr>
        <w:fldChar w:fldCharType="end"/>
      </w:r>
      <w:r>
        <w:rPr>
          <w:rFonts w:ascii="Times New Roman" w:hAnsi="Times New Roman"/>
          <w:bCs/>
          <w:sz w:val="18"/>
          <w:szCs w:val="18"/>
        </w:rPr>
        <w:t>, acceptable combinations of the design parameters (a</w:t>
      </w:r>
      <w:r w:rsidR="0084175B">
        <w:rPr>
          <w:rFonts w:ascii="Times New Roman" w:hAnsi="Times New Roman"/>
          <w:bCs/>
          <w:sz w:val="18"/>
          <w:szCs w:val="18"/>
        </w:rPr>
        <w:t xml:space="preserve"> </w:t>
      </w:r>
      <w:proofErr w:type="gramStart"/>
      <w:r w:rsidR="0084175B">
        <w:rPr>
          <w:rFonts w:ascii="Times New Roman" w:hAnsi="Times New Roman"/>
          <w:bCs/>
          <w:sz w:val="18"/>
          <w:szCs w:val="18"/>
        </w:rPr>
        <w:t xml:space="preserve">and </w:t>
      </w:r>
      <w:proofErr w:type="gramEnd"/>
      <w:r>
        <w:rPr>
          <w:rFonts w:ascii="Times New Roman" w:hAnsi="Times New Roman"/>
          <w:bCs/>
          <w:sz w:val="18"/>
          <w:szCs w:val="18"/>
        </w:rPr>
        <w:sym w:font="Symbol" w:char="F06C"/>
      </w:r>
      <w:r>
        <w:rPr>
          <w:rFonts w:ascii="Times New Roman" w:hAnsi="Times New Roman"/>
          <w:bCs/>
          <w:sz w:val="18"/>
          <w:szCs w:val="18"/>
        </w:rPr>
        <w:t>)</w:t>
      </w:r>
      <w:r w:rsidR="00973CF3">
        <w:rPr>
          <w:rFonts w:ascii="Times New Roman" w:hAnsi="Times New Roman"/>
          <w:bCs/>
          <w:sz w:val="18"/>
          <w:szCs w:val="18"/>
        </w:rPr>
        <w:t xml:space="preserve"> can be found</w:t>
      </w:r>
      <w:r w:rsidR="00DB6185">
        <w:rPr>
          <w:rFonts w:ascii="Times New Roman" w:hAnsi="Times New Roman"/>
          <w:bCs/>
          <w:sz w:val="18"/>
          <w:szCs w:val="18"/>
        </w:rPr>
        <w:t xml:space="preserve"> within the </w:t>
      </w:r>
      <w:r w:rsidR="00AD0F06">
        <w:rPr>
          <w:rFonts w:ascii="Times New Roman" w:hAnsi="Times New Roman"/>
          <w:bCs/>
          <w:sz w:val="18"/>
          <w:szCs w:val="18"/>
        </w:rPr>
        <w:t xml:space="preserve">shaded </w:t>
      </w:r>
      <w:r w:rsidR="00DB6185">
        <w:rPr>
          <w:rFonts w:ascii="Times New Roman" w:hAnsi="Times New Roman"/>
          <w:bCs/>
          <w:sz w:val="18"/>
          <w:szCs w:val="18"/>
        </w:rPr>
        <w:t>region bound by the various</w:t>
      </w:r>
      <w:r w:rsidR="00973CF3">
        <w:rPr>
          <w:rFonts w:ascii="Times New Roman" w:hAnsi="Times New Roman"/>
          <w:bCs/>
          <w:sz w:val="18"/>
          <w:szCs w:val="18"/>
        </w:rPr>
        <w:t xml:space="preserve"> </w:t>
      </w:r>
      <w:r w:rsidR="00973CF3">
        <w:rPr>
          <w:rFonts w:ascii="Times New Roman" w:hAnsi="Times New Roman"/>
          <w:bCs/>
          <w:sz w:val="18"/>
          <w:szCs w:val="18"/>
        </w:rPr>
        <w:lastRenderedPageBreak/>
        <w:t xml:space="preserve">constraint curves. From </w:t>
      </w:r>
      <w:r w:rsidR="000C635D">
        <w:rPr>
          <w:rFonts w:ascii="Times New Roman" w:hAnsi="Times New Roman"/>
          <w:bCs/>
          <w:sz w:val="18"/>
          <w:szCs w:val="18"/>
        </w:rPr>
        <w:fldChar w:fldCharType="begin"/>
      </w:r>
      <w:r w:rsidR="000C635D">
        <w:rPr>
          <w:rFonts w:ascii="Times New Roman" w:hAnsi="Times New Roman"/>
          <w:bCs/>
          <w:sz w:val="18"/>
          <w:szCs w:val="18"/>
        </w:rPr>
        <w:instrText xml:space="preserve"> REF _Ref424285400 \h </w:instrText>
      </w:r>
      <w:r w:rsidR="000C635D">
        <w:rPr>
          <w:rFonts w:ascii="Times New Roman" w:hAnsi="Times New Roman"/>
          <w:bCs/>
          <w:sz w:val="18"/>
          <w:szCs w:val="18"/>
        </w:rPr>
      </w:r>
      <w:r w:rsidR="000C635D">
        <w:rPr>
          <w:rFonts w:ascii="Times New Roman" w:hAnsi="Times New Roman"/>
          <w:bCs/>
          <w:sz w:val="18"/>
          <w:szCs w:val="18"/>
        </w:rPr>
        <w:fldChar w:fldCharType="separate"/>
      </w:r>
      <w:r w:rsidR="000C635D" w:rsidRPr="00626B19">
        <w:rPr>
          <w:rFonts w:ascii="Times New Roman" w:hAnsi="Times New Roman"/>
          <w:sz w:val="18"/>
          <w:szCs w:val="18"/>
        </w:rPr>
        <w:t xml:space="preserve">Figure </w:t>
      </w:r>
      <w:r w:rsidR="000C635D">
        <w:rPr>
          <w:rFonts w:ascii="Times New Roman" w:hAnsi="Times New Roman"/>
          <w:noProof/>
          <w:sz w:val="18"/>
          <w:szCs w:val="18"/>
        </w:rPr>
        <w:t>6</w:t>
      </w:r>
      <w:r w:rsidR="000C635D">
        <w:rPr>
          <w:rFonts w:ascii="Times New Roman" w:hAnsi="Times New Roman"/>
          <w:bCs/>
          <w:sz w:val="18"/>
          <w:szCs w:val="18"/>
        </w:rPr>
        <w:fldChar w:fldCharType="end"/>
      </w:r>
      <w:r w:rsidR="00DB6185">
        <w:rPr>
          <w:rFonts w:ascii="Times New Roman" w:hAnsi="Times New Roman"/>
          <w:bCs/>
          <w:sz w:val="18"/>
          <w:szCs w:val="18"/>
        </w:rPr>
        <w:t xml:space="preserve">, maximum values of </w:t>
      </w:r>
      <w:proofErr w:type="gramStart"/>
      <w:r w:rsidR="00DB6185" w:rsidRPr="00487006">
        <w:rPr>
          <w:rFonts w:ascii="Times New Roman" w:hAnsi="Times New Roman"/>
          <w:bCs/>
          <w:i/>
          <w:sz w:val="18"/>
          <w:szCs w:val="18"/>
        </w:rPr>
        <w:t>a</w:t>
      </w:r>
      <w:r w:rsidR="00CC6EB1">
        <w:rPr>
          <w:rFonts w:ascii="Times New Roman" w:hAnsi="Times New Roman"/>
          <w:bCs/>
          <w:sz w:val="18"/>
          <w:szCs w:val="18"/>
        </w:rPr>
        <w:t xml:space="preserve"> and</w:t>
      </w:r>
      <w:proofErr w:type="gramEnd"/>
      <w:r w:rsidR="00CC6EB1">
        <w:rPr>
          <w:rFonts w:ascii="Times New Roman" w:hAnsi="Times New Roman"/>
          <w:bCs/>
          <w:sz w:val="18"/>
          <w:szCs w:val="18"/>
        </w:rPr>
        <w:t xml:space="preserve"> </w:t>
      </w:r>
      <w:r w:rsidR="00973CF3" w:rsidRPr="00487006">
        <w:rPr>
          <w:rFonts w:ascii="Times New Roman" w:hAnsi="Times New Roman"/>
          <w:bCs/>
          <w:i/>
          <w:sz w:val="18"/>
          <w:szCs w:val="18"/>
        </w:rPr>
        <w:sym w:font="Symbol" w:char="F06C"/>
      </w:r>
      <w:r w:rsidR="00973CF3">
        <w:rPr>
          <w:rFonts w:ascii="Times New Roman" w:hAnsi="Times New Roman"/>
          <w:bCs/>
          <w:sz w:val="18"/>
          <w:szCs w:val="18"/>
        </w:rPr>
        <w:t xml:space="preserve"> are found for both annea</w:t>
      </w:r>
      <w:r w:rsidR="00E84D2D">
        <w:rPr>
          <w:rFonts w:ascii="Times New Roman" w:hAnsi="Times New Roman"/>
          <w:bCs/>
          <w:sz w:val="18"/>
          <w:szCs w:val="18"/>
        </w:rPr>
        <w:t>led and tempered glass</w:t>
      </w:r>
      <w:r w:rsidR="00973CF3">
        <w:rPr>
          <w:rFonts w:ascii="Times New Roman" w:hAnsi="Times New Roman"/>
          <w:bCs/>
          <w:sz w:val="18"/>
          <w:szCs w:val="18"/>
        </w:rPr>
        <w:t>.</w:t>
      </w:r>
      <w:r w:rsidR="005005B6">
        <w:rPr>
          <w:rFonts w:ascii="Times New Roman" w:hAnsi="Times New Roman"/>
          <w:bCs/>
          <w:sz w:val="18"/>
          <w:szCs w:val="18"/>
        </w:rPr>
        <w:t xml:space="preserve"> It should be noted that these analyses are representative of stres</w:t>
      </w:r>
      <w:r w:rsidR="007D79FC">
        <w:rPr>
          <w:rFonts w:ascii="Times New Roman" w:hAnsi="Times New Roman"/>
          <w:bCs/>
          <w:sz w:val="18"/>
          <w:szCs w:val="18"/>
        </w:rPr>
        <w:t>ses in the centre of the panel due only to atmospheric pressure loading</w:t>
      </w:r>
      <w:r w:rsidR="00C168DA">
        <w:rPr>
          <w:rFonts w:ascii="Times New Roman" w:hAnsi="Times New Roman"/>
          <w:bCs/>
          <w:sz w:val="18"/>
          <w:szCs w:val="18"/>
        </w:rPr>
        <w:t xml:space="preserve"> for 4mm thick glass</w:t>
      </w:r>
      <w:r w:rsidR="007D79FC">
        <w:rPr>
          <w:rFonts w:ascii="Times New Roman" w:hAnsi="Times New Roman"/>
          <w:bCs/>
          <w:sz w:val="18"/>
          <w:szCs w:val="18"/>
        </w:rPr>
        <w:t>. Stresses imposed via differential thermal expansion of the enclosure components will result in a shift in the intensity of stress experience</w:t>
      </w:r>
      <w:r w:rsidR="00CC6EB1">
        <w:rPr>
          <w:rFonts w:ascii="Times New Roman" w:hAnsi="Times New Roman"/>
          <w:bCs/>
          <w:sz w:val="18"/>
          <w:szCs w:val="18"/>
        </w:rPr>
        <w:t>d</w:t>
      </w:r>
      <w:r w:rsidR="007D79FC">
        <w:rPr>
          <w:rFonts w:ascii="Times New Roman" w:hAnsi="Times New Roman"/>
          <w:bCs/>
          <w:sz w:val="18"/>
          <w:szCs w:val="18"/>
        </w:rPr>
        <w:t xml:space="preserve"> by the glass cover. The impact of this is discussed in the next section.</w:t>
      </w:r>
    </w:p>
    <w:p w:rsidR="00F72FF2" w:rsidRDefault="00F72FF2" w:rsidP="00E84D2D">
      <w:pPr>
        <w:snapToGrid w:val="0"/>
        <w:spacing w:line="480" w:lineRule="auto"/>
        <w:jc w:val="left"/>
        <w:rPr>
          <w:rFonts w:ascii="Times New Roman" w:hAnsi="Times New Roman"/>
          <w:bCs/>
          <w:sz w:val="18"/>
          <w:szCs w:val="18"/>
        </w:rPr>
      </w:pPr>
    </w:p>
    <w:p w:rsidR="00ED3D96" w:rsidRPr="00F719C3" w:rsidRDefault="0003127E" w:rsidP="005C3085">
      <w:pPr>
        <w:snapToGrid w:val="0"/>
        <w:spacing w:line="480" w:lineRule="auto"/>
        <w:jc w:val="left"/>
        <w:rPr>
          <w:rFonts w:ascii="Times New Roman" w:hAnsi="Times New Roman"/>
          <w:b/>
          <w:sz w:val="18"/>
          <w:szCs w:val="18"/>
        </w:rPr>
      </w:pPr>
      <w:r>
        <w:rPr>
          <w:rFonts w:ascii="Times New Roman" w:hAnsi="Times New Roman"/>
          <w:b/>
          <w:sz w:val="18"/>
          <w:szCs w:val="18"/>
        </w:rPr>
        <w:t>2</w:t>
      </w:r>
      <w:r w:rsidR="006133A1">
        <w:rPr>
          <w:rFonts w:ascii="Times New Roman" w:hAnsi="Times New Roman"/>
          <w:b/>
          <w:sz w:val="18"/>
          <w:szCs w:val="18"/>
        </w:rPr>
        <w:t>.2</w:t>
      </w:r>
      <w:r w:rsidR="006E1571">
        <w:rPr>
          <w:rFonts w:ascii="Times New Roman" w:hAnsi="Times New Roman"/>
          <w:b/>
          <w:sz w:val="18"/>
          <w:szCs w:val="18"/>
        </w:rPr>
        <w:t xml:space="preserve"> </w:t>
      </w:r>
      <w:r w:rsidR="008E7D46">
        <w:rPr>
          <w:rFonts w:ascii="Times New Roman" w:hAnsi="Times New Roman"/>
          <w:b/>
          <w:sz w:val="18"/>
          <w:szCs w:val="18"/>
        </w:rPr>
        <w:t xml:space="preserve">Modelling and </w:t>
      </w:r>
      <w:r w:rsidR="005C3085">
        <w:rPr>
          <w:rFonts w:ascii="Times New Roman" w:hAnsi="Times New Roman"/>
          <w:b/>
          <w:sz w:val="18"/>
          <w:szCs w:val="18"/>
        </w:rPr>
        <w:t>e</w:t>
      </w:r>
      <w:r w:rsidR="008E7D46">
        <w:rPr>
          <w:rFonts w:ascii="Times New Roman" w:hAnsi="Times New Roman"/>
          <w:b/>
          <w:sz w:val="18"/>
          <w:szCs w:val="18"/>
        </w:rPr>
        <w:t>xperimental considerations</w:t>
      </w:r>
      <w:r w:rsidR="001E666A" w:rsidRPr="00F719C3">
        <w:rPr>
          <w:rFonts w:ascii="Times New Roman" w:hAnsi="Times New Roman"/>
          <w:b/>
          <w:sz w:val="18"/>
          <w:szCs w:val="18"/>
        </w:rPr>
        <w:t>:</w:t>
      </w:r>
    </w:p>
    <w:p w:rsidR="001E666A" w:rsidRPr="00F719C3" w:rsidRDefault="001E666A" w:rsidP="00F82FC4">
      <w:pPr>
        <w:snapToGrid w:val="0"/>
        <w:spacing w:line="480" w:lineRule="auto"/>
        <w:jc w:val="left"/>
        <w:rPr>
          <w:rFonts w:ascii="Times New Roman" w:hAnsi="Times New Roman"/>
          <w:b/>
          <w:sz w:val="18"/>
          <w:szCs w:val="18"/>
        </w:rPr>
      </w:pPr>
    </w:p>
    <w:p w:rsidR="00716D99" w:rsidRDefault="00973CF3" w:rsidP="00342CD4">
      <w:pPr>
        <w:snapToGrid w:val="0"/>
        <w:spacing w:line="480" w:lineRule="auto"/>
        <w:ind w:firstLine="284"/>
        <w:jc w:val="left"/>
        <w:rPr>
          <w:rFonts w:ascii="Times New Roman" w:hAnsi="Times New Roman"/>
          <w:sz w:val="18"/>
          <w:szCs w:val="18"/>
        </w:rPr>
      </w:pPr>
      <w:r w:rsidRPr="004040A1">
        <w:rPr>
          <w:rFonts w:ascii="Times New Roman" w:hAnsi="Times New Roman"/>
          <w:sz w:val="18"/>
          <w:szCs w:val="18"/>
        </w:rPr>
        <w:t>Stresses are</w:t>
      </w:r>
      <w:r w:rsidR="00435245">
        <w:rPr>
          <w:rFonts w:ascii="Times New Roman" w:hAnsi="Times New Roman"/>
          <w:sz w:val="18"/>
          <w:szCs w:val="18"/>
        </w:rPr>
        <w:t xml:space="preserve"> also</w:t>
      </w:r>
      <w:r w:rsidRPr="004040A1">
        <w:rPr>
          <w:rFonts w:ascii="Times New Roman" w:hAnsi="Times New Roman"/>
          <w:sz w:val="18"/>
          <w:szCs w:val="18"/>
        </w:rPr>
        <w:t xml:space="preserve"> induced in the enclosure due to d</w:t>
      </w:r>
      <w:r w:rsidR="00E9183E">
        <w:rPr>
          <w:rFonts w:ascii="Times New Roman" w:hAnsi="Times New Roman"/>
          <w:sz w:val="18"/>
          <w:szCs w:val="18"/>
        </w:rPr>
        <w:t>ifferential thermal expansion</w:t>
      </w:r>
      <w:r w:rsidR="00AF6992">
        <w:rPr>
          <w:rFonts w:ascii="Times New Roman" w:hAnsi="Times New Roman"/>
          <w:sz w:val="18"/>
          <w:szCs w:val="18"/>
        </w:rPr>
        <w:t xml:space="preserve"> of the different enclosure components</w:t>
      </w:r>
      <w:r w:rsidR="00E9183E">
        <w:rPr>
          <w:rFonts w:ascii="Times New Roman" w:hAnsi="Times New Roman"/>
          <w:sz w:val="18"/>
          <w:szCs w:val="18"/>
        </w:rPr>
        <w:t xml:space="preserve">. </w:t>
      </w:r>
      <w:r w:rsidR="00CC6EB1">
        <w:rPr>
          <w:rFonts w:ascii="Times New Roman" w:hAnsi="Times New Roman"/>
          <w:sz w:val="18"/>
          <w:szCs w:val="18"/>
        </w:rPr>
        <w:t xml:space="preserve">These stresses will occur when </w:t>
      </w:r>
      <w:r w:rsidR="00AF6992">
        <w:rPr>
          <w:rFonts w:ascii="Times New Roman" w:hAnsi="Times New Roman"/>
          <w:sz w:val="18"/>
          <w:szCs w:val="18"/>
        </w:rPr>
        <w:t>the enclosure is cooled below the solidus temperature of the sealing material used and also when the enclosure is non-uniformly heated</w:t>
      </w:r>
      <w:r w:rsidR="00C168DA">
        <w:rPr>
          <w:rFonts w:ascii="Times New Roman" w:hAnsi="Times New Roman"/>
          <w:sz w:val="18"/>
          <w:szCs w:val="18"/>
        </w:rPr>
        <w:t xml:space="preserve"> with the glass cover being at a different average temperature to the</w:t>
      </w:r>
      <w:r w:rsidR="005070B2">
        <w:rPr>
          <w:rFonts w:ascii="Times New Roman" w:hAnsi="Times New Roman"/>
          <w:sz w:val="18"/>
          <w:szCs w:val="18"/>
        </w:rPr>
        <w:t xml:space="preserve"> rear</w:t>
      </w:r>
      <w:r w:rsidR="00C168DA">
        <w:rPr>
          <w:rFonts w:ascii="Times New Roman" w:hAnsi="Times New Roman"/>
          <w:sz w:val="18"/>
          <w:szCs w:val="18"/>
        </w:rPr>
        <w:t xml:space="preserve"> metal </w:t>
      </w:r>
      <w:r w:rsidR="005070B2">
        <w:rPr>
          <w:rFonts w:ascii="Times New Roman" w:hAnsi="Times New Roman"/>
          <w:sz w:val="18"/>
          <w:szCs w:val="18"/>
        </w:rPr>
        <w:t>housing</w:t>
      </w:r>
      <w:r w:rsidR="00AF6992">
        <w:rPr>
          <w:rFonts w:ascii="Times New Roman" w:hAnsi="Times New Roman"/>
          <w:sz w:val="18"/>
          <w:szCs w:val="18"/>
        </w:rPr>
        <w:t xml:space="preserve">. </w:t>
      </w:r>
      <w:r w:rsidR="00E9183E">
        <w:rPr>
          <w:rFonts w:ascii="Times New Roman" w:hAnsi="Times New Roman"/>
          <w:sz w:val="18"/>
          <w:szCs w:val="18"/>
        </w:rPr>
        <w:t>For the</w:t>
      </w:r>
      <w:r w:rsidR="00C168DA">
        <w:rPr>
          <w:rFonts w:ascii="Times New Roman" w:hAnsi="Times New Roman"/>
          <w:sz w:val="18"/>
          <w:szCs w:val="18"/>
        </w:rPr>
        <w:t xml:space="preserve"> enclosure concept</w:t>
      </w:r>
      <w:r w:rsidR="00E9183E">
        <w:rPr>
          <w:rFonts w:ascii="Times New Roman" w:hAnsi="Times New Roman"/>
          <w:sz w:val="18"/>
          <w:szCs w:val="18"/>
        </w:rPr>
        <w:t xml:space="preserve"> under consideration thermal expansion stre</w:t>
      </w:r>
      <w:r w:rsidR="00AF6992">
        <w:rPr>
          <w:rFonts w:ascii="Times New Roman" w:hAnsi="Times New Roman"/>
          <w:sz w:val="18"/>
          <w:szCs w:val="18"/>
        </w:rPr>
        <w:t xml:space="preserve">sses can be visualised </w:t>
      </w:r>
      <w:r w:rsidR="00E9183E">
        <w:rPr>
          <w:rFonts w:ascii="Times New Roman" w:hAnsi="Times New Roman"/>
          <w:sz w:val="18"/>
          <w:szCs w:val="18"/>
        </w:rPr>
        <w:t xml:space="preserve">as seen in </w:t>
      </w:r>
      <w:r w:rsidR="006D15E6" w:rsidRPr="00487006">
        <w:rPr>
          <w:rFonts w:ascii="Times New Roman" w:hAnsi="Times New Roman"/>
          <w:sz w:val="18"/>
          <w:szCs w:val="18"/>
        </w:rPr>
        <w:fldChar w:fldCharType="begin"/>
      </w:r>
      <w:r w:rsidR="006D15E6" w:rsidRPr="00487006">
        <w:rPr>
          <w:rFonts w:ascii="Times New Roman" w:hAnsi="Times New Roman"/>
          <w:sz w:val="18"/>
          <w:szCs w:val="18"/>
        </w:rPr>
        <w:instrText xml:space="preserve"> REF _Ref411953126 \h </w:instrText>
      </w:r>
      <w:r w:rsidR="00487006" w:rsidRPr="00487006">
        <w:rPr>
          <w:rFonts w:ascii="Times New Roman" w:hAnsi="Times New Roman"/>
          <w:sz w:val="18"/>
          <w:szCs w:val="18"/>
        </w:rPr>
        <w:instrText xml:space="preserve"> \* MERGEFORMAT </w:instrText>
      </w:r>
      <w:r w:rsidR="006D15E6" w:rsidRPr="00487006">
        <w:rPr>
          <w:rFonts w:ascii="Times New Roman" w:hAnsi="Times New Roman"/>
          <w:sz w:val="18"/>
          <w:szCs w:val="18"/>
        </w:rPr>
      </w:r>
      <w:r w:rsidR="006D15E6" w:rsidRPr="00487006">
        <w:rPr>
          <w:rFonts w:ascii="Times New Roman" w:hAnsi="Times New Roman"/>
          <w:sz w:val="18"/>
          <w:szCs w:val="18"/>
        </w:rPr>
        <w:fldChar w:fldCharType="separate"/>
      </w:r>
      <w:r w:rsidR="000C635D" w:rsidRPr="00487006">
        <w:rPr>
          <w:rFonts w:ascii="Times New Roman" w:hAnsi="Times New Roman"/>
          <w:bCs/>
          <w:sz w:val="18"/>
          <w:szCs w:val="18"/>
        </w:rPr>
        <w:t xml:space="preserve">Figure </w:t>
      </w:r>
      <w:r w:rsidR="000C635D" w:rsidRPr="00487006">
        <w:rPr>
          <w:rFonts w:ascii="Times New Roman" w:hAnsi="Times New Roman"/>
          <w:bCs/>
          <w:noProof/>
          <w:sz w:val="18"/>
          <w:szCs w:val="18"/>
        </w:rPr>
        <w:t>7</w:t>
      </w:r>
      <w:r w:rsidR="006D15E6" w:rsidRPr="00487006">
        <w:rPr>
          <w:rFonts w:ascii="Times New Roman" w:hAnsi="Times New Roman"/>
          <w:sz w:val="18"/>
          <w:szCs w:val="18"/>
        </w:rPr>
        <w:fldChar w:fldCharType="end"/>
      </w:r>
      <w:r w:rsidR="00E9183E">
        <w:rPr>
          <w:rFonts w:ascii="Times New Roman" w:hAnsi="Times New Roman"/>
          <w:sz w:val="18"/>
          <w:szCs w:val="18"/>
        </w:rPr>
        <w:t>:</w:t>
      </w:r>
    </w:p>
    <w:p w:rsidR="00347B43" w:rsidRDefault="005070B2" w:rsidP="00347B43">
      <w:pPr>
        <w:keepNext/>
        <w:snapToGrid w:val="0"/>
        <w:spacing w:line="480" w:lineRule="auto"/>
        <w:jc w:val="center"/>
      </w:pPr>
      <w:r>
        <w:rPr>
          <w:rFonts w:ascii="Times New Roman" w:hAnsi="Times New Roman"/>
          <w:noProof/>
          <w:sz w:val="18"/>
          <w:szCs w:val="18"/>
          <w:lang w:eastAsia="zh-CN"/>
        </w:rPr>
        <mc:AlternateContent>
          <mc:Choice Requires="wps">
            <w:drawing>
              <wp:anchor distT="0" distB="0" distL="114300" distR="114300" simplePos="0" relativeHeight="251655680" behindDoc="0" locked="0" layoutInCell="1" allowOverlap="1" wp14:anchorId="3D1E92F3" wp14:editId="58F83B15">
                <wp:simplePos x="0" y="0"/>
                <wp:positionH relativeFrom="column">
                  <wp:posOffset>2432685</wp:posOffset>
                </wp:positionH>
                <wp:positionV relativeFrom="paragraph">
                  <wp:posOffset>325755</wp:posOffset>
                </wp:positionV>
                <wp:extent cx="1315720" cy="29908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131572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00C" w:rsidRPr="00716D99" w:rsidRDefault="0069300C" w:rsidP="00716D99">
                            <w:pPr>
                              <w:rPr>
                                <w:sz w:val="18"/>
                                <w:szCs w:val="18"/>
                              </w:rPr>
                            </w:pPr>
                            <w:r>
                              <w:rPr>
                                <w:sz w:val="18"/>
                                <w:szCs w:val="18"/>
                              </w:rPr>
                              <w:t>Rear m</w:t>
                            </w:r>
                            <w:r w:rsidRPr="00716D99">
                              <w:rPr>
                                <w:sz w:val="18"/>
                                <w:szCs w:val="18"/>
                              </w:rPr>
                              <w:t xml:space="preserve">etal </w:t>
                            </w:r>
                            <w:r>
                              <w:rPr>
                                <w:sz w:val="18"/>
                                <w:szCs w:val="18"/>
                              </w:rPr>
                              <w:t>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91.55pt;margin-top:25.65pt;width:103.6pt;height:2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" filled="f" stroked="f" strokeweight=".5pt">
                <v:textbox>
                  <w:txbxContent>
                    <w:p w:rsidR="0069300C" w:rsidRPr="00716D99" w:rsidRDefault="0069300C" w:rsidP="00716D99">
                      <w:pPr>
                        <w:rPr>
                          <w:sz w:val="18"/>
                          <w:szCs w:val="18"/>
                        </w:rPr>
                      </w:pPr>
                      <w:r>
                        <w:rPr>
                          <w:sz w:val="18"/>
                          <w:szCs w:val="18"/>
                        </w:rPr>
                        <w:t>Rear m</w:t>
                      </w:r>
                      <w:r w:rsidRPr="00716D99">
                        <w:rPr>
                          <w:sz w:val="18"/>
                          <w:szCs w:val="18"/>
                        </w:rPr>
                        <w:t xml:space="preserve">etal </w:t>
                      </w:r>
                      <w:r>
                        <w:rPr>
                          <w:sz w:val="18"/>
                          <w:szCs w:val="18"/>
                        </w:rPr>
                        <w:t>housing</w:t>
                      </w:r>
                    </w:p>
                  </w:txbxContent>
                </v:textbox>
              </v:shape>
            </w:pict>
          </mc:Fallback>
        </mc:AlternateContent>
      </w:r>
      <w:r w:rsidR="0036238A">
        <w:rPr>
          <w:rFonts w:ascii="Times New Roman" w:hAnsi="Times New Roman"/>
          <w:noProof/>
          <w:sz w:val="18"/>
          <w:szCs w:val="18"/>
          <w:lang w:eastAsia="zh-CN"/>
        </w:rPr>
        <mc:AlternateContent>
          <mc:Choice Requires="wps">
            <w:drawing>
              <wp:anchor distT="0" distB="0" distL="114300" distR="114300" simplePos="0" relativeHeight="251656704" behindDoc="0" locked="0" layoutInCell="1" allowOverlap="1" wp14:anchorId="45FF876B" wp14:editId="76FAF832">
                <wp:simplePos x="0" y="0"/>
                <wp:positionH relativeFrom="column">
                  <wp:posOffset>2624192</wp:posOffset>
                </wp:positionH>
                <wp:positionV relativeFrom="paragraph">
                  <wp:posOffset>-50153</wp:posOffset>
                </wp:positionV>
                <wp:extent cx="972922" cy="299567"/>
                <wp:effectExtent l="0" t="0" r="0" b="5715"/>
                <wp:wrapNone/>
                <wp:docPr id="30" name="Text Box 30"/>
                <wp:cNvGraphicFramePr/>
                <a:graphic xmlns:a="http://schemas.openxmlformats.org/drawingml/2006/main">
                  <a:graphicData uri="http://schemas.microsoft.com/office/word/2010/wordprocessingShape">
                    <wps:wsp>
                      <wps:cNvSpPr txBox="1"/>
                      <wps:spPr>
                        <a:xfrm>
                          <a:off x="0" y="0"/>
                          <a:ext cx="972922" cy="299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00C" w:rsidRPr="00716D99" w:rsidRDefault="0069300C" w:rsidP="005070B2">
                            <w:pPr>
                              <w:rPr>
                                <w:sz w:val="18"/>
                                <w:szCs w:val="18"/>
                              </w:rPr>
                            </w:pPr>
                            <w:r>
                              <w:rPr>
                                <w:sz w:val="18"/>
                                <w:szCs w:val="18"/>
                              </w:rPr>
                              <w:t>Glass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left:0;text-align:left;margin-left:206.65pt;margin-top:-3.95pt;width:76.6pt;height:2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" filled="f" stroked="f" strokeweight=".5pt">
                <v:textbox>
                  <w:txbxContent>
                    <w:p w:rsidR="0069300C" w:rsidRPr="00716D99" w:rsidRDefault="0069300C" w:rsidP="005070B2">
                      <w:pPr>
                        <w:rPr>
                          <w:sz w:val="18"/>
                          <w:szCs w:val="18"/>
                        </w:rPr>
                      </w:pPr>
                      <w:r>
                        <w:rPr>
                          <w:sz w:val="18"/>
                          <w:szCs w:val="18"/>
                        </w:rPr>
                        <w:t>Glass cover</w:t>
                      </w:r>
                    </w:p>
                  </w:txbxContent>
                </v:textbox>
              </v:shape>
            </w:pict>
          </mc:Fallback>
        </mc:AlternateContent>
      </w:r>
      <w:r w:rsidR="00C168DA">
        <w:rPr>
          <w:rFonts w:ascii="Times New Roman" w:hAnsi="Times New Roman"/>
          <w:noProof/>
          <w:sz w:val="18"/>
          <w:szCs w:val="18"/>
          <w:lang w:eastAsia="zh-CN"/>
        </w:rPr>
        <mc:AlternateContent>
          <mc:Choice Requires="wps">
            <w:drawing>
              <wp:anchor distT="0" distB="0" distL="114300" distR="114300" simplePos="0" relativeHeight="251653632" behindDoc="0" locked="0" layoutInCell="1" allowOverlap="1" wp14:anchorId="15109EB0" wp14:editId="39A47777">
                <wp:simplePos x="0" y="0"/>
                <wp:positionH relativeFrom="column">
                  <wp:posOffset>3696371</wp:posOffset>
                </wp:positionH>
                <wp:positionV relativeFrom="paragraph">
                  <wp:posOffset>10795</wp:posOffset>
                </wp:positionV>
                <wp:extent cx="687628" cy="395021"/>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687628" cy="395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00C" w:rsidRDefault="0069300C">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left:0;text-align:left;margin-left:291.05pt;margin-top:.85pt;width:54.15pt;height:31.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" filled="f" stroked="f" strokeweight=".5pt">
                <v:textbox>
                  <w:txbxContent>
                    <w:p w:rsidR="0069300C" w:rsidRDefault="0069300C">
                      <w:r>
                        <w:t>S</w:t>
                      </w:r>
                    </w:p>
                  </w:txbxContent>
                </v:textbox>
              </v:shape>
            </w:pict>
          </mc:Fallback>
        </mc:AlternateContent>
      </w:r>
      <w:r w:rsidR="00C168DA">
        <w:rPr>
          <w:rFonts w:ascii="Times New Roman" w:hAnsi="Times New Roman"/>
          <w:noProof/>
          <w:sz w:val="18"/>
          <w:szCs w:val="18"/>
          <w:lang w:eastAsia="zh-CN"/>
        </w:rPr>
        <mc:AlternateContent>
          <mc:Choice Requires="wps">
            <w:drawing>
              <wp:anchor distT="0" distB="0" distL="114300" distR="114300" simplePos="0" relativeHeight="251654656" behindDoc="0" locked="0" layoutInCell="1" allowOverlap="1" wp14:anchorId="7587EC8A" wp14:editId="7A8A61F1">
                <wp:simplePos x="0" y="0"/>
                <wp:positionH relativeFrom="column">
                  <wp:posOffset>4156003</wp:posOffset>
                </wp:positionH>
                <wp:positionV relativeFrom="paragraph">
                  <wp:posOffset>387015</wp:posOffset>
                </wp:positionV>
                <wp:extent cx="687628" cy="395021"/>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687628" cy="395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00C" w:rsidRDefault="0069300C" w:rsidP="006272A7">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29" type="#_x0000_t202" style="position:absolute;left:0;text-align:left;margin-left:327.25pt;margin-top:30.45pt;width:54.15pt;height:31.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" filled="f" stroked="f" strokeweight=".5pt">
                <v:textbox>
                  <w:txbxContent>
                    <w:p w:rsidR="0069300C" w:rsidRDefault="0069300C" w:rsidP="006272A7">
                      <w:r>
                        <w:t>S</w:t>
                      </w:r>
                    </w:p>
                  </w:txbxContent>
                </v:textbox>
              </v:shape>
            </w:pict>
          </mc:Fallback>
        </mc:AlternateContent>
      </w:r>
      <w:r w:rsidR="00C168DA">
        <w:rPr>
          <w:rFonts w:ascii="Times New Roman" w:hAnsi="Times New Roman"/>
          <w:noProof/>
          <w:sz w:val="18"/>
          <w:szCs w:val="18"/>
          <w:lang w:eastAsia="zh-CN"/>
        </w:rPr>
        <mc:AlternateContent>
          <mc:Choice Requires="wps">
            <w:drawing>
              <wp:anchor distT="0" distB="0" distL="114300" distR="114300" simplePos="0" relativeHeight="251657728" behindDoc="0" locked="0" layoutInCell="1" allowOverlap="1" wp14:anchorId="29DC457A" wp14:editId="02621498">
                <wp:simplePos x="0" y="0"/>
                <wp:positionH relativeFrom="margin">
                  <wp:posOffset>4001099</wp:posOffset>
                </wp:positionH>
                <wp:positionV relativeFrom="paragraph">
                  <wp:posOffset>603717</wp:posOffset>
                </wp:positionV>
                <wp:extent cx="460858" cy="299567"/>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460858" cy="299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00C" w:rsidRPr="00716D99" w:rsidRDefault="0069300C" w:rsidP="00B53108">
                            <w:pPr>
                              <w:rPr>
                                <w:sz w:val="18"/>
                                <w:szCs w:val="18"/>
                              </w:rPr>
                            </w:pPr>
                            <w:r>
                              <w:rPr>
                                <w:sz w:val="18"/>
                                <w:szCs w:val="18"/>
                              </w:rPr>
                              <w:t>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left:0;text-align:left;margin-left:315.05pt;margin-top:47.55pt;width:36.3pt;height:23.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" filled="f" stroked="f" strokeweight=".5pt">
                <v:textbox>
                  <w:txbxContent>
                    <w:p w:rsidR="0069300C" w:rsidRPr="00716D99" w:rsidRDefault="0069300C" w:rsidP="00B53108">
                      <w:pPr>
                        <w:rPr>
                          <w:sz w:val="18"/>
                          <w:szCs w:val="18"/>
                        </w:rPr>
                      </w:pPr>
                      <w:r>
                        <w:rPr>
                          <w:sz w:val="18"/>
                          <w:szCs w:val="18"/>
                        </w:rPr>
                        <w:t>Seal</w:t>
                      </w:r>
                    </w:p>
                  </w:txbxContent>
                </v:textbox>
                <w10:wrap anchorx="margin"/>
              </v:shape>
            </w:pict>
          </mc:Fallback>
        </mc:AlternateContent>
      </w:r>
      <w:r w:rsidR="00C168DA">
        <w:rPr>
          <w:rFonts w:ascii="Times New Roman" w:hAnsi="Times New Roman"/>
          <w:noProof/>
          <w:sz w:val="18"/>
          <w:szCs w:val="18"/>
          <w:lang w:eastAsia="zh-CN"/>
        </w:rPr>
        <mc:AlternateContent>
          <mc:Choice Requires="wps">
            <w:drawing>
              <wp:anchor distT="0" distB="0" distL="114300" distR="114300" simplePos="0" relativeHeight="251658752" behindDoc="0" locked="0" layoutInCell="1" allowOverlap="1" wp14:anchorId="07BCB256" wp14:editId="6D1239AD">
                <wp:simplePos x="0" y="0"/>
                <wp:positionH relativeFrom="column">
                  <wp:posOffset>4024438</wp:posOffset>
                </wp:positionH>
                <wp:positionV relativeFrom="paragraph">
                  <wp:posOffset>397341</wp:posOffset>
                </wp:positionV>
                <wp:extent cx="258793" cy="293298"/>
                <wp:effectExtent l="38100" t="38100" r="27305" b="31115"/>
                <wp:wrapNone/>
                <wp:docPr id="36" name="Straight Arrow Connector 36"/>
                <wp:cNvGraphicFramePr/>
                <a:graphic xmlns:a="http://schemas.openxmlformats.org/drawingml/2006/main">
                  <a:graphicData uri="http://schemas.microsoft.com/office/word/2010/wordprocessingShape">
                    <wps:wsp>
                      <wps:cNvCnPr/>
                      <wps:spPr>
                        <a:xfrm flipH="1" flipV="1">
                          <a:off x="0" y="0"/>
                          <a:ext cx="258793" cy="2932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E2C304" id="_x0000_t32" coordsize="21600,21600" o:spt="32" o:oned="t" path="m,l21600,21600e" filled="f">
                <v:path arrowok="t" fillok="f" o:connecttype="none"/>
                <o:lock v:ext="edit" shapetype="t"/>
              </v:shapetype>
              <v:shape id="Straight Arrow Connector 36" o:spid="_x0000_s1026" type="#_x0000_t32" style="position:absolute;margin-left:316.9pt;margin-top:31.3pt;width:20.4pt;height:23.1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" strokecolor="black [3213]" strokeweight=".5pt">
                <v:stroke endarrow="block" joinstyle="miter"/>
              </v:shape>
            </w:pict>
          </mc:Fallback>
        </mc:AlternateContent>
      </w:r>
      <w:r w:rsidR="00347B43">
        <w:rPr>
          <w:rFonts w:ascii="Times New Roman" w:hAnsi="Times New Roman"/>
          <w:noProof/>
          <w:sz w:val="18"/>
          <w:szCs w:val="18"/>
          <w:lang w:eastAsia="zh-CN"/>
        </w:rPr>
        <w:drawing>
          <wp:inline distT="0" distB="0" distL="0" distR="0" wp14:anchorId="6F3B87AA" wp14:editId="59D06FFB">
            <wp:extent cx="2677363" cy="8213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7428" cy="839823"/>
                    </a:xfrm>
                    <a:prstGeom prst="rect">
                      <a:avLst/>
                    </a:prstGeom>
                    <a:noFill/>
                    <a:ln>
                      <a:noFill/>
                    </a:ln>
                  </pic:spPr>
                </pic:pic>
              </a:graphicData>
            </a:graphic>
          </wp:inline>
        </w:drawing>
      </w:r>
    </w:p>
    <w:p w:rsidR="00347B43" w:rsidRPr="005070B2" w:rsidRDefault="00347B43" w:rsidP="005070B2">
      <w:pPr>
        <w:snapToGrid w:val="0"/>
        <w:spacing w:line="480" w:lineRule="auto"/>
        <w:jc w:val="left"/>
        <w:rPr>
          <w:rFonts w:ascii="Times New Roman" w:hAnsi="Times New Roman"/>
          <w:b/>
          <w:bCs/>
          <w:sz w:val="18"/>
          <w:szCs w:val="18"/>
        </w:rPr>
      </w:pPr>
      <w:r>
        <w:rPr>
          <w:rFonts w:ascii="Times New Roman" w:hAnsi="Times New Roman"/>
          <w:sz w:val="18"/>
          <w:szCs w:val="18"/>
        </w:rPr>
        <w:tab/>
      </w:r>
      <w:r>
        <w:rPr>
          <w:rFonts w:ascii="Times New Roman" w:hAnsi="Times New Roman"/>
          <w:sz w:val="18"/>
          <w:szCs w:val="18"/>
        </w:rPr>
        <w:tab/>
      </w:r>
      <w:bookmarkStart w:id="8" w:name="_Ref411953126"/>
      <w:r w:rsidRPr="005070B2">
        <w:rPr>
          <w:rFonts w:ascii="Times New Roman" w:hAnsi="Times New Roman"/>
          <w:b/>
          <w:bCs/>
          <w:sz w:val="18"/>
          <w:szCs w:val="18"/>
        </w:rPr>
        <w:t xml:space="preserve">Figure </w:t>
      </w:r>
      <w:r w:rsidRPr="005070B2">
        <w:rPr>
          <w:rFonts w:ascii="Times New Roman" w:hAnsi="Times New Roman"/>
          <w:b/>
          <w:bCs/>
          <w:sz w:val="18"/>
          <w:szCs w:val="18"/>
        </w:rPr>
        <w:fldChar w:fldCharType="begin"/>
      </w:r>
      <w:r w:rsidRPr="005070B2">
        <w:rPr>
          <w:rFonts w:ascii="Times New Roman" w:hAnsi="Times New Roman"/>
          <w:b/>
          <w:bCs/>
          <w:sz w:val="18"/>
          <w:szCs w:val="18"/>
        </w:rPr>
        <w:instrText xml:space="preserve"> SEQ Figure \* ARABIC </w:instrText>
      </w:r>
      <w:r w:rsidRPr="005070B2">
        <w:rPr>
          <w:rFonts w:ascii="Times New Roman" w:hAnsi="Times New Roman"/>
          <w:b/>
          <w:bCs/>
          <w:sz w:val="18"/>
          <w:szCs w:val="18"/>
        </w:rPr>
        <w:fldChar w:fldCharType="separate"/>
      </w:r>
      <w:r w:rsidR="000C635D">
        <w:rPr>
          <w:rFonts w:ascii="Times New Roman" w:hAnsi="Times New Roman"/>
          <w:b/>
          <w:bCs/>
          <w:noProof/>
          <w:sz w:val="18"/>
          <w:szCs w:val="18"/>
        </w:rPr>
        <w:t>7</w:t>
      </w:r>
      <w:r w:rsidRPr="005070B2">
        <w:rPr>
          <w:rFonts w:ascii="Times New Roman" w:hAnsi="Times New Roman"/>
          <w:b/>
          <w:bCs/>
          <w:sz w:val="18"/>
          <w:szCs w:val="18"/>
        </w:rPr>
        <w:fldChar w:fldCharType="end"/>
      </w:r>
      <w:bookmarkEnd w:id="8"/>
      <w:r w:rsidRPr="005070B2">
        <w:rPr>
          <w:rFonts w:ascii="Times New Roman" w:hAnsi="Times New Roman"/>
          <w:b/>
          <w:bCs/>
          <w:sz w:val="18"/>
          <w:szCs w:val="18"/>
        </w:rPr>
        <w:t xml:space="preserve">: Forces due to differential thermal expansion of </w:t>
      </w:r>
      <w:r w:rsidR="00C168DA" w:rsidRPr="005070B2">
        <w:rPr>
          <w:rFonts w:ascii="Times New Roman" w:hAnsi="Times New Roman"/>
          <w:b/>
          <w:bCs/>
          <w:sz w:val="18"/>
          <w:szCs w:val="18"/>
        </w:rPr>
        <w:t>the enclosure components</w:t>
      </w:r>
      <w:r w:rsidRPr="005070B2">
        <w:rPr>
          <w:rFonts w:ascii="Times New Roman" w:hAnsi="Times New Roman"/>
          <w:b/>
          <w:bCs/>
          <w:sz w:val="18"/>
          <w:szCs w:val="18"/>
        </w:rPr>
        <w:t>.</w:t>
      </w:r>
    </w:p>
    <w:p w:rsidR="00E9183E" w:rsidRDefault="00716D99" w:rsidP="00716D99">
      <w:pPr>
        <w:snapToGrid w:val="0"/>
        <w:spacing w:line="480" w:lineRule="auto"/>
        <w:jc w:val="center"/>
        <w:rPr>
          <w:rFonts w:ascii="Times New Roman" w:hAnsi="Times New Roman"/>
          <w:noProof/>
          <w:sz w:val="18"/>
          <w:szCs w:val="18"/>
          <w:lang w:eastAsia="en-GB"/>
        </w:rPr>
      </w:pPr>
      <w:r>
        <w:rPr>
          <w:rFonts w:ascii="Times New Roman" w:hAnsi="Times New Roman"/>
          <w:noProof/>
          <w:sz w:val="18"/>
          <w:szCs w:val="18"/>
          <w:lang w:eastAsia="en-GB"/>
        </w:rPr>
        <w:t xml:space="preserve">      </w:t>
      </w:r>
    </w:p>
    <w:p w:rsidR="006E1571" w:rsidRDefault="00716D99" w:rsidP="00946AB8">
      <w:pPr>
        <w:snapToGrid w:val="0"/>
        <w:spacing w:line="480" w:lineRule="auto"/>
        <w:ind w:firstLine="284"/>
        <w:jc w:val="left"/>
        <w:rPr>
          <w:rFonts w:ascii="Times New Roman" w:hAnsi="Times New Roman"/>
          <w:noProof/>
          <w:sz w:val="18"/>
          <w:szCs w:val="18"/>
          <w:lang w:eastAsia="en-GB"/>
        </w:rPr>
      </w:pPr>
      <w:r>
        <w:rPr>
          <w:rFonts w:ascii="Times New Roman" w:hAnsi="Times New Roman"/>
          <w:noProof/>
          <w:sz w:val="18"/>
          <w:szCs w:val="18"/>
          <w:lang w:eastAsia="en-GB"/>
        </w:rPr>
        <w:t xml:space="preserve">In </w:t>
      </w:r>
      <w:r w:rsidR="00347B43" w:rsidRPr="001E5197">
        <w:rPr>
          <w:rFonts w:ascii="Times New Roman" w:hAnsi="Times New Roman"/>
          <w:noProof/>
          <w:sz w:val="18"/>
          <w:szCs w:val="18"/>
          <w:lang w:eastAsia="en-GB"/>
        </w:rPr>
        <w:fldChar w:fldCharType="begin"/>
      </w:r>
      <w:r w:rsidR="00347B43" w:rsidRPr="00487006">
        <w:rPr>
          <w:rFonts w:ascii="Times New Roman" w:hAnsi="Times New Roman"/>
          <w:noProof/>
          <w:sz w:val="18"/>
          <w:szCs w:val="18"/>
          <w:lang w:eastAsia="en-GB"/>
        </w:rPr>
        <w:instrText xml:space="preserve"> REF _Ref411953126 \h </w:instrText>
      </w:r>
      <w:r w:rsidR="001E5197" w:rsidRPr="00487006">
        <w:rPr>
          <w:rFonts w:ascii="Times New Roman" w:hAnsi="Times New Roman"/>
          <w:noProof/>
          <w:sz w:val="18"/>
          <w:szCs w:val="18"/>
          <w:lang w:eastAsia="en-GB"/>
        </w:rPr>
        <w:instrText xml:space="preserve"> \* MERGEFORMAT </w:instrText>
      </w:r>
      <w:r w:rsidR="00347B43" w:rsidRPr="001E5197">
        <w:rPr>
          <w:rFonts w:ascii="Times New Roman" w:hAnsi="Times New Roman"/>
          <w:noProof/>
          <w:sz w:val="18"/>
          <w:szCs w:val="18"/>
          <w:lang w:eastAsia="en-GB"/>
        </w:rPr>
      </w:r>
      <w:r w:rsidR="00347B43" w:rsidRPr="001E5197">
        <w:rPr>
          <w:rFonts w:ascii="Times New Roman" w:hAnsi="Times New Roman"/>
          <w:noProof/>
          <w:sz w:val="18"/>
          <w:szCs w:val="18"/>
          <w:lang w:eastAsia="en-GB"/>
        </w:rPr>
        <w:fldChar w:fldCharType="separate"/>
      </w:r>
      <w:r w:rsidR="000C635D" w:rsidRPr="00487006">
        <w:rPr>
          <w:rFonts w:ascii="Times New Roman" w:hAnsi="Times New Roman"/>
          <w:bCs/>
          <w:sz w:val="18"/>
          <w:szCs w:val="18"/>
        </w:rPr>
        <w:t xml:space="preserve">Figure </w:t>
      </w:r>
      <w:r w:rsidR="000C635D" w:rsidRPr="00487006">
        <w:rPr>
          <w:rFonts w:ascii="Times New Roman" w:hAnsi="Times New Roman"/>
          <w:bCs/>
          <w:noProof/>
          <w:sz w:val="18"/>
          <w:szCs w:val="18"/>
        </w:rPr>
        <w:t>7</w:t>
      </w:r>
      <w:r w:rsidR="00347B43" w:rsidRPr="001E5197">
        <w:rPr>
          <w:rFonts w:ascii="Times New Roman" w:hAnsi="Times New Roman"/>
          <w:noProof/>
          <w:sz w:val="18"/>
          <w:szCs w:val="18"/>
          <w:lang w:eastAsia="en-GB"/>
        </w:rPr>
        <w:fldChar w:fldCharType="end"/>
      </w:r>
      <w:r w:rsidR="00D6317E">
        <w:rPr>
          <w:rFonts w:ascii="Times New Roman" w:hAnsi="Times New Roman"/>
          <w:noProof/>
          <w:sz w:val="18"/>
          <w:szCs w:val="18"/>
          <w:lang w:eastAsia="en-GB"/>
        </w:rPr>
        <w:t xml:space="preserve"> it can</w:t>
      </w:r>
      <w:r w:rsidR="00C168DA">
        <w:rPr>
          <w:rFonts w:ascii="Times New Roman" w:hAnsi="Times New Roman"/>
          <w:noProof/>
          <w:sz w:val="18"/>
          <w:szCs w:val="18"/>
          <w:lang w:eastAsia="en-GB"/>
        </w:rPr>
        <w:t xml:space="preserve"> be seen that</w:t>
      </w:r>
      <w:r w:rsidR="003812D0">
        <w:rPr>
          <w:rFonts w:ascii="Times New Roman" w:hAnsi="Times New Roman"/>
          <w:noProof/>
          <w:sz w:val="18"/>
          <w:szCs w:val="18"/>
          <w:lang w:eastAsia="en-GB"/>
        </w:rPr>
        <w:t xml:space="preserve"> there will be a finite bending moment</w:t>
      </w:r>
      <w:r w:rsidR="006E1571">
        <w:rPr>
          <w:rFonts w:ascii="Times New Roman" w:hAnsi="Times New Roman"/>
          <w:noProof/>
          <w:sz w:val="18"/>
          <w:szCs w:val="18"/>
          <w:lang w:eastAsia="en-GB"/>
        </w:rPr>
        <w:t xml:space="preserve"> resulting in the structure being bent in to a spherical shape</w:t>
      </w:r>
      <w:r w:rsidR="003812D0">
        <w:rPr>
          <w:rFonts w:ascii="Times New Roman" w:hAnsi="Times New Roman"/>
          <w:noProof/>
          <w:sz w:val="18"/>
          <w:szCs w:val="18"/>
          <w:lang w:eastAsia="en-GB"/>
        </w:rPr>
        <w:t>. This is</w:t>
      </w:r>
      <w:r w:rsidR="00C168DA">
        <w:rPr>
          <w:rFonts w:ascii="Times New Roman" w:hAnsi="Times New Roman"/>
          <w:noProof/>
          <w:sz w:val="18"/>
          <w:szCs w:val="18"/>
          <w:lang w:eastAsia="en-GB"/>
        </w:rPr>
        <w:t xml:space="preserve"> due to the different thermal expansion coefficients of the glass cover and metal tray components in a</w:t>
      </w:r>
      <w:r w:rsidR="003812D0">
        <w:rPr>
          <w:rFonts w:ascii="Times New Roman" w:hAnsi="Times New Roman"/>
          <w:noProof/>
          <w:sz w:val="18"/>
          <w:szCs w:val="18"/>
          <w:lang w:eastAsia="en-GB"/>
        </w:rPr>
        <w:t xml:space="preserve"> similar </w:t>
      </w:r>
      <w:r w:rsidR="00C168DA">
        <w:rPr>
          <w:rFonts w:ascii="Times New Roman" w:hAnsi="Times New Roman"/>
          <w:noProof/>
          <w:sz w:val="18"/>
          <w:szCs w:val="18"/>
          <w:lang w:eastAsia="en-GB"/>
        </w:rPr>
        <w:t xml:space="preserve">fashion </w:t>
      </w:r>
      <w:r w:rsidR="003812D0">
        <w:rPr>
          <w:rFonts w:ascii="Times New Roman" w:hAnsi="Times New Roman"/>
          <w:noProof/>
          <w:sz w:val="18"/>
          <w:szCs w:val="18"/>
          <w:lang w:eastAsia="en-GB"/>
        </w:rPr>
        <w:t xml:space="preserve">to the </w:t>
      </w:r>
      <w:r w:rsidR="00EE448C">
        <w:rPr>
          <w:rFonts w:ascii="Times New Roman" w:hAnsi="Times New Roman"/>
          <w:noProof/>
          <w:sz w:val="18"/>
          <w:szCs w:val="18"/>
          <w:lang w:eastAsia="en-GB"/>
        </w:rPr>
        <w:t>bending experienced by vacuum glazing, as described in</w:t>
      </w:r>
      <w:r w:rsidR="004C46A2">
        <w:rPr>
          <w:rFonts w:ascii="Times New Roman" w:hAnsi="Times New Roman"/>
          <w:noProof/>
          <w:sz w:val="18"/>
          <w:szCs w:val="18"/>
          <w:lang w:eastAsia="en-GB"/>
        </w:rPr>
        <w:t xml:space="preserve"> </w:t>
      </w:r>
      <w:r w:rsidR="004C46A2">
        <w:rPr>
          <w:rFonts w:ascii="Times New Roman" w:hAnsi="Times New Roman"/>
          <w:noProof/>
          <w:sz w:val="18"/>
          <w:szCs w:val="18"/>
          <w:lang w:eastAsia="en-GB"/>
        </w:rPr>
        <w:fldChar w:fldCharType="begin" w:fldLock="1"/>
      </w:r>
      <w:r w:rsidR="004C46A2">
        <w:rPr>
          <w:rFonts w:ascii="Times New Roman" w:hAnsi="Times New Roman"/>
          <w:noProof/>
          <w:sz w:val="18"/>
          <w:szCs w:val="18"/>
          <w:lang w:eastAsia="en-GB"/>
        </w:rPr>
        <w:instrText>ADDIN CSL_CITATION { "citationItems" : [ { "id" : "ITEM-1", "itemData" : { "DOI" : "10.1016/j.solmat.2006.10.007", "ISBN" : "0927-0248", "ISSN" : "09270248", "abstract" : "This paper reports an experimental and theoretical study of the stresses in and durability of vacuum glazing fabricated at low temperature using an indium based edge seal. For the first time a finite-element model with support pillars incorporated directly, enabled the stresses in the whole structure to be explicitly calculated. Experimental validations of the finite element model predictions were undertaken. Modelling results are presented for a case with American Society of Testing and Materials standard winter boundary conditions. It was found that, for the particular system studied, the predicted stress level in the structure is essentially the same for indium sealed and solder glass sealed vacuum glazing, and the magnitude of stress values in the indium seal is comparable with that dictated by the indium strength characteristics. \u00a9 2006 Elsevier B.V. All rights reserved.", "author" : [ { "dropping-particle" : "", "family" : "Wang", "given" : "J.", "non-dropping-particle" : "", "parse-names" : false, "suffix" : "" }, { "dropping-particle" : "", "family" : "Eames", "given" : "P. C.", "non-dropping-particle" : "", "parse-names" : false, "suffix" : "" }, { "dropping-particle" : "", "family" : "Zhao", "given" : "J. F.", "non-dropping-particle" : "", "parse-names" : false, "suffix" : "" }, { "dropping-particle" : "", "family" : "Hyde", "given" : "T.", "non-dropping-particle" : "", "parse-names" : false, "suffix" : "" }, { "dropping-particle" : "", "family" : "Fang", "given" : "Y.", "non-dropping-particle" : "", "parse-names" : false, "suffix" : "" } ], "container-title" : "Solar Energy Materials and Solar Cells", "id" : "ITEM-1", "issue" : "4", "issued" : { "date-parts" : [ [ "2007" ] ] }, "page" : "290-303", "title" : "Stresses in vacuum glazing fabricated at low temperature", "type" : "article-journal", "volume" : "91" }, "uris" : [ "http://www.mendeley.com/documents/?uuid=2e4781ca-8b05-429b-a3a9-914fe1891cd6" ] } ], "mendeley" : { "formattedCitation" : "(Wang et al., 2007)", "plainTextFormattedCitation" : "(Wang et al., 2007)", "previouslyFormattedCitation" : "(Wang et al., 2007)" }, "properties" : { "noteIndex" : 0 }, "schema" : "https://github.com/citation-style-language/schema/raw/master/csl-citation.json" }</w:instrText>
      </w:r>
      <w:r w:rsidR="004C46A2">
        <w:rPr>
          <w:rFonts w:ascii="Times New Roman" w:hAnsi="Times New Roman"/>
          <w:noProof/>
          <w:sz w:val="18"/>
          <w:szCs w:val="18"/>
          <w:lang w:eastAsia="en-GB"/>
        </w:rPr>
        <w:fldChar w:fldCharType="separate"/>
      </w:r>
      <w:r w:rsidR="004C46A2" w:rsidRPr="004C46A2">
        <w:rPr>
          <w:rFonts w:ascii="Times New Roman" w:hAnsi="Times New Roman"/>
          <w:noProof/>
          <w:sz w:val="18"/>
          <w:szCs w:val="18"/>
          <w:lang w:eastAsia="en-GB"/>
        </w:rPr>
        <w:t>(Wang et al., 2007)</w:t>
      </w:r>
      <w:r w:rsidR="004C46A2">
        <w:rPr>
          <w:rFonts w:ascii="Times New Roman" w:hAnsi="Times New Roman"/>
          <w:noProof/>
          <w:sz w:val="18"/>
          <w:szCs w:val="18"/>
          <w:lang w:eastAsia="en-GB"/>
        </w:rPr>
        <w:fldChar w:fldCharType="end"/>
      </w:r>
      <w:r w:rsidR="00EE448C">
        <w:rPr>
          <w:rFonts w:ascii="Times New Roman" w:hAnsi="Times New Roman"/>
          <w:noProof/>
          <w:sz w:val="18"/>
          <w:szCs w:val="18"/>
          <w:lang w:eastAsia="en-GB"/>
        </w:rPr>
        <w:t xml:space="preserve">. </w:t>
      </w:r>
      <w:r w:rsidR="005070B2">
        <w:rPr>
          <w:rFonts w:ascii="Times New Roman" w:hAnsi="Times New Roman"/>
          <w:noProof/>
          <w:sz w:val="18"/>
          <w:szCs w:val="18"/>
          <w:lang w:eastAsia="en-GB"/>
        </w:rPr>
        <w:t>Depending of the thermal radiative properties of the various enclosure components i</w:t>
      </w:r>
      <w:r w:rsidR="00EE448C">
        <w:rPr>
          <w:rFonts w:ascii="Times New Roman" w:hAnsi="Times New Roman"/>
          <w:noProof/>
          <w:sz w:val="18"/>
          <w:szCs w:val="18"/>
          <w:lang w:eastAsia="en-GB"/>
        </w:rPr>
        <w:t xml:space="preserve">t is </w:t>
      </w:r>
      <w:r w:rsidR="005070B2">
        <w:rPr>
          <w:rFonts w:ascii="Times New Roman" w:hAnsi="Times New Roman"/>
          <w:noProof/>
          <w:sz w:val="18"/>
          <w:szCs w:val="18"/>
          <w:lang w:eastAsia="en-GB"/>
        </w:rPr>
        <w:t>possible</w:t>
      </w:r>
      <w:r w:rsidR="00EE448C">
        <w:rPr>
          <w:rFonts w:ascii="Times New Roman" w:hAnsi="Times New Roman"/>
          <w:noProof/>
          <w:sz w:val="18"/>
          <w:szCs w:val="18"/>
          <w:lang w:eastAsia="en-GB"/>
        </w:rPr>
        <w:t xml:space="preserve"> tha</w:t>
      </w:r>
      <w:r w:rsidR="00CF7700">
        <w:rPr>
          <w:rFonts w:ascii="Times New Roman" w:hAnsi="Times New Roman"/>
          <w:noProof/>
          <w:sz w:val="18"/>
          <w:szCs w:val="18"/>
          <w:lang w:eastAsia="en-GB"/>
        </w:rPr>
        <w:t xml:space="preserve">t the </w:t>
      </w:r>
      <w:r w:rsidR="005070B2">
        <w:rPr>
          <w:rFonts w:ascii="Times New Roman" w:hAnsi="Times New Roman"/>
          <w:noProof/>
          <w:sz w:val="18"/>
          <w:szCs w:val="18"/>
          <w:lang w:eastAsia="en-GB"/>
        </w:rPr>
        <w:t xml:space="preserve">rear </w:t>
      </w:r>
      <w:r w:rsidR="00CF7700">
        <w:rPr>
          <w:rFonts w:ascii="Times New Roman" w:hAnsi="Times New Roman"/>
          <w:noProof/>
          <w:sz w:val="18"/>
          <w:szCs w:val="18"/>
          <w:lang w:eastAsia="en-GB"/>
        </w:rPr>
        <w:t xml:space="preserve">metal </w:t>
      </w:r>
      <w:r w:rsidR="001C7061">
        <w:rPr>
          <w:rFonts w:ascii="Times New Roman" w:hAnsi="Times New Roman"/>
          <w:noProof/>
          <w:sz w:val="18"/>
          <w:szCs w:val="18"/>
          <w:lang w:eastAsia="en-GB"/>
        </w:rPr>
        <w:t>housing</w:t>
      </w:r>
      <w:r w:rsidR="00EE448C">
        <w:rPr>
          <w:rFonts w:ascii="Times New Roman" w:hAnsi="Times New Roman"/>
          <w:noProof/>
          <w:sz w:val="18"/>
          <w:szCs w:val="18"/>
          <w:lang w:eastAsia="en-GB"/>
        </w:rPr>
        <w:t xml:space="preserve"> will be slightly cooler</w:t>
      </w:r>
      <w:r w:rsidR="005070B2">
        <w:rPr>
          <w:rFonts w:ascii="Times New Roman" w:hAnsi="Times New Roman"/>
          <w:noProof/>
          <w:sz w:val="18"/>
          <w:szCs w:val="18"/>
          <w:lang w:eastAsia="en-GB"/>
        </w:rPr>
        <w:t xml:space="preserve"> or warmer</w:t>
      </w:r>
      <w:r w:rsidR="00EE448C">
        <w:rPr>
          <w:rFonts w:ascii="Times New Roman" w:hAnsi="Times New Roman"/>
          <w:noProof/>
          <w:sz w:val="18"/>
          <w:szCs w:val="18"/>
          <w:lang w:eastAsia="en-GB"/>
        </w:rPr>
        <w:t xml:space="preserve"> than the glass cover during collector operation, subsequently it is</w:t>
      </w:r>
      <w:r w:rsidR="00105025">
        <w:rPr>
          <w:rFonts w:ascii="Times New Roman" w:hAnsi="Times New Roman"/>
          <w:noProof/>
          <w:sz w:val="18"/>
          <w:szCs w:val="18"/>
          <w:lang w:eastAsia="en-GB"/>
        </w:rPr>
        <w:t xml:space="preserve"> particularly</w:t>
      </w:r>
      <w:r w:rsidR="00347B43">
        <w:rPr>
          <w:rFonts w:ascii="Times New Roman" w:hAnsi="Times New Roman"/>
          <w:noProof/>
          <w:sz w:val="18"/>
          <w:szCs w:val="18"/>
          <w:lang w:eastAsia="en-GB"/>
        </w:rPr>
        <w:t xml:space="preserve"> important</w:t>
      </w:r>
      <w:r w:rsidR="00EE448C">
        <w:rPr>
          <w:rFonts w:ascii="Times New Roman" w:hAnsi="Times New Roman"/>
          <w:noProof/>
          <w:sz w:val="18"/>
          <w:szCs w:val="18"/>
          <w:lang w:eastAsia="en-GB"/>
        </w:rPr>
        <w:t xml:space="preserve"> to select materials for this concept of enclosure </w:t>
      </w:r>
      <w:r w:rsidR="005070B2">
        <w:rPr>
          <w:rFonts w:ascii="Times New Roman" w:hAnsi="Times New Roman"/>
          <w:noProof/>
          <w:sz w:val="18"/>
          <w:szCs w:val="18"/>
          <w:lang w:eastAsia="en-GB"/>
        </w:rPr>
        <w:t>that</w:t>
      </w:r>
      <w:r w:rsidR="00EE448C">
        <w:rPr>
          <w:rFonts w:ascii="Times New Roman" w:hAnsi="Times New Roman"/>
          <w:noProof/>
          <w:sz w:val="18"/>
          <w:szCs w:val="18"/>
          <w:lang w:eastAsia="en-GB"/>
        </w:rPr>
        <w:t xml:space="preserve"> have similar coefficients of thermal expansion. </w:t>
      </w:r>
    </w:p>
    <w:p w:rsidR="00426547" w:rsidRDefault="006E1571" w:rsidP="00946AB8">
      <w:pPr>
        <w:snapToGrid w:val="0"/>
        <w:spacing w:line="480" w:lineRule="auto"/>
        <w:ind w:firstLine="284"/>
        <w:jc w:val="left"/>
        <w:rPr>
          <w:rFonts w:ascii="Times New Roman" w:hAnsi="Times New Roman"/>
          <w:noProof/>
          <w:sz w:val="18"/>
          <w:szCs w:val="18"/>
          <w:lang w:eastAsia="en-GB"/>
        </w:rPr>
      </w:pPr>
      <w:r>
        <w:rPr>
          <w:rFonts w:ascii="Times New Roman" w:hAnsi="Times New Roman"/>
          <w:noProof/>
          <w:sz w:val="18"/>
          <w:szCs w:val="18"/>
          <w:lang w:eastAsia="en-GB"/>
        </w:rPr>
        <w:t>The shear force/unit length (</w:t>
      </w:r>
      <w:r w:rsidRPr="001C7061">
        <w:rPr>
          <w:rFonts w:ascii="Times New Roman" w:hAnsi="Times New Roman"/>
          <w:i/>
          <w:iCs/>
          <w:noProof/>
          <w:sz w:val="18"/>
          <w:szCs w:val="18"/>
          <w:lang w:eastAsia="en-GB"/>
        </w:rPr>
        <w:t>S</w:t>
      </w:r>
      <w:r>
        <w:rPr>
          <w:rFonts w:ascii="Times New Roman" w:hAnsi="Times New Roman"/>
          <w:noProof/>
          <w:sz w:val="18"/>
          <w:szCs w:val="18"/>
          <w:lang w:eastAsia="en-GB"/>
        </w:rPr>
        <w:t xml:space="preserve">) </w:t>
      </w:r>
      <w:r w:rsidR="00C168DA">
        <w:rPr>
          <w:rFonts w:ascii="Times New Roman" w:hAnsi="Times New Roman"/>
          <w:noProof/>
          <w:sz w:val="18"/>
          <w:szCs w:val="18"/>
          <w:lang w:eastAsia="en-GB"/>
        </w:rPr>
        <w:t xml:space="preserve">along the edge of the </w:t>
      </w:r>
      <w:r>
        <w:rPr>
          <w:rFonts w:ascii="Times New Roman" w:hAnsi="Times New Roman"/>
          <w:noProof/>
          <w:sz w:val="18"/>
          <w:szCs w:val="18"/>
          <w:lang w:eastAsia="en-GB"/>
        </w:rPr>
        <w:t>enclosure and the radius of curvature</w:t>
      </w:r>
      <w:r w:rsidR="00426547">
        <w:rPr>
          <w:rFonts w:ascii="Times New Roman" w:hAnsi="Times New Roman"/>
          <w:noProof/>
          <w:sz w:val="18"/>
          <w:szCs w:val="18"/>
          <w:lang w:eastAsia="en-GB"/>
        </w:rPr>
        <w:t xml:space="preserve"> (</w:t>
      </w:r>
      <w:r w:rsidR="00426547" w:rsidRPr="001C7061">
        <w:rPr>
          <w:rFonts w:ascii="Times New Roman" w:hAnsi="Times New Roman"/>
          <w:i/>
          <w:iCs/>
          <w:noProof/>
          <w:sz w:val="18"/>
          <w:szCs w:val="18"/>
          <w:lang w:eastAsia="en-GB"/>
        </w:rPr>
        <w:t>R</w:t>
      </w:r>
      <w:r w:rsidR="00426547">
        <w:rPr>
          <w:rFonts w:ascii="Times New Roman" w:hAnsi="Times New Roman"/>
          <w:noProof/>
          <w:sz w:val="18"/>
          <w:szCs w:val="18"/>
          <w:lang w:eastAsia="en-GB"/>
        </w:rPr>
        <w:t>)</w:t>
      </w:r>
      <w:r>
        <w:rPr>
          <w:rFonts w:ascii="Times New Roman" w:hAnsi="Times New Roman"/>
          <w:noProof/>
          <w:sz w:val="18"/>
          <w:szCs w:val="18"/>
          <w:lang w:eastAsia="en-GB"/>
        </w:rPr>
        <w:t xml:space="preserve"> of </w:t>
      </w:r>
      <w:r w:rsidR="00426547">
        <w:rPr>
          <w:rFonts w:ascii="Times New Roman" w:hAnsi="Times New Roman"/>
          <w:noProof/>
          <w:sz w:val="18"/>
          <w:szCs w:val="18"/>
          <w:lang w:eastAsia="en-GB"/>
        </w:rPr>
        <w:t xml:space="preserve">the enclosure can be estimated analytically via consideration of laminated slabs. This is similar to the analytical analysis conducted </w:t>
      </w:r>
      <w:r w:rsidR="005070B2">
        <w:rPr>
          <w:rFonts w:ascii="Times New Roman" w:hAnsi="Times New Roman"/>
          <w:noProof/>
          <w:sz w:val="18"/>
          <w:szCs w:val="18"/>
          <w:lang w:eastAsia="en-GB"/>
        </w:rPr>
        <w:t>by</w:t>
      </w:r>
      <w:r w:rsidR="00426547">
        <w:rPr>
          <w:rFonts w:ascii="Times New Roman" w:hAnsi="Times New Roman"/>
          <w:noProof/>
          <w:sz w:val="18"/>
          <w:szCs w:val="18"/>
          <w:lang w:eastAsia="en-GB"/>
        </w:rPr>
        <w:t xml:space="preserve"> Collins et al</w:t>
      </w:r>
      <w:r w:rsidR="004C46A2">
        <w:rPr>
          <w:rFonts w:ascii="Times New Roman" w:hAnsi="Times New Roman"/>
          <w:noProof/>
          <w:sz w:val="18"/>
          <w:szCs w:val="18"/>
          <w:lang w:eastAsia="en-GB"/>
        </w:rPr>
        <w:t xml:space="preserve"> </w:t>
      </w:r>
      <w:r w:rsidR="004C46A2">
        <w:rPr>
          <w:rFonts w:ascii="Times New Roman" w:hAnsi="Times New Roman"/>
          <w:noProof/>
          <w:sz w:val="18"/>
          <w:szCs w:val="18"/>
          <w:lang w:eastAsia="en-GB"/>
        </w:rPr>
        <w:fldChar w:fldCharType="begin" w:fldLock="1"/>
      </w:r>
      <w:r w:rsidR="002016A6">
        <w:rPr>
          <w:rFonts w:ascii="Times New Roman" w:hAnsi="Times New Roman"/>
          <w:noProof/>
          <w:sz w:val="18"/>
          <w:szCs w:val="18"/>
          <w:lang w:eastAsia="en-GB"/>
        </w:rPr>
        <w:instrText>ADDIN CSL_CITATION { "citationItems" : [ { "id" : "ITEM-1", "itemData" : { "DOI" : "10.1016/0038-092X(92)90106-K", "ISSN" : "0038092X", "author" : [ { "dropping-particle" : "", "family" : "Collins", "given" : "R.E.", "non-dropping-particle" : "", "parse-names" : false, "suffix" : "" }, { "dropping-particle" : "", "family" : "Fischer-Cripps", "given" : "a.C.", "non-dropping-particle" : "", "parse-names" : false, "suffix" : "" }, { "dropping-particle" : "", "family" : "Tang", "given" : "J.-Z.", "non-dropping-particle" : "", "parse-names" : false, "suffix" : "" } ], "container-title" : "Solar Energy", "id" : "ITEM-1", "issue" : "5", "issued" : { "date-parts" : [ [ "1992" ] ] }, "page" : "333-350", "title" : "Transparent evacuated insulation", "type" : "article-journal", "volume" : "49" }, "suppress-author" : 1, "uris" : [ "http://www.mendeley.com/documents/?uuid=1ad93e05-4dd9-429e-8372-34ed826969aa" ] } ], "mendeley" : { "formattedCitation" : "(1992)", "plainTextFormattedCitation" : "(1992)", "previouslyFormattedCitation" : "(1992)" }, "properties" : { "noteIndex" : 0 }, "schema" : "https://github.com/citation-style-language/schema/raw/master/csl-citation.json" }</w:instrText>
      </w:r>
      <w:r w:rsidR="004C46A2">
        <w:rPr>
          <w:rFonts w:ascii="Times New Roman" w:hAnsi="Times New Roman"/>
          <w:noProof/>
          <w:sz w:val="18"/>
          <w:szCs w:val="18"/>
          <w:lang w:eastAsia="en-GB"/>
        </w:rPr>
        <w:fldChar w:fldCharType="separate"/>
      </w:r>
      <w:r w:rsidR="00803F39" w:rsidRPr="00803F39">
        <w:rPr>
          <w:rFonts w:ascii="Times New Roman" w:hAnsi="Times New Roman"/>
          <w:noProof/>
          <w:sz w:val="18"/>
          <w:szCs w:val="18"/>
          <w:lang w:eastAsia="en-GB"/>
        </w:rPr>
        <w:t>(1992)</w:t>
      </w:r>
      <w:r w:rsidR="004C46A2">
        <w:rPr>
          <w:rFonts w:ascii="Times New Roman" w:hAnsi="Times New Roman"/>
          <w:noProof/>
          <w:sz w:val="18"/>
          <w:szCs w:val="18"/>
          <w:lang w:eastAsia="en-GB"/>
        </w:rPr>
        <w:fldChar w:fldCharType="end"/>
      </w:r>
      <w:r w:rsidR="00426547">
        <w:rPr>
          <w:rFonts w:ascii="Times New Roman" w:hAnsi="Times New Roman"/>
          <w:noProof/>
          <w:sz w:val="18"/>
          <w:szCs w:val="18"/>
          <w:lang w:eastAsia="en-GB"/>
        </w:rPr>
        <w:t>, however, in this case the</w:t>
      </w:r>
      <w:r w:rsidR="00C168DA">
        <w:rPr>
          <w:rFonts w:ascii="Times New Roman" w:hAnsi="Times New Roman"/>
          <w:noProof/>
          <w:sz w:val="18"/>
          <w:szCs w:val="18"/>
          <w:lang w:eastAsia="en-GB"/>
        </w:rPr>
        <w:t xml:space="preserve"> different</w:t>
      </w:r>
      <w:r w:rsidR="00426547">
        <w:rPr>
          <w:rFonts w:ascii="Times New Roman" w:hAnsi="Times New Roman"/>
          <w:noProof/>
          <w:sz w:val="18"/>
          <w:szCs w:val="18"/>
          <w:lang w:eastAsia="en-GB"/>
        </w:rPr>
        <w:t xml:space="preserve"> slabs</w:t>
      </w:r>
      <w:r w:rsidR="00BB6F03">
        <w:rPr>
          <w:rFonts w:ascii="Times New Roman" w:hAnsi="Times New Roman"/>
          <w:noProof/>
          <w:sz w:val="18"/>
          <w:szCs w:val="18"/>
          <w:lang w:eastAsia="en-GB"/>
        </w:rPr>
        <w:t xml:space="preserve"> (denoted by subscripts </w:t>
      </w:r>
      <w:r w:rsidR="00BB6F03" w:rsidRPr="001C7061">
        <w:rPr>
          <w:rFonts w:ascii="Times New Roman" w:hAnsi="Times New Roman"/>
          <w:i/>
          <w:iCs/>
          <w:noProof/>
          <w:sz w:val="18"/>
          <w:szCs w:val="18"/>
          <w:lang w:eastAsia="en-GB"/>
        </w:rPr>
        <w:t>1</w:t>
      </w:r>
      <w:r w:rsidR="00BB6F03">
        <w:rPr>
          <w:rFonts w:ascii="Times New Roman" w:hAnsi="Times New Roman"/>
          <w:noProof/>
          <w:sz w:val="18"/>
          <w:szCs w:val="18"/>
          <w:lang w:eastAsia="en-GB"/>
        </w:rPr>
        <w:t xml:space="preserve"> and </w:t>
      </w:r>
      <w:r w:rsidR="00BB6F03" w:rsidRPr="001C7061">
        <w:rPr>
          <w:rFonts w:ascii="Times New Roman" w:hAnsi="Times New Roman"/>
          <w:i/>
          <w:iCs/>
          <w:noProof/>
          <w:sz w:val="18"/>
          <w:szCs w:val="18"/>
          <w:lang w:eastAsia="en-GB"/>
        </w:rPr>
        <w:t>2</w:t>
      </w:r>
      <w:r w:rsidR="00BB6F03">
        <w:rPr>
          <w:rFonts w:ascii="Times New Roman" w:hAnsi="Times New Roman"/>
          <w:noProof/>
          <w:sz w:val="18"/>
          <w:szCs w:val="18"/>
          <w:lang w:eastAsia="en-GB"/>
        </w:rPr>
        <w:t>)</w:t>
      </w:r>
      <w:r w:rsidR="00426547">
        <w:rPr>
          <w:rFonts w:ascii="Times New Roman" w:hAnsi="Times New Roman"/>
          <w:noProof/>
          <w:sz w:val="18"/>
          <w:szCs w:val="18"/>
          <w:lang w:eastAsia="en-GB"/>
        </w:rPr>
        <w:t xml:space="preserve"> are at the same temperature</w:t>
      </w:r>
      <w:r w:rsidR="00BB6F03">
        <w:rPr>
          <w:rFonts w:ascii="Times New Roman" w:hAnsi="Times New Roman"/>
          <w:noProof/>
          <w:sz w:val="18"/>
          <w:szCs w:val="18"/>
          <w:lang w:eastAsia="en-GB"/>
        </w:rPr>
        <w:t xml:space="preserve"> (</w:t>
      </w:r>
      <w:r w:rsidR="00BB6F03" w:rsidRPr="001C7061">
        <w:rPr>
          <w:rFonts w:ascii="Times New Roman" w:hAnsi="Times New Roman"/>
          <w:i/>
          <w:iCs/>
          <w:noProof/>
          <w:sz w:val="18"/>
          <w:szCs w:val="18"/>
          <w:lang w:eastAsia="en-GB"/>
        </w:rPr>
        <w:t>T</w:t>
      </w:r>
      <w:r w:rsidR="00BB6F03">
        <w:rPr>
          <w:rFonts w:ascii="Times New Roman" w:hAnsi="Times New Roman"/>
          <w:noProof/>
          <w:sz w:val="18"/>
          <w:szCs w:val="18"/>
          <w:lang w:eastAsia="en-GB"/>
        </w:rPr>
        <w:t>)</w:t>
      </w:r>
      <w:r w:rsidR="00426547">
        <w:rPr>
          <w:rFonts w:ascii="Times New Roman" w:hAnsi="Times New Roman"/>
          <w:noProof/>
          <w:sz w:val="18"/>
          <w:szCs w:val="18"/>
          <w:lang w:eastAsia="en-GB"/>
        </w:rPr>
        <w:t>, cooler than the stress free temperature (</w:t>
      </w:r>
      <w:r w:rsidR="00426547" w:rsidRPr="001C7061">
        <w:rPr>
          <w:rFonts w:ascii="Times New Roman" w:hAnsi="Times New Roman"/>
          <w:i/>
          <w:iCs/>
          <w:noProof/>
          <w:sz w:val="18"/>
          <w:szCs w:val="18"/>
          <w:lang w:eastAsia="en-GB"/>
        </w:rPr>
        <w:t>T</w:t>
      </w:r>
      <w:r w:rsidR="00426547" w:rsidRPr="001C7061">
        <w:rPr>
          <w:rFonts w:ascii="Times New Roman" w:hAnsi="Times New Roman"/>
          <w:i/>
          <w:iCs/>
          <w:noProof/>
          <w:sz w:val="18"/>
          <w:szCs w:val="18"/>
          <w:vertAlign w:val="subscript"/>
          <w:lang w:eastAsia="en-GB"/>
        </w:rPr>
        <w:t>ref</w:t>
      </w:r>
      <w:r w:rsidR="00426547">
        <w:rPr>
          <w:rFonts w:ascii="Times New Roman" w:hAnsi="Times New Roman"/>
          <w:noProof/>
          <w:sz w:val="18"/>
          <w:szCs w:val="18"/>
          <w:lang w:eastAsia="en-GB"/>
        </w:rPr>
        <w:t>), and have different expansion coefficients</w:t>
      </w:r>
      <w:r w:rsidR="00BB6F03">
        <w:rPr>
          <w:rFonts w:ascii="Times New Roman" w:hAnsi="Times New Roman"/>
          <w:noProof/>
          <w:sz w:val="18"/>
          <w:szCs w:val="18"/>
          <w:lang w:eastAsia="en-GB"/>
        </w:rPr>
        <w:t xml:space="preserve"> (</w:t>
      </w:r>
      <w:r w:rsidR="00BB6F03" w:rsidRPr="001C7061">
        <w:rPr>
          <w:rFonts w:ascii="Times New Roman" w:hAnsi="Times New Roman"/>
          <w:i/>
          <w:iCs/>
          <w:noProof/>
          <w:sz w:val="18"/>
          <w:szCs w:val="18"/>
          <w:lang w:eastAsia="en-GB"/>
        </w:rPr>
        <w:sym w:font="Symbol" w:char="F061"/>
      </w:r>
      <w:r w:rsidR="00BB6F03">
        <w:rPr>
          <w:rFonts w:ascii="Times New Roman" w:hAnsi="Times New Roman"/>
          <w:noProof/>
          <w:sz w:val="18"/>
          <w:szCs w:val="18"/>
          <w:lang w:eastAsia="en-GB"/>
        </w:rPr>
        <w:t>)</w:t>
      </w:r>
      <w:r w:rsidR="00426547">
        <w:rPr>
          <w:rFonts w:ascii="Times New Roman" w:hAnsi="Times New Roman"/>
          <w:noProof/>
          <w:sz w:val="18"/>
          <w:szCs w:val="18"/>
          <w:lang w:eastAsia="en-GB"/>
        </w:rPr>
        <w:t>. This results in equation 18</w:t>
      </w:r>
      <w:r w:rsidR="00BB6F03">
        <w:rPr>
          <w:rFonts w:ascii="Times New Roman" w:hAnsi="Times New Roman"/>
          <w:noProof/>
          <w:sz w:val="18"/>
          <w:szCs w:val="18"/>
          <w:lang w:eastAsia="en-GB"/>
        </w:rPr>
        <w:t xml:space="preserve"> of</w:t>
      </w:r>
      <w:r w:rsidR="004C46A2">
        <w:rPr>
          <w:rFonts w:ascii="Times New Roman" w:hAnsi="Times New Roman"/>
          <w:noProof/>
          <w:sz w:val="18"/>
          <w:szCs w:val="18"/>
          <w:lang w:eastAsia="en-GB"/>
        </w:rPr>
        <w:t xml:space="preserve"> </w:t>
      </w:r>
      <w:r w:rsidR="004C46A2">
        <w:rPr>
          <w:rFonts w:ascii="Times New Roman" w:hAnsi="Times New Roman"/>
          <w:noProof/>
          <w:sz w:val="18"/>
          <w:szCs w:val="18"/>
          <w:lang w:eastAsia="en-GB"/>
        </w:rPr>
        <w:fldChar w:fldCharType="begin" w:fldLock="1"/>
      </w:r>
      <w:r w:rsidR="004C46A2">
        <w:rPr>
          <w:rFonts w:ascii="Times New Roman" w:hAnsi="Times New Roman"/>
          <w:noProof/>
          <w:sz w:val="18"/>
          <w:szCs w:val="18"/>
          <w:lang w:eastAsia="en-GB"/>
        </w:rPr>
        <w:instrText>ADDIN CSL_CITATION { "citationItems" : [ { "id" : "ITEM-1", "itemData" : { "DOI" : "10.1016/0038-092X(92)90106-K", "ISSN" : "0038092X", "author" : [ { "dropping-particle" : "", "family" : "Collins", "given" : "R.E.", "non-dropping-particle" : "", "parse-names" : false, "suffix" : "" }, { "dropping-particle" : "", "family" : "Fischer-Cripps", "given" : "a.C.", "non-dropping-particle" : "", "parse-names" : false, "suffix" : "" }, { "dropping-particle" : "", "family" : "Tang", "given" : "J.-Z.", "non-dropping-particle" : "", "parse-names" : false, "suffix" : "" } ], "container-title" : "Solar Energy", "id" : "ITEM-1", "issue" : "5", "issued" : { "date-parts" : [ [ "1992" ] ] }, "page" : "333-350", "title" : "Transparent evacuated insulation", "type" : "article-journal", "volume" : "49" }, "uris" : [ "http://www.mendeley.com/documents/?uuid=1ad93e05-4dd9-429e-8372-34ed826969aa" ] } ], "mendeley" : { "formattedCitation" : "(Collins et al., 1992)", "plainTextFormattedCitation" : "(Collins et al., 1992)", "previouslyFormattedCitation" : "(Collins et al., 1992)" }, "properties" : { "noteIndex" : 0 }, "schema" : "https://github.com/citation-style-language/schema/raw/master/csl-citation.json" }</w:instrText>
      </w:r>
      <w:r w:rsidR="004C46A2">
        <w:rPr>
          <w:rFonts w:ascii="Times New Roman" w:hAnsi="Times New Roman"/>
          <w:noProof/>
          <w:sz w:val="18"/>
          <w:szCs w:val="18"/>
          <w:lang w:eastAsia="en-GB"/>
        </w:rPr>
        <w:fldChar w:fldCharType="separate"/>
      </w:r>
      <w:r w:rsidR="004C46A2" w:rsidRPr="004C46A2">
        <w:rPr>
          <w:rFonts w:ascii="Times New Roman" w:hAnsi="Times New Roman"/>
          <w:noProof/>
          <w:sz w:val="18"/>
          <w:szCs w:val="18"/>
          <w:lang w:eastAsia="en-GB"/>
        </w:rPr>
        <w:t>(Collins et al., 1992)</w:t>
      </w:r>
      <w:r w:rsidR="004C46A2">
        <w:rPr>
          <w:rFonts w:ascii="Times New Roman" w:hAnsi="Times New Roman"/>
          <w:noProof/>
          <w:sz w:val="18"/>
          <w:szCs w:val="18"/>
          <w:lang w:eastAsia="en-GB"/>
        </w:rPr>
        <w:fldChar w:fldCharType="end"/>
      </w:r>
      <w:r w:rsidR="00BB6F03">
        <w:rPr>
          <w:rFonts w:ascii="Times New Roman" w:hAnsi="Times New Roman"/>
          <w:noProof/>
          <w:sz w:val="18"/>
          <w:szCs w:val="18"/>
          <w:lang w:eastAsia="en-GB"/>
        </w:rPr>
        <w:t xml:space="preserve"> becoming:</w:t>
      </w:r>
    </w:p>
    <w:p w:rsidR="00BB6F03" w:rsidRDefault="0084375C" w:rsidP="0084375C">
      <w:pPr>
        <w:snapToGrid w:val="0"/>
        <w:spacing w:line="480" w:lineRule="auto"/>
        <w:ind w:firstLine="284"/>
        <w:jc w:val="center"/>
        <w:rPr>
          <w:rFonts w:ascii="Times New Roman" w:hAnsi="Times New Roman"/>
          <w:noProof/>
          <w:sz w:val="18"/>
          <w:szCs w:val="18"/>
          <w:lang w:eastAsia="en-GB"/>
        </w:rPr>
      </w:pPr>
      <w:r w:rsidRPr="00401280">
        <w:rPr>
          <w:rFonts w:ascii="Times New Roman" w:hAnsi="Times New Roman"/>
          <w:noProof/>
          <w:position w:val="-104"/>
          <w:sz w:val="18"/>
          <w:szCs w:val="18"/>
          <w:lang w:eastAsia="en-GB"/>
        </w:rPr>
        <w:object w:dxaOrig="4220" w:dyaOrig="1460">
          <v:shape id="_x0000_i1028" type="#_x0000_t75" style="width:210.75pt;height:73.5pt" o:ole="">
            <v:imagedata r:id="rId23" o:title=""/>
          </v:shape>
          <o:OLEObject Type="Embed" ProgID="Equation.3" ShapeID="_x0000_i1028" DrawAspect="Content" ObjectID="_1499588826" r:id="rId24"/>
        </w:object>
      </w:r>
      <w:r>
        <w:rPr>
          <w:rFonts w:ascii="Times New Roman" w:hAnsi="Times New Roman"/>
          <w:noProof/>
          <w:sz w:val="18"/>
          <w:szCs w:val="18"/>
          <w:lang w:eastAsia="en-GB"/>
        </w:rPr>
        <w:tab/>
      </w:r>
      <w:r>
        <w:rPr>
          <w:rFonts w:ascii="Times New Roman" w:hAnsi="Times New Roman"/>
          <w:noProof/>
          <w:sz w:val="18"/>
          <w:szCs w:val="18"/>
          <w:lang w:eastAsia="en-GB"/>
        </w:rPr>
        <w:tab/>
        <w:t>(</w:t>
      </w:r>
      <w:r w:rsidR="00BA01FF">
        <w:rPr>
          <w:rFonts w:ascii="Times New Roman" w:hAnsi="Times New Roman"/>
          <w:noProof/>
          <w:sz w:val="18"/>
          <w:szCs w:val="18"/>
          <w:lang w:eastAsia="en-GB"/>
        </w:rPr>
        <w:t>4</w:t>
      </w:r>
      <w:r>
        <w:rPr>
          <w:rFonts w:ascii="Times New Roman" w:hAnsi="Times New Roman"/>
          <w:noProof/>
          <w:sz w:val="18"/>
          <w:szCs w:val="18"/>
          <w:lang w:eastAsia="en-GB"/>
        </w:rPr>
        <w:t>)</w:t>
      </w:r>
    </w:p>
    <w:p w:rsidR="00BB6F03" w:rsidRDefault="00BB6F03" w:rsidP="00BB6F03">
      <w:pPr>
        <w:snapToGrid w:val="0"/>
        <w:spacing w:line="480" w:lineRule="auto"/>
        <w:jc w:val="left"/>
        <w:rPr>
          <w:rFonts w:ascii="Times New Roman" w:hAnsi="Times New Roman"/>
          <w:noProof/>
          <w:sz w:val="18"/>
          <w:szCs w:val="18"/>
          <w:lang w:eastAsia="en-GB"/>
        </w:rPr>
      </w:pPr>
      <w:r>
        <w:rPr>
          <w:rFonts w:ascii="Times New Roman" w:hAnsi="Times New Roman"/>
          <w:noProof/>
          <w:sz w:val="18"/>
          <w:szCs w:val="18"/>
          <w:lang w:eastAsia="en-GB"/>
        </w:rPr>
        <w:t xml:space="preserve">Here </w:t>
      </w:r>
      <w:r w:rsidRPr="001C7061">
        <w:rPr>
          <w:rFonts w:ascii="Times New Roman" w:hAnsi="Times New Roman"/>
          <w:i/>
          <w:iCs/>
          <w:noProof/>
          <w:sz w:val="18"/>
          <w:szCs w:val="18"/>
          <w:lang w:eastAsia="en-GB"/>
        </w:rPr>
        <w:t>t</w:t>
      </w:r>
      <w:r>
        <w:rPr>
          <w:rFonts w:ascii="Times New Roman" w:hAnsi="Times New Roman"/>
          <w:noProof/>
          <w:sz w:val="18"/>
          <w:szCs w:val="18"/>
          <w:lang w:eastAsia="en-GB"/>
        </w:rPr>
        <w:t xml:space="preserve"> is the slab thickness, </w:t>
      </w:r>
      <w:r w:rsidRPr="001C7061">
        <w:rPr>
          <w:rFonts w:ascii="Times New Roman" w:hAnsi="Times New Roman"/>
          <w:i/>
          <w:iCs/>
          <w:noProof/>
          <w:sz w:val="18"/>
          <w:szCs w:val="18"/>
          <w:lang w:eastAsia="en-GB"/>
        </w:rPr>
        <w:t>E</w:t>
      </w:r>
      <w:r>
        <w:rPr>
          <w:rFonts w:ascii="Times New Roman" w:hAnsi="Times New Roman"/>
          <w:noProof/>
          <w:sz w:val="18"/>
          <w:szCs w:val="18"/>
          <w:lang w:eastAsia="en-GB"/>
        </w:rPr>
        <w:t xml:space="preserve"> is the slab young’s modulus and </w:t>
      </w:r>
      <w:r w:rsidRPr="001C7061">
        <w:rPr>
          <w:rFonts w:ascii="Times New Roman" w:hAnsi="Times New Roman"/>
          <w:i/>
          <w:iCs/>
          <w:noProof/>
          <w:sz w:val="18"/>
          <w:szCs w:val="18"/>
          <w:lang w:eastAsia="en-GB"/>
        </w:rPr>
        <w:t>µ</w:t>
      </w:r>
      <w:r>
        <w:rPr>
          <w:rFonts w:ascii="Times New Roman" w:hAnsi="Times New Roman"/>
          <w:noProof/>
          <w:sz w:val="18"/>
          <w:szCs w:val="18"/>
          <w:lang w:eastAsia="en-GB"/>
        </w:rPr>
        <w:t xml:space="preserve"> is the slab Poisson ration. The associated radius of curvature is then </w:t>
      </w:r>
      <w:r w:rsidR="009866B5">
        <w:rPr>
          <w:rFonts w:ascii="Times New Roman" w:hAnsi="Times New Roman"/>
          <w:noProof/>
          <w:sz w:val="18"/>
          <w:szCs w:val="18"/>
          <w:lang w:eastAsia="en-GB"/>
        </w:rPr>
        <w:t>estimated</w:t>
      </w:r>
      <w:r>
        <w:rPr>
          <w:rFonts w:ascii="Times New Roman" w:hAnsi="Times New Roman"/>
          <w:noProof/>
          <w:sz w:val="18"/>
          <w:szCs w:val="18"/>
          <w:lang w:eastAsia="en-GB"/>
        </w:rPr>
        <w:t xml:space="preserve"> as:</w:t>
      </w:r>
    </w:p>
    <w:p w:rsidR="00BB6F03" w:rsidRDefault="0084375C" w:rsidP="0084375C">
      <w:pPr>
        <w:snapToGrid w:val="0"/>
        <w:spacing w:line="480" w:lineRule="auto"/>
        <w:jc w:val="center"/>
        <w:rPr>
          <w:rFonts w:ascii="Times New Roman" w:hAnsi="Times New Roman"/>
          <w:noProof/>
          <w:sz w:val="18"/>
          <w:szCs w:val="18"/>
          <w:lang w:eastAsia="en-GB"/>
        </w:rPr>
      </w:pPr>
      <w:r w:rsidRPr="00BB6F03">
        <w:rPr>
          <w:rFonts w:ascii="Times New Roman" w:hAnsi="Times New Roman"/>
          <w:noProof/>
          <w:position w:val="-32"/>
          <w:sz w:val="18"/>
          <w:szCs w:val="18"/>
          <w:lang w:eastAsia="en-GB"/>
        </w:rPr>
        <w:object w:dxaOrig="3420" w:dyaOrig="760">
          <v:shape id="_x0000_i1029" type="#_x0000_t75" style="width:171.75pt;height:38.25pt" o:ole="">
            <v:imagedata r:id="rId25" o:title=""/>
          </v:shape>
          <o:OLEObject Type="Embed" ProgID="Equation.3" ShapeID="_x0000_i1029" DrawAspect="Content" ObjectID="_1499588827" r:id="rId26"/>
        </w:object>
      </w:r>
      <w:r>
        <w:rPr>
          <w:rFonts w:ascii="Times New Roman" w:hAnsi="Times New Roman"/>
          <w:noProof/>
          <w:sz w:val="18"/>
          <w:szCs w:val="18"/>
          <w:lang w:eastAsia="en-GB"/>
        </w:rPr>
        <w:tab/>
      </w:r>
      <w:r>
        <w:rPr>
          <w:rFonts w:ascii="Times New Roman" w:hAnsi="Times New Roman"/>
          <w:noProof/>
          <w:sz w:val="18"/>
          <w:szCs w:val="18"/>
          <w:lang w:eastAsia="en-GB"/>
        </w:rPr>
        <w:tab/>
        <w:t>(</w:t>
      </w:r>
      <w:r w:rsidR="00BA01FF">
        <w:rPr>
          <w:rFonts w:ascii="Times New Roman" w:hAnsi="Times New Roman"/>
          <w:noProof/>
          <w:sz w:val="18"/>
          <w:szCs w:val="18"/>
          <w:lang w:eastAsia="en-GB"/>
        </w:rPr>
        <w:t>5</w:t>
      </w:r>
      <w:r>
        <w:rPr>
          <w:rFonts w:ascii="Times New Roman" w:hAnsi="Times New Roman"/>
          <w:noProof/>
          <w:sz w:val="18"/>
          <w:szCs w:val="18"/>
          <w:lang w:eastAsia="en-GB"/>
        </w:rPr>
        <w:t>)</w:t>
      </w:r>
    </w:p>
    <w:p w:rsidR="00AF4769" w:rsidRDefault="00AF4769" w:rsidP="00F82FC4">
      <w:pPr>
        <w:snapToGrid w:val="0"/>
        <w:spacing w:line="480" w:lineRule="auto"/>
        <w:jc w:val="left"/>
        <w:rPr>
          <w:rFonts w:ascii="Times New Roman" w:hAnsi="Times New Roman"/>
          <w:b/>
          <w:i/>
          <w:sz w:val="18"/>
          <w:szCs w:val="18"/>
        </w:rPr>
      </w:pPr>
    </w:p>
    <w:p w:rsidR="000E5C00" w:rsidRDefault="00D72FAD" w:rsidP="000C635D">
      <w:pPr>
        <w:snapToGrid w:val="0"/>
        <w:spacing w:line="480" w:lineRule="auto"/>
        <w:ind w:firstLine="284"/>
        <w:jc w:val="left"/>
        <w:rPr>
          <w:rFonts w:ascii="Times New Roman" w:hAnsi="Times New Roman"/>
          <w:bCs/>
          <w:sz w:val="18"/>
          <w:szCs w:val="18"/>
        </w:rPr>
      </w:pPr>
      <w:r>
        <w:rPr>
          <w:rFonts w:ascii="Times New Roman" w:hAnsi="Times New Roman"/>
          <w:sz w:val="18"/>
          <w:szCs w:val="18"/>
        </w:rPr>
        <w:t>In modelling stresses due to differential thermal expansion of the co</w:t>
      </w:r>
      <w:r w:rsidR="005C7F71">
        <w:rPr>
          <w:rFonts w:ascii="Times New Roman" w:hAnsi="Times New Roman"/>
          <w:sz w:val="18"/>
          <w:szCs w:val="18"/>
        </w:rPr>
        <w:t xml:space="preserve">mponents of an evacuated enclosure it is important to know the expected temperature </w:t>
      </w:r>
      <w:r w:rsidR="001C61A9">
        <w:rPr>
          <w:rFonts w:ascii="Times New Roman" w:hAnsi="Times New Roman"/>
          <w:sz w:val="18"/>
          <w:szCs w:val="18"/>
        </w:rPr>
        <w:t xml:space="preserve">of </w:t>
      </w:r>
      <w:r w:rsidR="005C7F71">
        <w:rPr>
          <w:rFonts w:ascii="Times New Roman" w:hAnsi="Times New Roman"/>
          <w:sz w:val="18"/>
          <w:szCs w:val="18"/>
        </w:rPr>
        <w:t xml:space="preserve">the enclosure. </w:t>
      </w:r>
      <w:r w:rsidR="00734EBE">
        <w:rPr>
          <w:rFonts w:ascii="Times New Roman" w:hAnsi="Times New Roman"/>
          <w:sz w:val="18"/>
          <w:szCs w:val="18"/>
        </w:rPr>
        <w:t xml:space="preserve">A simple worst case scenario was used to </w:t>
      </w:r>
      <w:r w:rsidR="009866B5">
        <w:rPr>
          <w:rFonts w:ascii="Times New Roman" w:hAnsi="Times New Roman"/>
          <w:sz w:val="18"/>
          <w:szCs w:val="18"/>
        </w:rPr>
        <w:t>assess</w:t>
      </w:r>
      <w:r w:rsidR="00414E25">
        <w:rPr>
          <w:rFonts w:ascii="Times New Roman" w:hAnsi="Times New Roman"/>
          <w:sz w:val="18"/>
          <w:szCs w:val="18"/>
        </w:rPr>
        <w:t xml:space="preserve"> enclosure</w:t>
      </w:r>
      <w:r w:rsidR="009866B5">
        <w:rPr>
          <w:rFonts w:ascii="Times New Roman" w:hAnsi="Times New Roman"/>
          <w:sz w:val="18"/>
          <w:szCs w:val="18"/>
        </w:rPr>
        <w:t xml:space="preserve"> stresses</w:t>
      </w:r>
      <w:r w:rsidR="00414E25">
        <w:rPr>
          <w:rFonts w:ascii="Times New Roman" w:hAnsi="Times New Roman"/>
          <w:sz w:val="18"/>
          <w:szCs w:val="18"/>
        </w:rPr>
        <w:t xml:space="preserve"> in which tin based solder is used with </w:t>
      </w:r>
      <w:r w:rsidR="003B5E61">
        <w:rPr>
          <w:rFonts w:ascii="Times New Roman" w:hAnsi="Times New Roman"/>
          <w:sz w:val="18"/>
          <w:szCs w:val="18"/>
        </w:rPr>
        <w:t>a solidus temperature of 220</w:t>
      </w:r>
      <w:r w:rsidR="000D40BE">
        <w:rPr>
          <w:rFonts w:ascii="Times New Roman" w:hAnsi="Times New Roman"/>
          <w:bCs/>
          <w:sz w:val="18"/>
          <w:szCs w:val="18"/>
        </w:rPr>
        <w:sym w:font="Symbol" w:char="F0B0"/>
      </w:r>
      <w:r w:rsidR="000D40BE">
        <w:rPr>
          <w:rFonts w:ascii="Times New Roman" w:hAnsi="Times New Roman"/>
          <w:bCs/>
          <w:sz w:val="18"/>
          <w:szCs w:val="18"/>
        </w:rPr>
        <w:t>C</w:t>
      </w:r>
      <w:r w:rsidR="003B5E61">
        <w:rPr>
          <w:rFonts w:ascii="Times New Roman" w:hAnsi="Times New Roman"/>
          <w:sz w:val="18"/>
          <w:szCs w:val="18"/>
        </w:rPr>
        <w:t xml:space="preserve">. </w:t>
      </w:r>
      <w:r w:rsidR="009866B5">
        <w:rPr>
          <w:rFonts w:ascii="Times New Roman" w:hAnsi="Times New Roman"/>
          <w:bCs/>
          <w:sz w:val="18"/>
          <w:szCs w:val="18"/>
        </w:rPr>
        <w:t xml:space="preserve">The enclosure </w:t>
      </w:r>
      <w:r w:rsidR="000D40BE">
        <w:rPr>
          <w:rFonts w:ascii="Times New Roman" w:hAnsi="Times New Roman"/>
          <w:bCs/>
          <w:sz w:val="18"/>
          <w:szCs w:val="18"/>
        </w:rPr>
        <w:t>is cooled to a temperature of -20</w:t>
      </w:r>
      <w:r w:rsidR="000D40BE">
        <w:rPr>
          <w:rFonts w:ascii="Times New Roman" w:hAnsi="Times New Roman"/>
          <w:bCs/>
          <w:sz w:val="18"/>
          <w:szCs w:val="18"/>
        </w:rPr>
        <w:sym w:font="Symbol" w:char="F0B0"/>
      </w:r>
      <w:r w:rsidR="000D40BE">
        <w:rPr>
          <w:rFonts w:ascii="Times New Roman" w:hAnsi="Times New Roman"/>
          <w:bCs/>
          <w:sz w:val="18"/>
          <w:szCs w:val="18"/>
        </w:rPr>
        <w:t>C</w:t>
      </w:r>
      <w:r w:rsidR="00414E25">
        <w:rPr>
          <w:rFonts w:ascii="Times New Roman" w:hAnsi="Times New Roman"/>
          <w:bCs/>
          <w:sz w:val="18"/>
          <w:szCs w:val="18"/>
        </w:rPr>
        <w:t>, representative of extreme winter conditions</w:t>
      </w:r>
      <w:r w:rsidR="001C61A9">
        <w:rPr>
          <w:rFonts w:ascii="Times New Roman" w:hAnsi="Times New Roman"/>
          <w:bCs/>
          <w:sz w:val="18"/>
          <w:szCs w:val="18"/>
        </w:rPr>
        <w:t>, resulting in a 240</w:t>
      </w:r>
      <w:r w:rsidR="001C61A9">
        <w:rPr>
          <w:rFonts w:ascii="Times New Roman" w:hAnsi="Times New Roman"/>
          <w:bCs/>
          <w:sz w:val="18"/>
          <w:szCs w:val="18"/>
        </w:rPr>
        <w:sym w:font="Symbol" w:char="F0B0"/>
      </w:r>
      <w:r w:rsidR="001C61A9">
        <w:rPr>
          <w:rFonts w:ascii="Times New Roman" w:hAnsi="Times New Roman"/>
          <w:bCs/>
          <w:sz w:val="18"/>
          <w:szCs w:val="18"/>
        </w:rPr>
        <w:t>C temperature difference from the stress free temperature of 220</w:t>
      </w:r>
      <w:r w:rsidR="001C61A9">
        <w:rPr>
          <w:rFonts w:ascii="Times New Roman" w:hAnsi="Times New Roman"/>
          <w:bCs/>
          <w:sz w:val="18"/>
          <w:szCs w:val="18"/>
        </w:rPr>
        <w:sym w:font="Symbol" w:char="F0B0"/>
      </w:r>
      <w:r w:rsidR="00414E25">
        <w:rPr>
          <w:rFonts w:ascii="Times New Roman" w:hAnsi="Times New Roman"/>
          <w:bCs/>
          <w:sz w:val="18"/>
          <w:szCs w:val="18"/>
        </w:rPr>
        <w:t>C. T</w:t>
      </w:r>
      <w:r w:rsidR="001C61A9">
        <w:rPr>
          <w:rFonts w:ascii="Times New Roman" w:hAnsi="Times New Roman"/>
          <w:bCs/>
          <w:sz w:val="18"/>
          <w:szCs w:val="18"/>
        </w:rPr>
        <w:t xml:space="preserve">he stresses due to differential thermal expansion and atmospheric pressure loading of the enclosure are modelled </w:t>
      </w:r>
      <w:r w:rsidR="00381D45">
        <w:rPr>
          <w:rFonts w:ascii="Times New Roman" w:hAnsi="Times New Roman"/>
          <w:bCs/>
          <w:sz w:val="18"/>
          <w:szCs w:val="18"/>
        </w:rPr>
        <w:t>via FEM analysis</w:t>
      </w:r>
      <w:r w:rsidR="00BC6A1D">
        <w:rPr>
          <w:rFonts w:ascii="Times New Roman" w:hAnsi="Times New Roman"/>
          <w:bCs/>
          <w:sz w:val="18"/>
          <w:szCs w:val="18"/>
        </w:rPr>
        <w:t xml:space="preserve">. In this set of analyses the metal </w:t>
      </w:r>
      <w:r w:rsidR="009866B5">
        <w:rPr>
          <w:rFonts w:ascii="Times New Roman" w:hAnsi="Times New Roman"/>
          <w:bCs/>
          <w:sz w:val="18"/>
          <w:szCs w:val="18"/>
        </w:rPr>
        <w:t xml:space="preserve">tray component </w:t>
      </w:r>
      <w:r w:rsidR="00BC6A1D">
        <w:rPr>
          <w:rFonts w:ascii="Times New Roman" w:hAnsi="Times New Roman"/>
          <w:bCs/>
          <w:sz w:val="18"/>
          <w:szCs w:val="18"/>
        </w:rPr>
        <w:t xml:space="preserve">of the enclosure </w:t>
      </w:r>
      <w:r w:rsidR="009866B5">
        <w:rPr>
          <w:rFonts w:ascii="Times New Roman" w:hAnsi="Times New Roman"/>
          <w:bCs/>
          <w:sz w:val="18"/>
          <w:szCs w:val="18"/>
        </w:rPr>
        <w:t xml:space="preserve">has a </w:t>
      </w:r>
      <w:r w:rsidR="00BC6A1D">
        <w:rPr>
          <w:rFonts w:ascii="Times New Roman" w:hAnsi="Times New Roman"/>
          <w:bCs/>
          <w:sz w:val="18"/>
          <w:szCs w:val="18"/>
        </w:rPr>
        <w:t xml:space="preserve">thermal expansion coefficients consistent with </w:t>
      </w:r>
      <w:r w:rsidR="009866B5">
        <w:rPr>
          <w:rFonts w:ascii="Times New Roman" w:hAnsi="Times New Roman"/>
          <w:bCs/>
          <w:sz w:val="18"/>
          <w:szCs w:val="18"/>
        </w:rPr>
        <w:t>400 series stainless steel. This metal was selected due its relatively low</w:t>
      </w:r>
      <w:r w:rsidR="00881933">
        <w:rPr>
          <w:rFonts w:ascii="Times New Roman" w:hAnsi="Times New Roman"/>
          <w:bCs/>
          <w:sz w:val="18"/>
          <w:szCs w:val="18"/>
        </w:rPr>
        <w:t xml:space="preserve"> thermal expansion coefficient of 10.8</w:t>
      </w:r>
      <w:r w:rsidR="00881933">
        <w:rPr>
          <w:rFonts w:ascii="Times New Roman" w:hAnsi="Times New Roman"/>
          <w:bCs/>
          <w:sz w:val="18"/>
          <w:szCs w:val="18"/>
        </w:rPr>
        <w:sym w:font="Symbol" w:char="F0B4"/>
      </w:r>
      <w:r w:rsidR="00881933">
        <w:rPr>
          <w:rFonts w:ascii="Times New Roman" w:hAnsi="Times New Roman"/>
          <w:bCs/>
          <w:sz w:val="18"/>
          <w:szCs w:val="18"/>
        </w:rPr>
        <w:t>10</w:t>
      </w:r>
      <w:r w:rsidR="00881933" w:rsidRPr="00881933">
        <w:rPr>
          <w:rFonts w:ascii="Times New Roman" w:hAnsi="Times New Roman"/>
          <w:bCs/>
          <w:sz w:val="18"/>
          <w:szCs w:val="18"/>
          <w:vertAlign w:val="superscript"/>
        </w:rPr>
        <w:t>-6</w:t>
      </w:r>
      <w:r w:rsidR="00881933">
        <w:rPr>
          <w:rFonts w:ascii="Times New Roman" w:hAnsi="Times New Roman"/>
          <w:bCs/>
          <w:sz w:val="18"/>
          <w:szCs w:val="18"/>
        </w:rPr>
        <w:t xml:space="preserve"> K</w:t>
      </w:r>
      <w:r w:rsidR="00881933" w:rsidRPr="00881933">
        <w:rPr>
          <w:rFonts w:ascii="Times New Roman" w:hAnsi="Times New Roman"/>
          <w:bCs/>
          <w:sz w:val="18"/>
          <w:szCs w:val="18"/>
          <w:vertAlign w:val="superscript"/>
        </w:rPr>
        <w:t>-1</w:t>
      </w:r>
      <w:r w:rsidR="009866B5">
        <w:rPr>
          <w:rFonts w:ascii="Times New Roman" w:hAnsi="Times New Roman"/>
          <w:bCs/>
          <w:sz w:val="18"/>
          <w:szCs w:val="18"/>
        </w:rPr>
        <w:t>, which is close to</w:t>
      </w:r>
      <w:r w:rsidR="00881933">
        <w:rPr>
          <w:rFonts w:ascii="Times New Roman" w:hAnsi="Times New Roman"/>
          <w:bCs/>
          <w:sz w:val="18"/>
          <w:szCs w:val="18"/>
        </w:rPr>
        <w:t xml:space="preserve"> that of</w:t>
      </w:r>
      <w:r w:rsidR="009866B5">
        <w:rPr>
          <w:rFonts w:ascii="Times New Roman" w:hAnsi="Times New Roman"/>
          <w:bCs/>
          <w:sz w:val="18"/>
          <w:szCs w:val="18"/>
        </w:rPr>
        <w:t xml:space="preserve"> soda-lime glass (</w:t>
      </w:r>
      <w:r w:rsidR="00881933">
        <w:rPr>
          <w:rFonts w:ascii="Times New Roman" w:hAnsi="Times New Roman"/>
          <w:bCs/>
          <w:sz w:val="18"/>
          <w:szCs w:val="18"/>
        </w:rPr>
        <w:t>8.9</w:t>
      </w:r>
      <w:r w:rsidR="00881933">
        <w:rPr>
          <w:rFonts w:ascii="Times New Roman" w:hAnsi="Times New Roman"/>
          <w:bCs/>
          <w:sz w:val="18"/>
          <w:szCs w:val="18"/>
        </w:rPr>
        <w:sym w:font="Symbol" w:char="F0B4"/>
      </w:r>
      <w:r w:rsidR="00881933">
        <w:rPr>
          <w:rFonts w:ascii="Times New Roman" w:hAnsi="Times New Roman"/>
          <w:bCs/>
          <w:sz w:val="18"/>
          <w:szCs w:val="18"/>
        </w:rPr>
        <w:t>10</w:t>
      </w:r>
      <w:r w:rsidR="00881933" w:rsidRPr="00881933">
        <w:rPr>
          <w:rFonts w:ascii="Times New Roman" w:hAnsi="Times New Roman"/>
          <w:bCs/>
          <w:sz w:val="18"/>
          <w:szCs w:val="18"/>
          <w:vertAlign w:val="superscript"/>
        </w:rPr>
        <w:t>-6</w:t>
      </w:r>
      <w:r w:rsidR="00881933">
        <w:rPr>
          <w:rFonts w:ascii="Times New Roman" w:hAnsi="Times New Roman"/>
          <w:bCs/>
          <w:sz w:val="18"/>
          <w:szCs w:val="18"/>
        </w:rPr>
        <w:t xml:space="preserve"> K</w:t>
      </w:r>
      <w:r w:rsidR="00881933" w:rsidRPr="00881933">
        <w:rPr>
          <w:rFonts w:ascii="Times New Roman" w:hAnsi="Times New Roman"/>
          <w:bCs/>
          <w:sz w:val="18"/>
          <w:szCs w:val="18"/>
          <w:vertAlign w:val="superscript"/>
        </w:rPr>
        <w:t>-1</w:t>
      </w:r>
      <w:r w:rsidR="009866B5">
        <w:rPr>
          <w:rFonts w:ascii="Times New Roman" w:hAnsi="Times New Roman"/>
          <w:bCs/>
          <w:sz w:val="18"/>
          <w:szCs w:val="18"/>
        </w:rPr>
        <w:t>)</w:t>
      </w:r>
      <w:r w:rsidR="00881933">
        <w:rPr>
          <w:rFonts w:ascii="Times New Roman" w:hAnsi="Times New Roman"/>
          <w:bCs/>
          <w:sz w:val="18"/>
          <w:szCs w:val="18"/>
        </w:rPr>
        <w:t>.</w:t>
      </w:r>
      <w:r w:rsidR="00DE2690">
        <w:rPr>
          <w:rFonts w:ascii="Times New Roman" w:hAnsi="Times New Roman"/>
          <w:bCs/>
          <w:sz w:val="18"/>
          <w:szCs w:val="18"/>
        </w:rPr>
        <w:t xml:space="preserve"> The dimensions of the enclosure components were based on a prototype square enclosure measuring 0.5m in length, fabricated at Loughborough University (</w:t>
      </w:r>
      <w:r w:rsidR="00DE2690">
        <w:rPr>
          <w:rFonts w:ascii="Times New Roman" w:hAnsi="Times New Roman"/>
          <w:bCs/>
          <w:sz w:val="18"/>
          <w:szCs w:val="18"/>
        </w:rPr>
        <w:fldChar w:fldCharType="begin"/>
      </w:r>
      <w:r w:rsidR="00DE2690">
        <w:rPr>
          <w:rFonts w:ascii="Times New Roman" w:hAnsi="Times New Roman"/>
          <w:bCs/>
          <w:sz w:val="18"/>
          <w:szCs w:val="18"/>
        </w:rPr>
        <w:instrText xml:space="preserve"> REF _Ref411954504 \h </w:instrText>
      </w:r>
      <w:r w:rsidR="00DE2690">
        <w:rPr>
          <w:rFonts w:ascii="Times New Roman" w:hAnsi="Times New Roman"/>
          <w:bCs/>
          <w:sz w:val="18"/>
          <w:szCs w:val="18"/>
        </w:rPr>
      </w:r>
      <w:r w:rsidR="00DE2690">
        <w:rPr>
          <w:rFonts w:ascii="Times New Roman" w:hAnsi="Times New Roman"/>
          <w:bCs/>
          <w:sz w:val="18"/>
          <w:szCs w:val="18"/>
        </w:rPr>
        <w:fldChar w:fldCharType="separate"/>
      </w:r>
      <w:r w:rsidR="000C635D" w:rsidRPr="006D15E6">
        <w:rPr>
          <w:rFonts w:ascii="Times New Roman" w:hAnsi="Times New Roman"/>
          <w:sz w:val="18"/>
          <w:szCs w:val="18"/>
        </w:rPr>
        <w:t xml:space="preserve">Figure </w:t>
      </w:r>
      <w:r w:rsidR="000C635D">
        <w:rPr>
          <w:rFonts w:ascii="Times New Roman" w:hAnsi="Times New Roman"/>
          <w:noProof/>
          <w:sz w:val="18"/>
          <w:szCs w:val="18"/>
        </w:rPr>
        <w:t>8</w:t>
      </w:r>
      <w:r w:rsidR="00DE2690">
        <w:rPr>
          <w:rFonts w:ascii="Times New Roman" w:hAnsi="Times New Roman"/>
          <w:bCs/>
          <w:sz w:val="18"/>
          <w:szCs w:val="18"/>
        </w:rPr>
        <w:fldChar w:fldCharType="end"/>
      </w:r>
      <w:r w:rsidR="00DE2690">
        <w:rPr>
          <w:rFonts w:ascii="Times New Roman" w:hAnsi="Times New Roman"/>
          <w:bCs/>
          <w:sz w:val="18"/>
          <w:szCs w:val="18"/>
        </w:rPr>
        <w:t>a). In this case</w:t>
      </w:r>
      <w:r w:rsidR="007F513B">
        <w:rPr>
          <w:rFonts w:ascii="Times New Roman" w:hAnsi="Times New Roman"/>
          <w:bCs/>
          <w:sz w:val="18"/>
          <w:szCs w:val="18"/>
        </w:rPr>
        <w:t xml:space="preserve"> the glass</w:t>
      </w:r>
      <w:r w:rsidR="00DE2690">
        <w:rPr>
          <w:rFonts w:ascii="Times New Roman" w:hAnsi="Times New Roman"/>
          <w:bCs/>
          <w:sz w:val="18"/>
          <w:szCs w:val="18"/>
        </w:rPr>
        <w:t xml:space="preserve"> cover thickness is 4mm, the tray depth is 10mm, the seal area is 8.9mm and</w:t>
      </w:r>
      <w:r w:rsidR="007F513B">
        <w:rPr>
          <w:rFonts w:ascii="Times New Roman" w:hAnsi="Times New Roman"/>
          <w:bCs/>
          <w:sz w:val="18"/>
          <w:szCs w:val="18"/>
        </w:rPr>
        <w:t xml:space="preserve"> the metal tray has a thickness of 0.8mm</w:t>
      </w:r>
      <w:r w:rsidR="00DE2690">
        <w:rPr>
          <w:rFonts w:ascii="Times New Roman" w:hAnsi="Times New Roman"/>
          <w:bCs/>
          <w:sz w:val="18"/>
          <w:szCs w:val="18"/>
        </w:rPr>
        <w:t>. The support pillars are 6mm in diameter and spaced at 60mm intervals</w:t>
      </w:r>
      <w:r w:rsidR="007F513B">
        <w:rPr>
          <w:rFonts w:ascii="Times New Roman" w:hAnsi="Times New Roman"/>
          <w:bCs/>
          <w:sz w:val="18"/>
          <w:szCs w:val="18"/>
        </w:rPr>
        <w:t xml:space="preserve">. The </w:t>
      </w:r>
      <w:r w:rsidR="00DE2690">
        <w:rPr>
          <w:rFonts w:ascii="Times New Roman" w:hAnsi="Times New Roman"/>
          <w:bCs/>
          <w:sz w:val="18"/>
          <w:szCs w:val="18"/>
        </w:rPr>
        <w:t xml:space="preserve">quarter </w:t>
      </w:r>
      <w:r w:rsidR="007F513B">
        <w:rPr>
          <w:rFonts w:ascii="Times New Roman" w:hAnsi="Times New Roman"/>
          <w:bCs/>
          <w:sz w:val="18"/>
          <w:szCs w:val="18"/>
        </w:rPr>
        <w:t xml:space="preserve">geometry used for these FEM models is shown in </w:t>
      </w:r>
      <w:r w:rsidR="00676D44">
        <w:rPr>
          <w:rFonts w:ascii="Times New Roman" w:hAnsi="Times New Roman"/>
          <w:bCs/>
          <w:sz w:val="18"/>
          <w:szCs w:val="18"/>
        </w:rPr>
        <w:fldChar w:fldCharType="begin"/>
      </w:r>
      <w:r w:rsidR="00676D44">
        <w:rPr>
          <w:rFonts w:ascii="Times New Roman" w:hAnsi="Times New Roman"/>
          <w:bCs/>
          <w:sz w:val="18"/>
          <w:szCs w:val="18"/>
        </w:rPr>
        <w:instrText xml:space="preserve"> REF _Ref411954504 \h </w:instrText>
      </w:r>
      <w:r w:rsidR="00676D44">
        <w:rPr>
          <w:rFonts w:ascii="Times New Roman" w:hAnsi="Times New Roman"/>
          <w:bCs/>
          <w:sz w:val="18"/>
          <w:szCs w:val="18"/>
        </w:rPr>
      </w:r>
      <w:r w:rsidR="00676D44">
        <w:rPr>
          <w:rFonts w:ascii="Times New Roman" w:hAnsi="Times New Roman"/>
          <w:bCs/>
          <w:sz w:val="18"/>
          <w:szCs w:val="18"/>
        </w:rPr>
        <w:fldChar w:fldCharType="separate"/>
      </w:r>
      <w:r w:rsidR="000C635D" w:rsidRPr="006D15E6">
        <w:rPr>
          <w:rFonts w:ascii="Times New Roman" w:hAnsi="Times New Roman"/>
          <w:sz w:val="18"/>
          <w:szCs w:val="18"/>
        </w:rPr>
        <w:t xml:space="preserve">Figure </w:t>
      </w:r>
      <w:r w:rsidR="000C635D">
        <w:rPr>
          <w:rFonts w:ascii="Times New Roman" w:hAnsi="Times New Roman"/>
          <w:noProof/>
          <w:sz w:val="18"/>
          <w:szCs w:val="18"/>
        </w:rPr>
        <w:t>8</w:t>
      </w:r>
      <w:r w:rsidR="00676D44">
        <w:rPr>
          <w:rFonts w:ascii="Times New Roman" w:hAnsi="Times New Roman"/>
          <w:bCs/>
          <w:sz w:val="18"/>
          <w:szCs w:val="18"/>
        </w:rPr>
        <w:fldChar w:fldCharType="end"/>
      </w:r>
      <w:r w:rsidR="00676D44">
        <w:rPr>
          <w:rFonts w:ascii="Times New Roman" w:hAnsi="Times New Roman"/>
          <w:bCs/>
          <w:sz w:val="18"/>
          <w:szCs w:val="18"/>
        </w:rPr>
        <w:t>b</w:t>
      </w:r>
      <w:r w:rsidR="007F513B">
        <w:rPr>
          <w:rFonts w:ascii="Times New Roman" w:hAnsi="Times New Roman"/>
          <w:bCs/>
          <w:sz w:val="18"/>
          <w:szCs w:val="18"/>
        </w:rPr>
        <w:t xml:space="preserve">. </w:t>
      </w:r>
      <w:r w:rsidR="00DE2690">
        <w:rPr>
          <w:rFonts w:ascii="Times New Roman" w:hAnsi="Times New Roman"/>
          <w:bCs/>
          <w:sz w:val="18"/>
          <w:szCs w:val="18"/>
        </w:rPr>
        <w:t xml:space="preserve">This combination of pillar size and spacing was selected as it represents a combination that </w:t>
      </w:r>
      <w:r w:rsidR="00780FD6">
        <w:rPr>
          <w:rFonts w:ascii="Times New Roman" w:hAnsi="Times New Roman"/>
          <w:bCs/>
          <w:sz w:val="18"/>
          <w:szCs w:val="18"/>
        </w:rPr>
        <w:t xml:space="preserve">is in the vicinity of the 20 MPa limit of </w:t>
      </w:r>
      <w:r w:rsidR="000C635D">
        <w:rPr>
          <w:rFonts w:ascii="Times New Roman" w:hAnsi="Times New Roman"/>
          <w:bCs/>
          <w:sz w:val="18"/>
          <w:szCs w:val="18"/>
        </w:rPr>
        <w:fldChar w:fldCharType="begin"/>
      </w:r>
      <w:r w:rsidR="000C635D">
        <w:rPr>
          <w:rFonts w:ascii="Times New Roman" w:hAnsi="Times New Roman"/>
          <w:bCs/>
          <w:sz w:val="18"/>
          <w:szCs w:val="18"/>
        </w:rPr>
        <w:instrText xml:space="preserve"> REF _Ref424285400 \h </w:instrText>
      </w:r>
      <w:r w:rsidR="000C635D">
        <w:rPr>
          <w:rFonts w:ascii="Times New Roman" w:hAnsi="Times New Roman"/>
          <w:bCs/>
          <w:sz w:val="18"/>
          <w:szCs w:val="18"/>
        </w:rPr>
      </w:r>
      <w:r w:rsidR="000C635D">
        <w:rPr>
          <w:rFonts w:ascii="Times New Roman" w:hAnsi="Times New Roman"/>
          <w:bCs/>
          <w:sz w:val="18"/>
          <w:szCs w:val="18"/>
        </w:rPr>
        <w:fldChar w:fldCharType="separate"/>
      </w:r>
      <w:r w:rsidR="000C635D" w:rsidRPr="00626B19">
        <w:rPr>
          <w:rFonts w:ascii="Times New Roman" w:hAnsi="Times New Roman"/>
          <w:sz w:val="18"/>
          <w:szCs w:val="18"/>
        </w:rPr>
        <w:t xml:space="preserve">Figure </w:t>
      </w:r>
      <w:r w:rsidR="000C635D">
        <w:rPr>
          <w:rFonts w:ascii="Times New Roman" w:hAnsi="Times New Roman"/>
          <w:noProof/>
          <w:sz w:val="18"/>
          <w:szCs w:val="18"/>
        </w:rPr>
        <w:t>6</w:t>
      </w:r>
      <w:r w:rsidR="000C635D">
        <w:rPr>
          <w:rFonts w:ascii="Times New Roman" w:hAnsi="Times New Roman"/>
          <w:bCs/>
          <w:sz w:val="18"/>
          <w:szCs w:val="18"/>
        </w:rPr>
        <w:fldChar w:fldCharType="end"/>
      </w:r>
      <w:r w:rsidR="00780FD6">
        <w:rPr>
          <w:rFonts w:ascii="Times New Roman" w:hAnsi="Times New Roman"/>
          <w:bCs/>
          <w:sz w:val="18"/>
          <w:szCs w:val="18"/>
        </w:rPr>
        <w:t xml:space="preserve"> and allows for better measurement of stresses in the fabricated enclosure via digital image correlation</w:t>
      </w:r>
      <w:r w:rsidR="000E5C00">
        <w:rPr>
          <w:rFonts w:ascii="Times New Roman" w:hAnsi="Times New Roman"/>
          <w:bCs/>
          <w:sz w:val="18"/>
          <w:szCs w:val="18"/>
        </w:rPr>
        <w:t xml:space="preserve"> due to the large amount of strain expected</w:t>
      </w:r>
      <w:r w:rsidR="00780FD6">
        <w:rPr>
          <w:rFonts w:ascii="Times New Roman" w:hAnsi="Times New Roman"/>
          <w:bCs/>
          <w:sz w:val="18"/>
          <w:szCs w:val="18"/>
        </w:rPr>
        <w:t>.</w:t>
      </w:r>
      <w:r w:rsidR="0036238A">
        <w:rPr>
          <w:rFonts w:ascii="Times New Roman" w:hAnsi="Times New Roman"/>
          <w:bCs/>
          <w:sz w:val="18"/>
          <w:szCs w:val="18"/>
        </w:rPr>
        <w:t xml:space="preserve"> In the following</w:t>
      </w:r>
      <w:r w:rsidR="000E5C00">
        <w:rPr>
          <w:rFonts w:ascii="Times New Roman" w:hAnsi="Times New Roman"/>
          <w:bCs/>
          <w:sz w:val="18"/>
          <w:szCs w:val="18"/>
        </w:rPr>
        <w:t xml:space="preserve"> section</w:t>
      </w:r>
      <w:r w:rsidR="0036238A">
        <w:rPr>
          <w:rFonts w:ascii="Times New Roman" w:hAnsi="Times New Roman"/>
          <w:bCs/>
          <w:sz w:val="18"/>
          <w:szCs w:val="18"/>
        </w:rPr>
        <w:t>s</w:t>
      </w:r>
      <w:r w:rsidR="000E5C00">
        <w:rPr>
          <w:rFonts w:ascii="Times New Roman" w:hAnsi="Times New Roman"/>
          <w:bCs/>
          <w:sz w:val="18"/>
          <w:szCs w:val="18"/>
        </w:rPr>
        <w:t xml:space="preserve"> the results of this FEM analysis are presented combined with experimental measurements of the strain experienced by the enclosure due to atmospheric pressure loading.</w:t>
      </w:r>
    </w:p>
    <w:p w:rsidR="006D15E6" w:rsidRPr="00444D53" w:rsidRDefault="00444D53" w:rsidP="006D15E6">
      <w:pPr>
        <w:keepNext/>
        <w:snapToGrid w:val="0"/>
        <w:spacing w:line="480" w:lineRule="auto"/>
        <w:jc w:val="center"/>
        <w:rPr>
          <w:rFonts w:ascii="Times New Roman" w:hAnsi="Times New Roman"/>
          <w:bCs/>
          <w:noProof/>
          <w:sz w:val="18"/>
          <w:szCs w:val="18"/>
          <w:lang w:val="en-US" w:eastAsia="en-US"/>
        </w:rPr>
      </w:pPr>
      <w:r>
        <w:rPr>
          <w:rFonts w:ascii="Times New Roman" w:hAnsi="Times New Roman"/>
          <w:bCs/>
          <w:noProof/>
          <w:sz w:val="18"/>
          <w:szCs w:val="18"/>
          <w:lang w:eastAsia="zh-CN"/>
        </w:rPr>
        <w:drawing>
          <wp:inline distT="0" distB="0" distL="0" distR="0" wp14:anchorId="7287C580" wp14:editId="5DB0B49D">
            <wp:extent cx="5248275" cy="2847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bmp"/>
                    <pic:cNvPicPr/>
                  </pic:nvPicPr>
                  <pic:blipFill>
                    <a:blip r:embed="rId27">
                      <a:extLst>
                        <a:ext uri="{28A0092B-C50C-407E-A947-70E740481C1C}">
                          <a14:useLocalDpi xmlns:a14="http://schemas.microsoft.com/office/drawing/2010/main" val="0"/>
                        </a:ext>
                      </a:extLst>
                    </a:blip>
                    <a:stretch>
                      <a:fillRect/>
                    </a:stretch>
                  </pic:blipFill>
                  <pic:spPr>
                    <a:xfrm>
                      <a:off x="0" y="0"/>
                      <a:ext cx="5253494" cy="2850774"/>
                    </a:xfrm>
                    <a:prstGeom prst="rect">
                      <a:avLst/>
                    </a:prstGeom>
                  </pic:spPr>
                </pic:pic>
              </a:graphicData>
            </a:graphic>
          </wp:inline>
        </w:drawing>
      </w:r>
      <w:r w:rsidR="00780FD6">
        <w:rPr>
          <w:rFonts w:ascii="Times New Roman" w:hAnsi="Times New Roman"/>
          <w:bCs/>
          <w:noProof/>
          <w:sz w:val="18"/>
          <w:szCs w:val="18"/>
          <w:lang w:val="en-US" w:eastAsia="en-US"/>
        </w:rPr>
        <w:t xml:space="preserve">  </w:t>
      </w:r>
      <w:r w:rsidR="006D15E6">
        <w:rPr>
          <w:rFonts w:ascii="Times New Roman" w:hAnsi="Times New Roman"/>
          <w:bCs/>
          <w:noProof/>
          <w:sz w:val="18"/>
          <w:szCs w:val="18"/>
          <w:lang w:val="en-US" w:eastAsia="en-US"/>
        </w:rPr>
        <w:t xml:space="preserve">       </w:t>
      </w:r>
    </w:p>
    <w:p w:rsidR="006D15E6" w:rsidRDefault="006D15E6" w:rsidP="006D15E6">
      <w:pPr>
        <w:snapToGrid w:val="0"/>
        <w:spacing w:line="480" w:lineRule="auto"/>
        <w:jc w:val="left"/>
        <w:rPr>
          <w:rFonts w:ascii="Times New Roman" w:hAnsi="Times New Roman"/>
          <w:sz w:val="18"/>
          <w:szCs w:val="18"/>
        </w:rPr>
      </w:pPr>
      <w:r>
        <w:rPr>
          <w:rFonts w:ascii="Times New Roman" w:hAnsi="Times New Roman"/>
          <w:sz w:val="18"/>
          <w:szCs w:val="18"/>
        </w:rPr>
        <w:t xml:space="preserve">                      </w:t>
      </w:r>
      <w:r w:rsidR="00780FD6">
        <w:rPr>
          <w:rFonts w:ascii="Times New Roman" w:hAnsi="Times New Roman"/>
          <w:sz w:val="18"/>
          <w:szCs w:val="18"/>
        </w:rPr>
        <w:t xml:space="preserve">        </w:t>
      </w:r>
      <w:r>
        <w:rPr>
          <w:rFonts w:ascii="Times New Roman" w:hAnsi="Times New Roman"/>
          <w:sz w:val="18"/>
          <w:szCs w:val="18"/>
        </w:rPr>
        <w:t>(a)</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proofErr w:type="gramStart"/>
      <w:r>
        <w:rPr>
          <w:rFonts w:ascii="Times New Roman" w:hAnsi="Times New Roman"/>
          <w:sz w:val="18"/>
          <w:szCs w:val="18"/>
        </w:rPr>
        <w:t>b</w:t>
      </w:r>
      <w:proofErr w:type="gramEnd"/>
      <w:r>
        <w:rPr>
          <w:rFonts w:ascii="Times New Roman" w:hAnsi="Times New Roman"/>
          <w:sz w:val="18"/>
          <w:szCs w:val="18"/>
        </w:rPr>
        <w:t>)</w:t>
      </w:r>
    </w:p>
    <w:p w:rsidR="006D15E6" w:rsidRDefault="006D15E6" w:rsidP="006D15E6">
      <w:pPr>
        <w:pStyle w:val="Caption"/>
        <w:jc w:val="center"/>
        <w:rPr>
          <w:rFonts w:ascii="Times New Roman" w:hAnsi="Times New Roman"/>
          <w:sz w:val="18"/>
          <w:szCs w:val="18"/>
        </w:rPr>
      </w:pPr>
      <w:bookmarkStart w:id="9" w:name="_Ref411954504"/>
      <w:r w:rsidRPr="006D15E6">
        <w:rPr>
          <w:rFonts w:ascii="Times New Roman" w:hAnsi="Times New Roman"/>
          <w:sz w:val="18"/>
          <w:szCs w:val="18"/>
        </w:rPr>
        <w:t xml:space="preserve">Figure </w:t>
      </w:r>
      <w:r w:rsidRPr="006D15E6">
        <w:rPr>
          <w:rFonts w:ascii="Times New Roman" w:hAnsi="Times New Roman"/>
          <w:sz w:val="18"/>
          <w:szCs w:val="18"/>
        </w:rPr>
        <w:fldChar w:fldCharType="begin"/>
      </w:r>
      <w:r w:rsidRPr="006D15E6">
        <w:rPr>
          <w:rFonts w:ascii="Times New Roman" w:hAnsi="Times New Roman"/>
          <w:sz w:val="18"/>
          <w:szCs w:val="18"/>
        </w:rPr>
        <w:instrText xml:space="preserve"> SEQ Figure \* ARABIC </w:instrText>
      </w:r>
      <w:r w:rsidRPr="006D15E6">
        <w:rPr>
          <w:rFonts w:ascii="Times New Roman" w:hAnsi="Times New Roman"/>
          <w:sz w:val="18"/>
          <w:szCs w:val="18"/>
        </w:rPr>
        <w:fldChar w:fldCharType="separate"/>
      </w:r>
      <w:r w:rsidR="000C635D">
        <w:rPr>
          <w:rFonts w:ascii="Times New Roman" w:hAnsi="Times New Roman"/>
          <w:noProof/>
          <w:sz w:val="18"/>
          <w:szCs w:val="18"/>
        </w:rPr>
        <w:t>8</w:t>
      </w:r>
      <w:r w:rsidRPr="006D15E6">
        <w:rPr>
          <w:rFonts w:ascii="Times New Roman" w:hAnsi="Times New Roman"/>
          <w:sz w:val="18"/>
          <w:szCs w:val="18"/>
        </w:rPr>
        <w:fldChar w:fldCharType="end"/>
      </w:r>
      <w:bookmarkEnd w:id="9"/>
      <w:r w:rsidRPr="006D15E6">
        <w:rPr>
          <w:rFonts w:ascii="Times New Roman" w:hAnsi="Times New Roman"/>
          <w:sz w:val="18"/>
          <w:szCs w:val="18"/>
        </w:rPr>
        <w:t xml:space="preserve">: (a): </w:t>
      </w:r>
      <w:r w:rsidR="000E5C00">
        <w:rPr>
          <w:rFonts w:ascii="Times New Roman" w:hAnsi="Times New Roman"/>
          <w:sz w:val="18"/>
          <w:szCs w:val="18"/>
        </w:rPr>
        <w:t>Fabricated 0.5x0.5m metal tray enclosure; (b): FEM metal tray enclosure geometry</w:t>
      </w:r>
    </w:p>
    <w:p w:rsidR="00444D53" w:rsidRDefault="00444D53" w:rsidP="000E5C00">
      <w:pPr>
        <w:snapToGrid w:val="0"/>
        <w:spacing w:line="480" w:lineRule="auto"/>
        <w:jc w:val="left"/>
        <w:rPr>
          <w:rFonts w:ascii="Times New Roman" w:hAnsi="Times New Roman"/>
          <w:b/>
          <w:sz w:val="18"/>
          <w:szCs w:val="18"/>
        </w:rPr>
      </w:pPr>
    </w:p>
    <w:p w:rsidR="000E5C00" w:rsidRPr="00F719C3" w:rsidRDefault="000E5C00" w:rsidP="000E5C00">
      <w:pPr>
        <w:snapToGrid w:val="0"/>
        <w:spacing w:line="480" w:lineRule="auto"/>
        <w:jc w:val="left"/>
        <w:rPr>
          <w:rFonts w:ascii="Times New Roman" w:hAnsi="Times New Roman"/>
          <w:b/>
          <w:sz w:val="18"/>
          <w:szCs w:val="18"/>
        </w:rPr>
      </w:pPr>
      <w:r>
        <w:rPr>
          <w:rFonts w:ascii="Times New Roman" w:hAnsi="Times New Roman"/>
          <w:b/>
          <w:sz w:val="18"/>
          <w:szCs w:val="18"/>
        </w:rPr>
        <w:lastRenderedPageBreak/>
        <w:t>2.</w:t>
      </w:r>
      <w:r w:rsidR="008E7D46">
        <w:rPr>
          <w:rFonts w:ascii="Times New Roman" w:hAnsi="Times New Roman"/>
          <w:b/>
          <w:sz w:val="18"/>
          <w:szCs w:val="18"/>
        </w:rPr>
        <w:t>3</w:t>
      </w:r>
      <w:r>
        <w:rPr>
          <w:rFonts w:ascii="Times New Roman" w:hAnsi="Times New Roman"/>
          <w:b/>
          <w:sz w:val="18"/>
          <w:szCs w:val="18"/>
        </w:rPr>
        <w:t xml:space="preserve"> Digital Image Correlation Strain Measurements of the Evacuated Enclosure</w:t>
      </w:r>
      <w:r w:rsidRPr="00F719C3">
        <w:rPr>
          <w:rFonts w:ascii="Times New Roman" w:hAnsi="Times New Roman"/>
          <w:b/>
          <w:sz w:val="18"/>
          <w:szCs w:val="18"/>
        </w:rPr>
        <w:t>:</w:t>
      </w:r>
    </w:p>
    <w:p w:rsidR="000E5C00" w:rsidRDefault="000E5C00" w:rsidP="00946AB8">
      <w:pPr>
        <w:snapToGrid w:val="0"/>
        <w:spacing w:line="480" w:lineRule="auto"/>
        <w:ind w:firstLine="142"/>
        <w:rPr>
          <w:rFonts w:ascii="Times New Roman" w:hAnsi="Times New Roman"/>
          <w:bCs/>
          <w:sz w:val="18"/>
          <w:szCs w:val="18"/>
        </w:rPr>
      </w:pPr>
      <w:r>
        <w:rPr>
          <w:rFonts w:ascii="Times New Roman" w:hAnsi="Times New Roman"/>
          <w:bCs/>
          <w:sz w:val="18"/>
          <w:szCs w:val="18"/>
        </w:rPr>
        <w:t>Digital image correlat</w:t>
      </w:r>
      <w:r w:rsidR="00942B49">
        <w:rPr>
          <w:rFonts w:ascii="Times New Roman" w:hAnsi="Times New Roman"/>
          <w:bCs/>
          <w:sz w:val="18"/>
          <w:szCs w:val="18"/>
        </w:rPr>
        <w:t>ion (DIC) equipment,</w:t>
      </w:r>
      <w:r w:rsidR="001A2CBA">
        <w:rPr>
          <w:rFonts w:ascii="Times New Roman" w:hAnsi="Times New Roman"/>
          <w:bCs/>
          <w:sz w:val="18"/>
          <w:szCs w:val="18"/>
        </w:rPr>
        <w:t xml:space="preserve"> </w:t>
      </w:r>
      <w:proofErr w:type="spellStart"/>
      <w:r w:rsidR="001A2CBA">
        <w:rPr>
          <w:rFonts w:ascii="Times New Roman" w:hAnsi="Times New Roman"/>
          <w:bCs/>
          <w:sz w:val="18"/>
          <w:szCs w:val="18"/>
        </w:rPr>
        <w:t>Dantec</w:t>
      </w:r>
      <w:proofErr w:type="spellEnd"/>
      <w:r w:rsidR="00942B49">
        <w:rPr>
          <w:rFonts w:ascii="Times New Roman" w:hAnsi="Times New Roman"/>
          <w:bCs/>
          <w:sz w:val="18"/>
          <w:szCs w:val="18"/>
        </w:rPr>
        <w:t xml:space="preserve"> Dynamics Q-400 DIC</w:t>
      </w:r>
      <w:r w:rsidR="001A2CBA">
        <w:rPr>
          <w:rFonts w:ascii="Times New Roman" w:hAnsi="Times New Roman"/>
          <w:bCs/>
          <w:sz w:val="18"/>
          <w:szCs w:val="18"/>
        </w:rPr>
        <w:t>,</w:t>
      </w:r>
      <w:r w:rsidR="00942B49">
        <w:rPr>
          <w:rFonts w:ascii="Times New Roman" w:hAnsi="Times New Roman"/>
          <w:bCs/>
          <w:sz w:val="18"/>
          <w:szCs w:val="18"/>
        </w:rPr>
        <w:t xml:space="preserve"> was used to measure the strain profile over the surface of the 0.5x0.5m fabricated enclosure depicted in </w:t>
      </w:r>
      <w:r w:rsidR="00294778">
        <w:rPr>
          <w:rFonts w:ascii="Times New Roman" w:hAnsi="Times New Roman"/>
          <w:bCs/>
          <w:sz w:val="18"/>
          <w:szCs w:val="18"/>
        </w:rPr>
        <w:fldChar w:fldCharType="begin"/>
      </w:r>
      <w:r w:rsidR="00294778">
        <w:rPr>
          <w:rFonts w:ascii="Times New Roman" w:hAnsi="Times New Roman"/>
          <w:bCs/>
          <w:sz w:val="18"/>
          <w:szCs w:val="18"/>
        </w:rPr>
        <w:instrText xml:space="preserve"> REF _Ref411954504 \h </w:instrText>
      </w:r>
      <w:r w:rsidR="00294778">
        <w:rPr>
          <w:rFonts w:ascii="Times New Roman" w:hAnsi="Times New Roman"/>
          <w:bCs/>
          <w:sz w:val="18"/>
          <w:szCs w:val="18"/>
        </w:rPr>
      </w:r>
      <w:r w:rsidR="00294778">
        <w:rPr>
          <w:rFonts w:ascii="Times New Roman" w:hAnsi="Times New Roman"/>
          <w:bCs/>
          <w:sz w:val="18"/>
          <w:szCs w:val="18"/>
        </w:rPr>
        <w:fldChar w:fldCharType="separate"/>
      </w:r>
      <w:r w:rsidR="00FA1A95" w:rsidRPr="006D15E6">
        <w:rPr>
          <w:rFonts w:ascii="Times New Roman" w:hAnsi="Times New Roman"/>
          <w:sz w:val="18"/>
          <w:szCs w:val="18"/>
        </w:rPr>
        <w:t xml:space="preserve">Figure </w:t>
      </w:r>
      <w:r w:rsidR="00FA1A95">
        <w:rPr>
          <w:rFonts w:ascii="Times New Roman" w:hAnsi="Times New Roman"/>
          <w:noProof/>
          <w:sz w:val="18"/>
          <w:szCs w:val="18"/>
        </w:rPr>
        <w:t>8</w:t>
      </w:r>
      <w:r w:rsidR="00294778">
        <w:rPr>
          <w:rFonts w:ascii="Times New Roman" w:hAnsi="Times New Roman"/>
          <w:bCs/>
          <w:sz w:val="18"/>
          <w:szCs w:val="18"/>
        </w:rPr>
        <w:fldChar w:fldCharType="end"/>
      </w:r>
      <w:r w:rsidR="00294778">
        <w:rPr>
          <w:rFonts w:ascii="Times New Roman" w:hAnsi="Times New Roman"/>
          <w:bCs/>
          <w:sz w:val="18"/>
          <w:szCs w:val="18"/>
        </w:rPr>
        <w:t>. The DIC operates via comparing images of the enclosure taken via two separate high resolution digital cameras. The measurement requires the glass cover</w:t>
      </w:r>
      <w:r w:rsidR="008F390B">
        <w:rPr>
          <w:rFonts w:ascii="Times New Roman" w:hAnsi="Times New Roman"/>
          <w:bCs/>
          <w:sz w:val="18"/>
          <w:szCs w:val="18"/>
        </w:rPr>
        <w:t xml:space="preserve"> of the enclosure</w:t>
      </w:r>
      <w:r w:rsidR="00294778">
        <w:rPr>
          <w:rFonts w:ascii="Times New Roman" w:hAnsi="Times New Roman"/>
          <w:bCs/>
          <w:sz w:val="18"/>
          <w:szCs w:val="18"/>
        </w:rPr>
        <w:t xml:space="preserve"> to</w:t>
      </w:r>
      <w:r w:rsidR="008F390B">
        <w:rPr>
          <w:rFonts w:ascii="Times New Roman" w:hAnsi="Times New Roman"/>
          <w:bCs/>
          <w:sz w:val="18"/>
          <w:szCs w:val="18"/>
        </w:rPr>
        <w:t xml:space="preserve"> be spray painted to produce a random black specked pattern on a white background. The DIC system was calibrated via a standard method as outlined by </w:t>
      </w:r>
      <w:proofErr w:type="spellStart"/>
      <w:r w:rsidR="008F390B">
        <w:rPr>
          <w:rFonts w:ascii="Times New Roman" w:hAnsi="Times New Roman"/>
          <w:bCs/>
          <w:sz w:val="18"/>
          <w:szCs w:val="18"/>
        </w:rPr>
        <w:t>Dantec</w:t>
      </w:r>
      <w:proofErr w:type="spellEnd"/>
      <w:r w:rsidR="008F390B">
        <w:rPr>
          <w:rFonts w:ascii="Times New Roman" w:hAnsi="Times New Roman"/>
          <w:bCs/>
          <w:sz w:val="18"/>
          <w:szCs w:val="18"/>
        </w:rPr>
        <w:t xml:space="preserve"> and utilised </w:t>
      </w:r>
      <w:r w:rsidR="008F390B" w:rsidRPr="0036238A">
        <w:rPr>
          <w:rFonts w:ascii="Times New Roman" w:hAnsi="Times New Roman"/>
          <w:bCs/>
          <w:sz w:val="18"/>
          <w:szCs w:val="18"/>
        </w:rPr>
        <w:t>standard industry image correlation parameters for the evaluation of surface</w:t>
      </w:r>
      <w:r w:rsidR="0036238A" w:rsidRPr="0036238A">
        <w:rPr>
          <w:rFonts w:ascii="Times New Roman" w:hAnsi="Times New Roman"/>
          <w:bCs/>
          <w:sz w:val="18"/>
          <w:szCs w:val="18"/>
        </w:rPr>
        <w:t xml:space="preserve"> strains</w:t>
      </w:r>
      <w:r w:rsidR="004C46A2">
        <w:rPr>
          <w:rFonts w:ascii="Times New Roman" w:hAnsi="Times New Roman"/>
          <w:bCs/>
          <w:sz w:val="18"/>
          <w:szCs w:val="18"/>
        </w:rPr>
        <w:t xml:space="preserve"> </w:t>
      </w:r>
      <w:r w:rsidR="004C46A2">
        <w:rPr>
          <w:rFonts w:ascii="Times New Roman" w:hAnsi="Times New Roman"/>
          <w:bCs/>
          <w:sz w:val="18"/>
          <w:szCs w:val="18"/>
        </w:rPr>
        <w:fldChar w:fldCharType="begin" w:fldLock="1"/>
      </w:r>
      <w:r w:rsidR="004C46A2">
        <w:rPr>
          <w:rFonts w:ascii="Times New Roman" w:hAnsi="Times New Roman"/>
          <w:bCs/>
          <w:sz w:val="18"/>
          <w:szCs w:val="18"/>
        </w:rPr>
        <w:instrText>ADDIN CSL_CITATION { "citationItems" : [ { "id" : "ITEM-1", "itemData" : { "author" : [ { "dropping-particle" : "", "family" : "DANTEC-Dynamics", "given" : "", "non-dropping-particle" : "", "parse-names" : false, "suffix" : "" } ], "id" : "ITEM-1", "issued" : { "date-parts" : [ [ "2014" ] ] }, "publisher" : "DANTEC-Dynamics", "title" : "Q-400 Systems Operation Manual", "type" : "article" }, "uris" : [ "http://www.mendeley.com/documents/?uuid=cdbb8f76-1832-4be7-bcd3-daf322c43f22" ] } ], "mendeley" : { "formattedCitation" : "(DANTEC-Dynamics, 2014)", "plainTextFormattedCitation" : "(DANTEC-Dynamics, 2014)", "previouslyFormattedCitation" : "(DANTEC-Dynamics, 2014)" }, "properties" : { "noteIndex" : 0 }, "schema" : "https://github.com/citation-style-language/schema/raw/master/csl-citation.json" }</w:instrText>
      </w:r>
      <w:r w:rsidR="004C46A2">
        <w:rPr>
          <w:rFonts w:ascii="Times New Roman" w:hAnsi="Times New Roman"/>
          <w:bCs/>
          <w:sz w:val="18"/>
          <w:szCs w:val="18"/>
        </w:rPr>
        <w:fldChar w:fldCharType="separate"/>
      </w:r>
      <w:r w:rsidR="004C46A2" w:rsidRPr="004C46A2">
        <w:rPr>
          <w:rFonts w:ascii="Times New Roman" w:hAnsi="Times New Roman"/>
          <w:bCs/>
          <w:noProof/>
          <w:sz w:val="18"/>
          <w:szCs w:val="18"/>
        </w:rPr>
        <w:t>(DANTEC-Dynamics, 2014)</w:t>
      </w:r>
      <w:r w:rsidR="004C46A2">
        <w:rPr>
          <w:rFonts w:ascii="Times New Roman" w:hAnsi="Times New Roman"/>
          <w:bCs/>
          <w:sz w:val="18"/>
          <w:szCs w:val="18"/>
        </w:rPr>
        <w:fldChar w:fldCharType="end"/>
      </w:r>
      <w:r w:rsidR="0036238A" w:rsidRPr="00487006">
        <w:rPr>
          <w:rFonts w:ascii="Times New Roman" w:hAnsi="Times New Roman"/>
          <w:bCs/>
          <w:sz w:val="18"/>
          <w:szCs w:val="18"/>
        </w:rPr>
        <w:t>.</w:t>
      </w:r>
      <w:r w:rsidR="0036238A" w:rsidRPr="0036238A">
        <w:rPr>
          <w:rFonts w:ascii="Times New Roman" w:hAnsi="Times New Roman"/>
          <w:bCs/>
          <w:sz w:val="18"/>
          <w:szCs w:val="18"/>
        </w:rPr>
        <w:t xml:space="preserve"> The DIC equipment set</w:t>
      </w:r>
      <w:r w:rsidR="008F390B" w:rsidRPr="0036238A">
        <w:rPr>
          <w:rFonts w:ascii="Times New Roman" w:hAnsi="Times New Roman"/>
          <w:bCs/>
          <w:sz w:val="18"/>
          <w:szCs w:val="18"/>
        </w:rPr>
        <w:t xml:space="preserve">up is depicted in </w:t>
      </w:r>
      <w:r w:rsidR="0036238A" w:rsidRPr="0036238A">
        <w:rPr>
          <w:rFonts w:ascii="Times New Roman" w:hAnsi="Times New Roman"/>
          <w:bCs/>
          <w:sz w:val="18"/>
          <w:szCs w:val="18"/>
        </w:rPr>
        <w:fldChar w:fldCharType="begin"/>
      </w:r>
      <w:r w:rsidR="0036238A" w:rsidRPr="0036238A">
        <w:rPr>
          <w:rFonts w:ascii="Times New Roman" w:hAnsi="Times New Roman"/>
          <w:bCs/>
          <w:sz w:val="18"/>
          <w:szCs w:val="18"/>
        </w:rPr>
        <w:instrText xml:space="preserve"> REF _Ref416357030 \h  \* MERGEFORMAT </w:instrText>
      </w:r>
      <w:r w:rsidR="0036238A" w:rsidRPr="0036238A">
        <w:rPr>
          <w:rFonts w:ascii="Times New Roman" w:hAnsi="Times New Roman"/>
          <w:bCs/>
          <w:sz w:val="18"/>
          <w:szCs w:val="18"/>
        </w:rPr>
      </w:r>
      <w:r w:rsidR="0036238A" w:rsidRPr="0036238A">
        <w:rPr>
          <w:rFonts w:ascii="Times New Roman" w:hAnsi="Times New Roman"/>
          <w:bCs/>
          <w:sz w:val="18"/>
          <w:szCs w:val="18"/>
        </w:rPr>
        <w:fldChar w:fldCharType="separate"/>
      </w:r>
      <w:r w:rsidR="00FA1A95" w:rsidRPr="00FA1A95">
        <w:rPr>
          <w:rFonts w:ascii="Times New Roman" w:hAnsi="Times New Roman"/>
          <w:sz w:val="18"/>
          <w:szCs w:val="18"/>
        </w:rPr>
        <w:t xml:space="preserve">Figure </w:t>
      </w:r>
      <w:r w:rsidR="00FA1A95" w:rsidRPr="00172BC2">
        <w:rPr>
          <w:rFonts w:ascii="Times New Roman" w:hAnsi="Times New Roman"/>
          <w:noProof/>
          <w:sz w:val="18"/>
          <w:szCs w:val="18"/>
        </w:rPr>
        <w:t>9</w:t>
      </w:r>
      <w:r w:rsidR="0036238A" w:rsidRPr="0036238A">
        <w:rPr>
          <w:rFonts w:ascii="Times New Roman" w:hAnsi="Times New Roman"/>
          <w:bCs/>
          <w:sz w:val="18"/>
          <w:szCs w:val="18"/>
        </w:rPr>
        <w:fldChar w:fldCharType="end"/>
      </w:r>
      <w:r w:rsidR="00172BC2">
        <w:rPr>
          <w:rFonts w:ascii="Times New Roman" w:hAnsi="Times New Roman"/>
          <w:bCs/>
          <w:sz w:val="18"/>
          <w:szCs w:val="18"/>
        </w:rPr>
        <w:t xml:space="preserve"> where it is necessary to coat the surface of the enclosures glass cover with a random black speckle pattern on a white background</w:t>
      </w:r>
      <w:r w:rsidR="0036238A">
        <w:rPr>
          <w:rFonts w:ascii="Times New Roman" w:hAnsi="Times New Roman"/>
          <w:bCs/>
          <w:sz w:val="18"/>
          <w:szCs w:val="18"/>
        </w:rPr>
        <w:t>. A preliminary experiment was conducted with the DIC in which images were taken of the fabricated and sealed enclosure prior to evacuation and then again after evacuation</w:t>
      </w:r>
      <w:r w:rsidR="00ED4589">
        <w:rPr>
          <w:rFonts w:ascii="Times New Roman" w:hAnsi="Times New Roman"/>
          <w:bCs/>
          <w:sz w:val="18"/>
          <w:szCs w:val="18"/>
        </w:rPr>
        <w:t xml:space="preserve"> to ~5,000 Pa, which results in a pressure of 96,325 Pa being applied to the outside surfaces of the enclosure (96% that of atmospheric pressure)</w:t>
      </w:r>
      <w:r w:rsidR="0036238A">
        <w:rPr>
          <w:rFonts w:ascii="Times New Roman" w:hAnsi="Times New Roman"/>
          <w:bCs/>
          <w:sz w:val="18"/>
          <w:szCs w:val="18"/>
        </w:rPr>
        <w:t>. This experiment was conducted at room temperature and subsequently the strain profile resolved by the DIC</w:t>
      </w:r>
      <w:r w:rsidR="00ED4589">
        <w:rPr>
          <w:rFonts w:ascii="Times New Roman" w:hAnsi="Times New Roman"/>
          <w:bCs/>
          <w:sz w:val="18"/>
          <w:szCs w:val="18"/>
        </w:rPr>
        <w:t>,</w:t>
      </w:r>
      <w:r w:rsidR="0036238A">
        <w:rPr>
          <w:rFonts w:ascii="Times New Roman" w:hAnsi="Times New Roman"/>
          <w:bCs/>
          <w:sz w:val="18"/>
          <w:szCs w:val="18"/>
        </w:rPr>
        <w:t xml:space="preserve"> of the glass cover</w:t>
      </w:r>
      <w:r w:rsidR="00ED4589">
        <w:rPr>
          <w:rFonts w:ascii="Times New Roman" w:hAnsi="Times New Roman"/>
          <w:bCs/>
          <w:sz w:val="18"/>
          <w:szCs w:val="18"/>
        </w:rPr>
        <w:t>,</w:t>
      </w:r>
      <w:r w:rsidR="0036238A">
        <w:rPr>
          <w:rFonts w:ascii="Times New Roman" w:hAnsi="Times New Roman"/>
          <w:bCs/>
          <w:sz w:val="18"/>
          <w:szCs w:val="18"/>
        </w:rPr>
        <w:t xml:space="preserve"> is attributable only to atmospheric pressure loading. Further experiments will be conducted to investigate enclosure strains due to differential thermal expansion of the enclosure and this will be the subject of later papers.</w:t>
      </w:r>
    </w:p>
    <w:p w:rsidR="008F390B" w:rsidRDefault="00172BC2" w:rsidP="00487006">
      <w:pPr>
        <w:keepNext/>
        <w:snapToGrid w:val="0"/>
        <w:spacing w:line="480" w:lineRule="auto"/>
        <w:ind w:firstLine="142"/>
        <w:jc w:val="center"/>
      </w:pPr>
      <w:r>
        <w:rPr>
          <w:noProof/>
          <w:lang w:eastAsia="zh-CN"/>
        </w:rPr>
        <w:drawing>
          <wp:inline distT="0" distB="0" distL="0" distR="0" wp14:anchorId="1B42828C" wp14:editId="6196FA04">
            <wp:extent cx="3813859" cy="34454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CExperimental.bmp"/>
                    <pic:cNvPicPr/>
                  </pic:nvPicPr>
                  <pic:blipFill>
                    <a:blip r:embed="rId28">
                      <a:extLst>
                        <a:ext uri="{28A0092B-C50C-407E-A947-70E740481C1C}">
                          <a14:useLocalDpi xmlns:a14="http://schemas.microsoft.com/office/drawing/2010/main" val="0"/>
                        </a:ext>
                      </a:extLst>
                    </a:blip>
                    <a:stretch>
                      <a:fillRect/>
                    </a:stretch>
                  </pic:blipFill>
                  <pic:spPr>
                    <a:xfrm>
                      <a:off x="0" y="0"/>
                      <a:ext cx="3825807" cy="3456247"/>
                    </a:xfrm>
                    <a:prstGeom prst="rect">
                      <a:avLst/>
                    </a:prstGeom>
                  </pic:spPr>
                </pic:pic>
              </a:graphicData>
            </a:graphic>
          </wp:inline>
        </w:drawing>
      </w:r>
    </w:p>
    <w:p w:rsidR="008F390B" w:rsidRPr="00487006" w:rsidRDefault="008F390B" w:rsidP="00487006">
      <w:pPr>
        <w:pStyle w:val="Caption"/>
        <w:jc w:val="center"/>
        <w:rPr>
          <w:rFonts w:ascii="Times New Roman" w:hAnsi="Times New Roman"/>
          <w:bCs w:val="0"/>
          <w:sz w:val="18"/>
          <w:szCs w:val="18"/>
        </w:rPr>
      </w:pPr>
      <w:bookmarkStart w:id="10" w:name="_Ref416357030"/>
      <w:r w:rsidRPr="00487006">
        <w:rPr>
          <w:rFonts w:ascii="Times New Roman" w:hAnsi="Times New Roman"/>
          <w:bCs w:val="0"/>
          <w:sz w:val="18"/>
          <w:szCs w:val="18"/>
        </w:rPr>
        <w:t xml:space="preserve">Figure </w:t>
      </w:r>
      <w:r w:rsidRPr="00487006">
        <w:rPr>
          <w:rFonts w:ascii="Times New Roman" w:hAnsi="Times New Roman"/>
          <w:bCs w:val="0"/>
          <w:sz w:val="18"/>
          <w:szCs w:val="18"/>
        </w:rPr>
        <w:fldChar w:fldCharType="begin"/>
      </w:r>
      <w:r w:rsidRPr="00487006">
        <w:rPr>
          <w:rFonts w:ascii="Times New Roman" w:hAnsi="Times New Roman"/>
          <w:bCs w:val="0"/>
          <w:sz w:val="18"/>
          <w:szCs w:val="18"/>
        </w:rPr>
        <w:instrText xml:space="preserve"> SEQ Figure \* ARABIC </w:instrText>
      </w:r>
      <w:r w:rsidRPr="00487006">
        <w:rPr>
          <w:rFonts w:ascii="Times New Roman" w:hAnsi="Times New Roman"/>
          <w:bCs w:val="0"/>
          <w:sz w:val="18"/>
          <w:szCs w:val="18"/>
        </w:rPr>
        <w:fldChar w:fldCharType="separate"/>
      </w:r>
      <w:r w:rsidR="000C635D">
        <w:rPr>
          <w:rFonts w:ascii="Times New Roman" w:hAnsi="Times New Roman"/>
          <w:bCs w:val="0"/>
          <w:noProof/>
          <w:sz w:val="18"/>
          <w:szCs w:val="18"/>
        </w:rPr>
        <w:t>9</w:t>
      </w:r>
      <w:r w:rsidRPr="00487006">
        <w:rPr>
          <w:rFonts w:ascii="Times New Roman" w:hAnsi="Times New Roman"/>
          <w:bCs w:val="0"/>
          <w:sz w:val="18"/>
          <w:szCs w:val="18"/>
        </w:rPr>
        <w:fldChar w:fldCharType="end"/>
      </w:r>
      <w:bookmarkEnd w:id="10"/>
      <w:r w:rsidR="0036238A" w:rsidRPr="00487006">
        <w:rPr>
          <w:rFonts w:ascii="Times New Roman" w:hAnsi="Times New Roman"/>
          <w:bCs w:val="0"/>
          <w:sz w:val="18"/>
          <w:szCs w:val="18"/>
        </w:rPr>
        <w:t>: DIC equipment setup for measurement of evacuated enclosure strain.</w:t>
      </w:r>
    </w:p>
    <w:p w:rsidR="003368ED" w:rsidRDefault="003368ED" w:rsidP="003368ED">
      <w:pPr>
        <w:snapToGrid w:val="0"/>
        <w:spacing w:line="480" w:lineRule="auto"/>
        <w:rPr>
          <w:rFonts w:ascii="Times New Roman" w:hAnsi="Times New Roman"/>
          <w:bCs/>
          <w:sz w:val="18"/>
          <w:szCs w:val="18"/>
        </w:rPr>
      </w:pPr>
    </w:p>
    <w:p w:rsidR="003368ED" w:rsidRDefault="003368ED" w:rsidP="003368ED">
      <w:pPr>
        <w:snapToGrid w:val="0"/>
        <w:spacing w:line="480" w:lineRule="auto"/>
        <w:rPr>
          <w:rFonts w:ascii="Times New Roman" w:hAnsi="Times New Roman"/>
          <w:bCs/>
          <w:sz w:val="18"/>
          <w:szCs w:val="18"/>
        </w:rPr>
      </w:pPr>
      <w:r>
        <w:rPr>
          <w:rFonts w:ascii="Times New Roman" w:hAnsi="Times New Roman"/>
          <w:bCs/>
          <w:sz w:val="18"/>
          <w:szCs w:val="18"/>
        </w:rPr>
        <w:t>From the preliminary experimental measurements described, principal strain contours were resolved of the glass cover surface in which the impact of the support pillars is clearly visible</w:t>
      </w:r>
      <w:r w:rsidR="006E2E3D">
        <w:rPr>
          <w:rFonts w:ascii="Times New Roman" w:hAnsi="Times New Roman"/>
          <w:bCs/>
          <w:sz w:val="18"/>
          <w:szCs w:val="18"/>
        </w:rPr>
        <w:t xml:space="preserve">, as shown </w:t>
      </w:r>
      <w:r w:rsidR="006E2E3D" w:rsidRPr="006E2E3D">
        <w:rPr>
          <w:rFonts w:ascii="Times New Roman" w:hAnsi="Times New Roman"/>
          <w:bCs/>
          <w:sz w:val="18"/>
          <w:szCs w:val="18"/>
        </w:rPr>
        <w:t xml:space="preserve">in </w:t>
      </w:r>
      <w:r w:rsidR="006E2E3D" w:rsidRPr="006E2E3D">
        <w:rPr>
          <w:rFonts w:ascii="Times New Roman" w:hAnsi="Times New Roman"/>
          <w:bCs/>
          <w:sz w:val="18"/>
          <w:szCs w:val="18"/>
        </w:rPr>
        <w:fldChar w:fldCharType="begin"/>
      </w:r>
      <w:r w:rsidR="006E2E3D" w:rsidRPr="006E2E3D">
        <w:rPr>
          <w:rFonts w:ascii="Times New Roman" w:hAnsi="Times New Roman"/>
          <w:bCs/>
          <w:sz w:val="18"/>
          <w:szCs w:val="18"/>
        </w:rPr>
        <w:instrText xml:space="preserve"> REF _Ref416358384 \h  \* MERGEFORMAT </w:instrText>
      </w:r>
      <w:r w:rsidR="006E2E3D" w:rsidRPr="006E2E3D">
        <w:rPr>
          <w:rFonts w:ascii="Times New Roman" w:hAnsi="Times New Roman"/>
          <w:bCs/>
          <w:sz w:val="18"/>
          <w:szCs w:val="18"/>
        </w:rPr>
      </w:r>
      <w:r w:rsidR="006E2E3D" w:rsidRPr="006E2E3D">
        <w:rPr>
          <w:rFonts w:ascii="Times New Roman" w:hAnsi="Times New Roman"/>
          <w:bCs/>
          <w:sz w:val="18"/>
          <w:szCs w:val="18"/>
        </w:rPr>
        <w:fldChar w:fldCharType="separate"/>
      </w:r>
      <w:r w:rsidR="00FA1A95" w:rsidRPr="00FA1A95">
        <w:rPr>
          <w:rFonts w:ascii="Times New Roman" w:hAnsi="Times New Roman"/>
          <w:sz w:val="18"/>
          <w:szCs w:val="18"/>
        </w:rPr>
        <w:t xml:space="preserve">Figure </w:t>
      </w:r>
      <w:r w:rsidR="00FA1A95" w:rsidRPr="00172BC2">
        <w:rPr>
          <w:rFonts w:ascii="Times New Roman" w:hAnsi="Times New Roman"/>
          <w:noProof/>
          <w:sz w:val="18"/>
          <w:szCs w:val="18"/>
        </w:rPr>
        <w:t>10</w:t>
      </w:r>
      <w:r w:rsidR="006E2E3D" w:rsidRPr="006E2E3D">
        <w:rPr>
          <w:rFonts w:ascii="Times New Roman" w:hAnsi="Times New Roman"/>
          <w:bCs/>
          <w:sz w:val="18"/>
          <w:szCs w:val="18"/>
        </w:rPr>
        <w:fldChar w:fldCharType="end"/>
      </w:r>
      <w:r w:rsidR="006E2E3D">
        <w:rPr>
          <w:rFonts w:ascii="Times New Roman" w:hAnsi="Times New Roman"/>
          <w:bCs/>
          <w:sz w:val="18"/>
          <w:szCs w:val="18"/>
        </w:rPr>
        <w:t xml:space="preserve"> :</w:t>
      </w:r>
    </w:p>
    <w:p w:rsidR="006E2E3D" w:rsidRDefault="00172BC2" w:rsidP="00487006">
      <w:pPr>
        <w:keepNext/>
        <w:snapToGrid w:val="0"/>
        <w:spacing w:line="480" w:lineRule="auto"/>
        <w:jc w:val="center"/>
      </w:pPr>
      <w:r>
        <w:rPr>
          <w:noProof/>
          <w:lang w:eastAsia="zh-CN"/>
        </w:rPr>
        <w:lastRenderedPageBreak/>
        <w:drawing>
          <wp:inline distT="0" distB="0" distL="0" distR="0" wp14:anchorId="78025E64" wp14:editId="0DEC1499">
            <wp:extent cx="4744555" cy="34528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CResult2.bmp"/>
                    <pic:cNvPicPr/>
                  </pic:nvPicPr>
                  <pic:blipFill>
                    <a:blip r:embed="rId29">
                      <a:extLst>
                        <a:ext uri="{28A0092B-C50C-407E-A947-70E740481C1C}">
                          <a14:useLocalDpi xmlns:a14="http://schemas.microsoft.com/office/drawing/2010/main" val="0"/>
                        </a:ext>
                      </a:extLst>
                    </a:blip>
                    <a:stretch>
                      <a:fillRect/>
                    </a:stretch>
                  </pic:blipFill>
                  <pic:spPr>
                    <a:xfrm>
                      <a:off x="0" y="0"/>
                      <a:ext cx="4749566" cy="3456470"/>
                    </a:xfrm>
                    <a:prstGeom prst="rect">
                      <a:avLst/>
                    </a:prstGeom>
                  </pic:spPr>
                </pic:pic>
              </a:graphicData>
            </a:graphic>
          </wp:inline>
        </w:drawing>
      </w:r>
    </w:p>
    <w:p w:rsidR="006E2E3D" w:rsidRPr="00487006" w:rsidRDefault="006E2E3D" w:rsidP="00487006">
      <w:pPr>
        <w:pStyle w:val="Caption"/>
        <w:jc w:val="center"/>
        <w:rPr>
          <w:rFonts w:ascii="Times New Roman" w:hAnsi="Times New Roman"/>
          <w:bCs w:val="0"/>
          <w:sz w:val="18"/>
          <w:szCs w:val="18"/>
        </w:rPr>
      </w:pPr>
      <w:bookmarkStart w:id="11" w:name="_Ref416358384"/>
      <w:r w:rsidRPr="00487006">
        <w:rPr>
          <w:rFonts w:ascii="Times New Roman" w:hAnsi="Times New Roman"/>
          <w:bCs w:val="0"/>
          <w:sz w:val="18"/>
          <w:szCs w:val="18"/>
        </w:rPr>
        <w:t xml:space="preserve">Figure </w:t>
      </w:r>
      <w:r w:rsidRPr="00487006">
        <w:rPr>
          <w:rFonts w:ascii="Times New Roman" w:hAnsi="Times New Roman"/>
          <w:bCs w:val="0"/>
          <w:sz w:val="18"/>
          <w:szCs w:val="18"/>
        </w:rPr>
        <w:fldChar w:fldCharType="begin"/>
      </w:r>
      <w:r w:rsidRPr="00487006">
        <w:rPr>
          <w:rFonts w:ascii="Times New Roman" w:hAnsi="Times New Roman"/>
          <w:bCs w:val="0"/>
          <w:sz w:val="18"/>
          <w:szCs w:val="18"/>
        </w:rPr>
        <w:instrText xml:space="preserve"> SEQ Figure \* ARABIC </w:instrText>
      </w:r>
      <w:r w:rsidRPr="00487006">
        <w:rPr>
          <w:rFonts w:ascii="Times New Roman" w:hAnsi="Times New Roman"/>
          <w:bCs w:val="0"/>
          <w:sz w:val="18"/>
          <w:szCs w:val="18"/>
        </w:rPr>
        <w:fldChar w:fldCharType="separate"/>
      </w:r>
      <w:r w:rsidR="000C635D">
        <w:rPr>
          <w:rFonts w:ascii="Times New Roman" w:hAnsi="Times New Roman"/>
          <w:bCs w:val="0"/>
          <w:noProof/>
          <w:sz w:val="18"/>
          <w:szCs w:val="18"/>
        </w:rPr>
        <w:t>10</w:t>
      </w:r>
      <w:r w:rsidRPr="00487006">
        <w:rPr>
          <w:rFonts w:ascii="Times New Roman" w:hAnsi="Times New Roman"/>
          <w:bCs w:val="0"/>
          <w:sz w:val="18"/>
          <w:szCs w:val="18"/>
        </w:rPr>
        <w:fldChar w:fldCharType="end"/>
      </w:r>
      <w:bookmarkEnd w:id="11"/>
      <w:r w:rsidRPr="00487006">
        <w:rPr>
          <w:rFonts w:ascii="Times New Roman" w:hAnsi="Times New Roman"/>
          <w:bCs w:val="0"/>
          <w:sz w:val="18"/>
          <w:szCs w:val="18"/>
        </w:rPr>
        <w:t>: DIC principal strain contours</w:t>
      </w:r>
      <w:r w:rsidR="00172BC2">
        <w:rPr>
          <w:rFonts w:ascii="Times New Roman" w:hAnsi="Times New Roman"/>
          <w:bCs w:val="0"/>
          <w:sz w:val="18"/>
          <w:szCs w:val="18"/>
        </w:rPr>
        <w:t>, circles indicate locations of pillars.</w:t>
      </w:r>
    </w:p>
    <w:p w:rsidR="006E2E3D" w:rsidRDefault="006E2E3D" w:rsidP="003368ED">
      <w:pPr>
        <w:snapToGrid w:val="0"/>
        <w:spacing w:line="480" w:lineRule="auto"/>
        <w:rPr>
          <w:rFonts w:ascii="Times New Roman" w:hAnsi="Times New Roman"/>
          <w:bCs/>
          <w:sz w:val="18"/>
          <w:szCs w:val="18"/>
        </w:rPr>
      </w:pPr>
    </w:p>
    <w:p w:rsidR="006E2E3D" w:rsidRDefault="006E2E3D" w:rsidP="003368ED">
      <w:pPr>
        <w:snapToGrid w:val="0"/>
        <w:spacing w:line="480" w:lineRule="auto"/>
        <w:rPr>
          <w:rFonts w:ascii="Times New Roman" w:hAnsi="Times New Roman"/>
          <w:bCs/>
          <w:sz w:val="18"/>
          <w:szCs w:val="18"/>
        </w:rPr>
      </w:pPr>
      <w:r>
        <w:rPr>
          <w:rFonts w:ascii="Times New Roman" w:hAnsi="Times New Roman"/>
          <w:bCs/>
          <w:sz w:val="18"/>
          <w:szCs w:val="18"/>
        </w:rPr>
        <w:t>Similar and consistent principal strain contours were produced via a FEM simulation of the enclosure in which only atmospheric pressure forces were acting on the enclosure structure; these are seen in</w:t>
      </w:r>
      <w:r w:rsidRPr="006E2E3D">
        <w:rPr>
          <w:rFonts w:ascii="Times New Roman" w:hAnsi="Times New Roman"/>
          <w:bCs/>
          <w:sz w:val="18"/>
          <w:szCs w:val="18"/>
        </w:rPr>
        <w:t xml:space="preserve"> </w:t>
      </w:r>
      <w:r w:rsidRPr="006E2E3D">
        <w:rPr>
          <w:rFonts w:ascii="Times New Roman" w:hAnsi="Times New Roman"/>
          <w:bCs/>
          <w:sz w:val="18"/>
          <w:szCs w:val="18"/>
        </w:rPr>
        <w:fldChar w:fldCharType="begin"/>
      </w:r>
      <w:r w:rsidRPr="006E2E3D">
        <w:rPr>
          <w:rFonts w:ascii="Times New Roman" w:hAnsi="Times New Roman"/>
          <w:bCs/>
          <w:sz w:val="18"/>
          <w:szCs w:val="18"/>
        </w:rPr>
        <w:instrText xml:space="preserve"> REF _Ref416358667 \h  \* MERGEFORMAT </w:instrText>
      </w:r>
      <w:r w:rsidRPr="006E2E3D">
        <w:rPr>
          <w:rFonts w:ascii="Times New Roman" w:hAnsi="Times New Roman"/>
          <w:bCs/>
          <w:sz w:val="18"/>
          <w:szCs w:val="18"/>
        </w:rPr>
      </w:r>
      <w:r w:rsidRPr="006E2E3D">
        <w:rPr>
          <w:rFonts w:ascii="Times New Roman" w:hAnsi="Times New Roman"/>
          <w:bCs/>
          <w:sz w:val="18"/>
          <w:szCs w:val="18"/>
        </w:rPr>
        <w:fldChar w:fldCharType="separate"/>
      </w:r>
      <w:r w:rsidR="00FA1A95" w:rsidRPr="00487006">
        <w:rPr>
          <w:rFonts w:ascii="Times New Roman" w:hAnsi="Times New Roman"/>
          <w:sz w:val="18"/>
          <w:szCs w:val="18"/>
        </w:rPr>
        <w:t xml:space="preserve">Figure </w:t>
      </w:r>
      <w:r w:rsidR="00FA1A95" w:rsidRPr="00487006">
        <w:rPr>
          <w:rFonts w:ascii="Times New Roman" w:hAnsi="Times New Roman"/>
          <w:noProof/>
          <w:sz w:val="18"/>
          <w:szCs w:val="18"/>
        </w:rPr>
        <w:t>11</w:t>
      </w:r>
      <w:r w:rsidRPr="006E2E3D">
        <w:rPr>
          <w:rFonts w:ascii="Times New Roman" w:hAnsi="Times New Roman"/>
          <w:bCs/>
          <w:sz w:val="18"/>
          <w:szCs w:val="18"/>
        </w:rPr>
        <w:fldChar w:fldCharType="end"/>
      </w:r>
      <w:r>
        <w:rPr>
          <w:rFonts w:ascii="Times New Roman" w:hAnsi="Times New Roman"/>
          <w:bCs/>
          <w:sz w:val="18"/>
          <w:szCs w:val="18"/>
        </w:rPr>
        <w:t>.</w:t>
      </w:r>
    </w:p>
    <w:p w:rsidR="009933E7" w:rsidRPr="00ED4589" w:rsidRDefault="009933E7" w:rsidP="009933E7">
      <w:pPr>
        <w:tabs>
          <w:tab w:val="left" w:pos="8368"/>
        </w:tabs>
        <w:snapToGrid w:val="0"/>
        <w:spacing w:line="480" w:lineRule="auto"/>
        <w:rPr>
          <w:rFonts w:ascii="Times New Roman" w:hAnsi="Times New Roman"/>
          <w:bCs/>
          <w:sz w:val="18"/>
          <w:szCs w:val="18"/>
        </w:rPr>
      </w:pPr>
      <w:r>
        <w:rPr>
          <w:rFonts w:ascii="Times New Roman" w:hAnsi="Times New Roman"/>
          <w:bCs/>
          <w:sz w:val="18"/>
          <w:szCs w:val="18"/>
        </w:rPr>
        <w:t xml:space="preserve">From the data produced via the DIC, focus was given to comparing the measured tangential strain components, </w:t>
      </w:r>
      <w:r>
        <w:rPr>
          <w:rFonts w:ascii="Times New Roman" w:hAnsi="Times New Roman"/>
          <w:bCs/>
          <w:sz w:val="18"/>
          <w:szCs w:val="18"/>
        </w:rPr>
        <w:sym w:font="Symbol" w:char="F065"/>
      </w:r>
      <w:r w:rsidRPr="009933E7">
        <w:rPr>
          <w:rFonts w:ascii="Times New Roman" w:hAnsi="Times New Roman"/>
          <w:bCs/>
          <w:sz w:val="18"/>
          <w:szCs w:val="18"/>
          <w:vertAlign w:val="subscript"/>
        </w:rPr>
        <w:t>11</w:t>
      </w:r>
      <w:r>
        <w:rPr>
          <w:rFonts w:ascii="Times New Roman" w:hAnsi="Times New Roman"/>
          <w:bCs/>
          <w:sz w:val="18"/>
          <w:szCs w:val="18"/>
        </w:rPr>
        <w:t xml:space="preserve"> and </w:t>
      </w:r>
      <w:r>
        <w:rPr>
          <w:rFonts w:ascii="Times New Roman" w:hAnsi="Times New Roman"/>
          <w:bCs/>
          <w:sz w:val="18"/>
          <w:szCs w:val="18"/>
        </w:rPr>
        <w:sym w:font="Symbol" w:char="F065"/>
      </w:r>
      <w:r w:rsidRPr="009933E7">
        <w:rPr>
          <w:rFonts w:ascii="Times New Roman" w:hAnsi="Times New Roman"/>
          <w:bCs/>
          <w:sz w:val="18"/>
          <w:szCs w:val="18"/>
          <w:vertAlign w:val="subscript"/>
        </w:rPr>
        <w:t>22</w:t>
      </w:r>
      <w:r>
        <w:rPr>
          <w:rFonts w:ascii="Times New Roman" w:hAnsi="Times New Roman"/>
          <w:bCs/>
          <w:sz w:val="18"/>
          <w:szCs w:val="18"/>
        </w:rPr>
        <w:t>, in the vicinity of the support pillars with those produced via the FEM simulation. Measured tangential strain components were found to be consistent with those predic</w:t>
      </w:r>
      <w:r w:rsidR="00ED4589">
        <w:rPr>
          <w:rFonts w:ascii="Times New Roman" w:hAnsi="Times New Roman"/>
          <w:bCs/>
          <w:sz w:val="18"/>
          <w:szCs w:val="18"/>
        </w:rPr>
        <w:t>ted;</w:t>
      </w:r>
      <w:r>
        <w:rPr>
          <w:rFonts w:ascii="Times New Roman" w:hAnsi="Times New Roman"/>
          <w:bCs/>
          <w:sz w:val="18"/>
          <w:szCs w:val="18"/>
        </w:rPr>
        <w:t xml:space="preserve"> an example of this is seen in </w:t>
      </w:r>
      <w:r w:rsidR="006E3698" w:rsidRPr="006E3698">
        <w:rPr>
          <w:rFonts w:ascii="Times New Roman" w:hAnsi="Times New Roman"/>
          <w:bCs/>
          <w:sz w:val="18"/>
          <w:szCs w:val="18"/>
        </w:rPr>
        <w:fldChar w:fldCharType="begin"/>
      </w:r>
      <w:r w:rsidR="006E3698" w:rsidRPr="006E3698">
        <w:rPr>
          <w:rFonts w:ascii="Times New Roman" w:hAnsi="Times New Roman"/>
          <w:bCs/>
          <w:sz w:val="18"/>
          <w:szCs w:val="18"/>
        </w:rPr>
        <w:instrText xml:space="preserve"> REF _Ref416360203 \h  \* MERGEFORMAT </w:instrText>
      </w:r>
      <w:r w:rsidR="006E3698" w:rsidRPr="006E3698">
        <w:rPr>
          <w:rFonts w:ascii="Times New Roman" w:hAnsi="Times New Roman"/>
          <w:bCs/>
          <w:sz w:val="18"/>
          <w:szCs w:val="18"/>
        </w:rPr>
      </w:r>
      <w:r w:rsidR="006E3698" w:rsidRPr="006E3698">
        <w:rPr>
          <w:rFonts w:ascii="Times New Roman" w:hAnsi="Times New Roman"/>
          <w:bCs/>
          <w:sz w:val="18"/>
          <w:szCs w:val="18"/>
        </w:rPr>
        <w:fldChar w:fldCharType="separate"/>
      </w:r>
      <w:r w:rsidR="00FA1A95" w:rsidRPr="00487006">
        <w:rPr>
          <w:rFonts w:ascii="Times New Roman" w:hAnsi="Times New Roman"/>
          <w:sz w:val="18"/>
          <w:szCs w:val="18"/>
        </w:rPr>
        <w:t xml:space="preserve">Figure </w:t>
      </w:r>
      <w:r w:rsidR="00FA1A95" w:rsidRPr="00487006">
        <w:rPr>
          <w:rFonts w:ascii="Times New Roman" w:hAnsi="Times New Roman"/>
          <w:noProof/>
          <w:sz w:val="18"/>
          <w:szCs w:val="18"/>
        </w:rPr>
        <w:t>12</w:t>
      </w:r>
      <w:r w:rsidR="006E3698" w:rsidRPr="006E3698">
        <w:rPr>
          <w:rFonts w:ascii="Times New Roman" w:hAnsi="Times New Roman"/>
          <w:bCs/>
          <w:sz w:val="18"/>
          <w:szCs w:val="18"/>
        </w:rPr>
        <w:fldChar w:fldCharType="end"/>
      </w:r>
      <w:r>
        <w:rPr>
          <w:rFonts w:ascii="Times New Roman" w:hAnsi="Times New Roman"/>
          <w:bCs/>
          <w:sz w:val="18"/>
          <w:szCs w:val="18"/>
        </w:rPr>
        <w:t xml:space="preserve"> in which</w:t>
      </w:r>
      <w:r w:rsidR="006E3698">
        <w:rPr>
          <w:rFonts w:ascii="Times New Roman" w:hAnsi="Times New Roman"/>
          <w:bCs/>
          <w:sz w:val="18"/>
          <w:szCs w:val="18"/>
        </w:rPr>
        <w:t xml:space="preserve"> </w:t>
      </w:r>
      <w:r w:rsidR="00ED4589">
        <w:rPr>
          <w:rFonts w:ascii="Times New Roman" w:hAnsi="Times New Roman"/>
          <w:bCs/>
          <w:sz w:val="18"/>
          <w:szCs w:val="18"/>
        </w:rPr>
        <w:sym w:font="Symbol" w:char="F065"/>
      </w:r>
      <w:r w:rsidR="00ED4589" w:rsidRPr="009933E7">
        <w:rPr>
          <w:rFonts w:ascii="Times New Roman" w:hAnsi="Times New Roman"/>
          <w:bCs/>
          <w:sz w:val="18"/>
          <w:szCs w:val="18"/>
          <w:vertAlign w:val="subscript"/>
        </w:rPr>
        <w:t>11</w:t>
      </w:r>
      <w:r w:rsidR="00ED4589">
        <w:rPr>
          <w:rFonts w:ascii="Times New Roman" w:hAnsi="Times New Roman"/>
          <w:bCs/>
          <w:sz w:val="18"/>
          <w:szCs w:val="18"/>
        </w:rPr>
        <w:t xml:space="preserve"> </w:t>
      </w:r>
      <w:r w:rsidR="006E3698">
        <w:rPr>
          <w:rFonts w:ascii="Times New Roman" w:hAnsi="Times New Roman"/>
          <w:bCs/>
          <w:sz w:val="18"/>
          <w:szCs w:val="18"/>
        </w:rPr>
        <w:t>strain profiles in the vicinity of a support pillar, moving in the y direction, are compared.</w:t>
      </w:r>
    </w:p>
    <w:p w:rsidR="006E2E3D" w:rsidRDefault="006E4705" w:rsidP="006E4705">
      <w:pPr>
        <w:keepNext/>
        <w:snapToGrid w:val="0"/>
        <w:spacing w:line="480" w:lineRule="auto"/>
        <w:jc w:val="center"/>
      </w:pPr>
      <w:r>
        <w:rPr>
          <w:noProof/>
          <w:lang w:eastAsia="zh-CN"/>
        </w:rPr>
        <w:lastRenderedPageBreak/>
        <w:drawing>
          <wp:inline distT="0" distB="0" distL="0" distR="0" wp14:anchorId="34DEE535" wp14:editId="660C01DC">
            <wp:extent cx="4340579" cy="3554249"/>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bmp"/>
                    <pic:cNvPicPr/>
                  </pic:nvPicPr>
                  <pic:blipFill>
                    <a:blip r:embed="rId30">
                      <a:extLst>
                        <a:ext uri="{28A0092B-C50C-407E-A947-70E740481C1C}">
                          <a14:useLocalDpi xmlns:a14="http://schemas.microsoft.com/office/drawing/2010/main" val="0"/>
                        </a:ext>
                      </a:extLst>
                    </a:blip>
                    <a:stretch>
                      <a:fillRect/>
                    </a:stretch>
                  </pic:blipFill>
                  <pic:spPr>
                    <a:xfrm>
                      <a:off x="0" y="0"/>
                      <a:ext cx="4341679" cy="3555150"/>
                    </a:xfrm>
                    <a:prstGeom prst="rect">
                      <a:avLst/>
                    </a:prstGeom>
                  </pic:spPr>
                </pic:pic>
              </a:graphicData>
            </a:graphic>
          </wp:inline>
        </w:drawing>
      </w:r>
    </w:p>
    <w:p w:rsidR="006E2E3D" w:rsidRPr="00487006" w:rsidRDefault="006E2E3D" w:rsidP="00487006">
      <w:pPr>
        <w:pStyle w:val="Caption"/>
        <w:jc w:val="center"/>
        <w:rPr>
          <w:rFonts w:ascii="Times New Roman" w:hAnsi="Times New Roman"/>
          <w:sz w:val="18"/>
          <w:szCs w:val="18"/>
        </w:rPr>
      </w:pPr>
      <w:bookmarkStart w:id="12" w:name="_Ref416358667"/>
      <w:r w:rsidRPr="00487006">
        <w:rPr>
          <w:rFonts w:ascii="Times New Roman" w:hAnsi="Times New Roman"/>
          <w:sz w:val="18"/>
          <w:szCs w:val="18"/>
        </w:rPr>
        <w:t xml:space="preserve">Figure </w:t>
      </w:r>
      <w:r w:rsidRPr="00487006">
        <w:rPr>
          <w:rFonts w:ascii="Times New Roman" w:hAnsi="Times New Roman"/>
          <w:sz w:val="18"/>
          <w:szCs w:val="18"/>
        </w:rPr>
        <w:fldChar w:fldCharType="begin"/>
      </w:r>
      <w:r w:rsidRPr="00487006">
        <w:rPr>
          <w:rFonts w:ascii="Times New Roman" w:hAnsi="Times New Roman"/>
          <w:sz w:val="18"/>
          <w:szCs w:val="18"/>
        </w:rPr>
        <w:instrText xml:space="preserve"> SEQ Figure \* ARABIC </w:instrText>
      </w:r>
      <w:r w:rsidRPr="00487006">
        <w:rPr>
          <w:rFonts w:ascii="Times New Roman" w:hAnsi="Times New Roman"/>
          <w:sz w:val="18"/>
          <w:szCs w:val="18"/>
        </w:rPr>
        <w:fldChar w:fldCharType="separate"/>
      </w:r>
      <w:r w:rsidR="000C635D" w:rsidRPr="00487006">
        <w:rPr>
          <w:rFonts w:ascii="Times New Roman" w:hAnsi="Times New Roman"/>
          <w:noProof/>
          <w:sz w:val="18"/>
          <w:szCs w:val="18"/>
        </w:rPr>
        <w:t>11</w:t>
      </w:r>
      <w:r w:rsidRPr="00487006">
        <w:rPr>
          <w:rFonts w:ascii="Times New Roman" w:hAnsi="Times New Roman"/>
          <w:sz w:val="18"/>
          <w:szCs w:val="18"/>
        </w:rPr>
        <w:fldChar w:fldCharType="end"/>
      </w:r>
      <w:bookmarkEnd w:id="12"/>
      <w:r w:rsidRPr="00487006">
        <w:rPr>
          <w:rFonts w:ascii="Times New Roman" w:hAnsi="Times New Roman"/>
          <w:sz w:val="18"/>
          <w:szCs w:val="18"/>
        </w:rPr>
        <w:t>: Principal strain contours produced via FEM simulation</w:t>
      </w:r>
    </w:p>
    <w:p w:rsidR="006E3698" w:rsidRDefault="006E3698" w:rsidP="006E3698"/>
    <w:p w:rsidR="006E3698" w:rsidRDefault="00575CA7" w:rsidP="006E4705">
      <w:pPr>
        <w:keepNext/>
        <w:jc w:val="center"/>
      </w:pPr>
      <w:r>
        <w:rPr>
          <w:noProof/>
          <w:lang w:eastAsia="zh-CN"/>
        </w:rPr>
        <w:drawing>
          <wp:inline distT="0" distB="0" distL="0" distR="0" wp14:anchorId="75B04C6E" wp14:editId="07710D4D">
            <wp:extent cx="4813540" cy="314701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8131" cy="3156551"/>
                    </a:xfrm>
                    <a:prstGeom prst="rect">
                      <a:avLst/>
                    </a:prstGeom>
                    <a:noFill/>
                  </pic:spPr>
                </pic:pic>
              </a:graphicData>
            </a:graphic>
          </wp:inline>
        </w:drawing>
      </w:r>
    </w:p>
    <w:p w:rsidR="006E3698" w:rsidRPr="00487006" w:rsidRDefault="006E3698" w:rsidP="00487006">
      <w:pPr>
        <w:pStyle w:val="Caption"/>
        <w:jc w:val="center"/>
        <w:rPr>
          <w:rFonts w:ascii="Times New Roman" w:hAnsi="Times New Roman"/>
          <w:bCs w:val="0"/>
          <w:sz w:val="18"/>
          <w:szCs w:val="18"/>
        </w:rPr>
      </w:pPr>
      <w:bookmarkStart w:id="13" w:name="_Ref416360203"/>
      <w:r w:rsidRPr="00487006">
        <w:rPr>
          <w:rFonts w:ascii="Times New Roman" w:hAnsi="Times New Roman"/>
          <w:sz w:val="18"/>
          <w:szCs w:val="18"/>
        </w:rPr>
        <w:t xml:space="preserve">Figure </w:t>
      </w:r>
      <w:r w:rsidRPr="00487006">
        <w:rPr>
          <w:rFonts w:ascii="Times New Roman" w:hAnsi="Times New Roman"/>
          <w:sz w:val="18"/>
          <w:szCs w:val="18"/>
        </w:rPr>
        <w:fldChar w:fldCharType="begin"/>
      </w:r>
      <w:r w:rsidRPr="00487006">
        <w:rPr>
          <w:rFonts w:ascii="Times New Roman" w:hAnsi="Times New Roman"/>
          <w:sz w:val="18"/>
          <w:szCs w:val="18"/>
        </w:rPr>
        <w:instrText xml:space="preserve"> SEQ Figure \* ARABIC </w:instrText>
      </w:r>
      <w:r w:rsidRPr="00487006">
        <w:rPr>
          <w:rFonts w:ascii="Times New Roman" w:hAnsi="Times New Roman"/>
          <w:sz w:val="18"/>
          <w:szCs w:val="18"/>
        </w:rPr>
        <w:fldChar w:fldCharType="separate"/>
      </w:r>
      <w:r w:rsidR="000C635D" w:rsidRPr="00487006">
        <w:rPr>
          <w:rFonts w:ascii="Times New Roman" w:hAnsi="Times New Roman"/>
          <w:noProof/>
          <w:sz w:val="18"/>
          <w:szCs w:val="18"/>
        </w:rPr>
        <w:t>12</w:t>
      </w:r>
      <w:r w:rsidRPr="00487006">
        <w:rPr>
          <w:rFonts w:ascii="Times New Roman" w:hAnsi="Times New Roman"/>
          <w:sz w:val="18"/>
          <w:szCs w:val="18"/>
        </w:rPr>
        <w:fldChar w:fldCharType="end"/>
      </w:r>
      <w:bookmarkEnd w:id="13"/>
      <w:r w:rsidRPr="00487006">
        <w:rPr>
          <w:rFonts w:ascii="Times New Roman" w:hAnsi="Times New Roman"/>
          <w:sz w:val="18"/>
          <w:szCs w:val="18"/>
        </w:rPr>
        <w:t xml:space="preserve">: </w:t>
      </w:r>
      <w:r w:rsidRPr="00487006">
        <w:rPr>
          <w:rFonts w:ascii="Times New Roman" w:hAnsi="Times New Roman"/>
          <w:bCs w:val="0"/>
          <w:sz w:val="18"/>
          <w:szCs w:val="18"/>
        </w:rPr>
        <w:sym w:font="Symbol" w:char="F065"/>
      </w:r>
      <w:r w:rsidRPr="00487006">
        <w:rPr>
          <w:rFonts w:ascii="Times New Roman" w:hAnsi="Times New Roman"/>
          <w:bCs w:val="0"/>
          <w:sz w:val="18"/>
          <w:szCs w:val="18"/>
          <w:vertAlign w:val="subscript"/>
        </w:rPr>
        <w:t xml:space="preserve">11 </w:t>
      </w:r>
      <w:r w:rsidRPr="00487006">
        <w:rPr>
          <w:rFonts w:ascii="Times New Roman" w:hAnsi="Times New Roman"/>
          <w:bCs w:val="0"/>
          <w:sz w:val="18"/>
          <w:szCs w:val="18"/>
        </w:rPr>
        <w:t>strains in the vicinity of a support pillar taken along the y (vertical) direction.</w:t>
      </w:r>
    </w:p>
    <w:p w:rsidR="006E3698" w:rsidRDefault="006E3698" w:rsidP="006E3698"/>
    <w:p w:rsidR="006E3698" w:rsidRDefault="006E3698" w:rsidP="00C711A9">
      <w:pPr>
        <w:snapToGrid w:val="0"/>
        <w:spacing w:line="480" w:lineRule="auto"/>
        <w:ind w:firstLine="142"/>
        <w:rPr>
          <w:rFonts w:ascii="Times New Roman" w:hAnsi="Times New Roman"/>
          <w:bCs/>
          <w:sz w:val="18"/>
          <w:szCs w:val="18"/>
        </w:rPr>
      </w:pPr>
      <w:r>
        <w:rPr>
          <w:rFonts w:ascii="Times New Roman" w:hAnsi="Times New Roman"/>
          <w:bCs/>
          <w:sz w:val="18"/>
          <w:szCs w:val="18"/>
        </w:rPr>
        <w:t xml:space="preserve">From the results of the preliminary experiment described, as seen in </w:t>
      </w:r>
      <w:r w:rsidRPr="006E3698">
        <w:rPr>
          <w:rFonts w:ascii="Times New Roman" w:hAnsi="Times New Roman"/>
          <w:bCs/>
          <w:sz w:val="18"/>
          <w:szCs w:val="18"/>
        </w:rPr>
        <w:fldChar w:fldCharType="begin"/>
      </w:r>
      <w:r w:rsidRPr="006E3698">
        <w:rPr>
          <w:rFonts w:ascii="Times New Roman" w:hAnsi="Times New Roman"/>
          <w:bCs/>
          <w:sz w:val="18"/>
          <w:szCs w:val="18"/>
        </w:rPr>
        <w:instrText xml:space="preserve"> REF _Ref416358384 \h  \* MERGEFORMAT </w:instrText>
      </w:r>
      <w:r w:rsidRPr="006E3698">
        <w:rPr>
          <w:rFonts w:ascii="Times New Roman" w:hAnsi="Times New Roman"/>
          <w:bCs/>
          <w:sz w:val="18"/>
          <w:szCs w:val="18"/>
        </w:rPr>
      </w:r>
      <w:r w:rsidRPr="006E3698">
        <w:rPr>
          <w:rFonts w:ascii="Times New Roman" w:hAnsi="Times New Roman"/>
          <w:bCs/>
          <w:sz w:val="18"/>
          <w:szCs w:val="18"/>
        </w:rPr>
        <w:fldChar w:fldCharType="separate"/>
      </w:r>
      <w:r w:rsidR="00FA1A95" w:rsidRPr="00FA1A95">
        <w:rPr>
          <w:rFonts w:ascii="Times New Roman" w:hAnsi="Times New Roman"/>
          <w:sz w:val="18"/>
          <w:szCs w:val="18"/>
        </w:rPr>
        <w:t xml:space="preserve">Figure </w:t>
      </w:r>
      <w:r w:rsidR="00FA1A95" w:rsidRPr="00172BC2">
        <w:rPr>
          <w:rFonts w:ascii="Times New Roman" w:hAnsi="Times New Roman"/>
          <w:noProof/>
          <w:sz w:val="18"/>
          <w:szCs w:val="18"/>
        </w:rPr>
        <w:t>10</w:t>
      </w:r>
      <w:r w:rsidRPr="006E3698">
        <w:rPr>
          <w:rFonts w:ascii="Times New Roman" w:hAnsi="Times New Roman"/>
          <w:bCs/>
          <w:sz w:val="18"/>
          <w:szCs w:val="18"/>
        </w:rPr>
        <w:fldChar w:fldCharType="end"/>
      </w:r>
      <w:r w:rsidRPr="006E3698">
        <w:rPr>
          <w:rFonts w:ascii="Times New Roman" w:hAnsi="Times New Roman"/>
          <w:bCs/>
          <w:sz w:val="18"/>
          <w:szCs w:val="18"/>
        </w:rPr>
        <w:t xml:space="preserve"> and </w:t>
      </w:r>
      <w:r w:rsidRPr="006E3698">
        <w:rPr>
          <w:rFonts w:ascii="Times New Roman" w:hAnsi="Times New Roman"/>
          <w:bCs/>
          <w:sz w:val="18"/>
          <w:szCs w:val="18"/>
        </w:rPr>
        <w:fldChar w:fldCharType="begin"/>
      </w:r>
      <w:r w:rsidRPr="006E3698">
        <w:rPr>
          <w:rFonts w:ascii="Times New Roman" w:hAnsi="Times New Roman"/>
          <w:bCs/>
          <w:sz w:val="18"/>
          <w:szCs w:val="18"/>
        </w:rPr>
        <w:instrText xml:space="preserve"> REF _Ref416360203 \h  \* MERGEFORMAT </w:instrText>
      </w:r>
      <w:r w:rsidRPr="006E3698">
        <w:rPr>
          <w:rFonts w:ascii="Times New Roman" w:hAnsi="Times New Roman"/>
          <w:bCs/>
          <w:sz w:val="18"/>
          <w:szCs w:val="18"/>
        </w:rPr>
      </w:r>
      <w:r w:rsidRPr="006E3698">
        <w:rPr>
          <w:rFonts w:ascii="Times New Roman" w:hAnsi="Times New Roman"/>
          <w:bCs/>
          <w:sz w:val="18"/>
          <w:szCs w:val="18"/>
        </w:rPr>
        <w:fldChar w:fldCharType="separate"/>
      </w:r>
      <w:r w:rsidR="00FA1A95" w:rsidRPr="00487006">
        <w:rPr>
          <w:rFonts w:ascii="Times New Roman" w:hAnsi="Times New Roman"/>
          <w:sz w:val="18"/>
          <w:szCs w:val="18"/>
        </w:rPr>
        <w:t xml:space="preserve">Figure </w:t>
      </w:r>
      <w:r w:rsidR="00FA1A95" w:rsidRPr="00487006">
        <w:rPr>
          <w:rFonts w:ascii="Times New Roman" w:hAnsi="Times New Roman"/>
          <w:noProof/>
          <w:sz w:val="18"/>
          <w:szCs w:val="18"/>
        </w:rPr>
        <w:t>12</w:t>
      </w:r>
      <w:r w:rsidRPr="006E3698">
        <w:rPr>
          <w:rFonts w:ascii="Times New Roman" w:hAnsi="Times New Roman"/>
          <w:bCs/>
          <w:sz w:val="18"/>
          <w:szCs w:val="18"/>
        </w:rPr>
        <w:fldChar w:fldCharType="end"/>
      </w:r>
      <w:r>
        <w:rPr>
          <w:rFonts w:ascii="Times New Roman" w:hAnsi="Times New Roman"/>
          <w:bCs/>
          <w:sz w:val="18"/>
          <w:szCs w:val="18"/>
        </w:rPr>
        <w:t xml:space="preserve">, </w:t>
      </w:r>
      <w:r w:rsidR="00B05B4D">
        <w:rPr>
          <w:rFonts w:ascii="Times New Roman" w:hAnsi="Times New Roman"/>
          <w:bCs/>
          <w:sz w:val="18"/>
          <w:szCs w:val="18"/>
        </w:rPr>
        <w:t>good agreement</w:t>
      </w:r>
      <w:r w:rsidR="006C1181">
        <w:rPr>
          <w:rFonts w:ascii="Times New Roman" w:hAnsi="Times New Roman"/>
          <w:bCs/>
          <w:sz w:val="18"/>
          <w:szCs w:val="18"/>
        </w:rPr>
        <w:t>, within the error bounds,</w:t>
      </w:r>
      <w:r w:rsidR="00B05B4D">
        <w:rPr>
          <w:rFonts w:ascii="Times New Roman" w:hAnsi="Times New Roman"/>
          <w:bCs/>
          <w:sz w:val="18"/>
          <w:szCs w:val="18"/>
        </w:rPr>
        <w:t xml:space="preserve"> was observed between simulation and experiment validating the current </w:t>
      </w:r>
      <w:r w:rsidR="00497ADE">
        <w:rPr>
          <w:rFonts w:ascii="Times New Roman" w:hAnsi="Times New Roman"/>
          <w:bCs/>
          <w:sz w:val="18"/>
          <w:szCs w:val="18"/>
        </w:rPr>
        <w:t xml:space="preserve">FEM </w:t>
      </w:r>
      <w:r w:rsidR="00B05B4D">
        <w:rPr>
          <w:rFonts w:ascii="Times New Roman" w:hAnsi="Times New Roman"/>
          <w:bCs/>
          <w:sz w:val="18"/>
          <w:szCs w:val="18"/>
        </w:rPr>
        <w:t>model</w:t>
      </w:r>
      <w:r w:rsidR="00497ADE">
        <w:rPr>
          <w:rFonts w:ascii="Times New Roman" w:hAnsi="Times New Roman"/>
          <w:bCs/>
          <w:sz w:val="18"/>
          <w:szCs w:val="18"/>
        </w:rPr>
        <w:t>ling approach</w:t>
      </w:r>
      <w:r w:rsidR="00B05B4D">
        <w:rPr>
          <w:rFonts w:ascii="Times New Roman" w:hAnsi="Times New Roman"/>
          <w:bCs/>
          <w:sz w:val="18"/>
          <w:szCs w:val="18"/>
        </w:rPr>
        <w:t xml:space="preserve"> and providing confidence in further FEM simulation pr</w:t>
      </w:r>
      <w:r w:rsidR="00182BD1">
        <w:rPr>
          <w:rFonts w:ascii="Times New Roman" w:hAnsi="Times New Roman"/>
          <w:bCs/>
          <w:sz w:val="18"/>
          <w:szCs w:val="18"/>
        </w:rPr>
        <w:t xml:space="preserve">edictions. </w:t>
      </w:r>
    </w:p>
    <w:p w:rsidR="00BA01FF" w:rsidRDefault="00BA01FF" w:rsidP="00593703">
      <w:pPr>
        <w:snapToGrid w:val="0"/>
        <w:spacing w:line="480" w:lineRule="auto"/>
        <w:ind w:firstLine="142"/>
        <w:rPr>
          <w:rFonts w:ascii="Times New Roman" w:hAnsi="Times New Roman"/>
          <w:bCs/>
          <w:sz w:val="18"/>
          <w:szCs w:val="18"/>
        </w:rPr>
      </w:pPr>
    </w:p>
    <w:p w:rsidR="00182BD1" w:rsidRPr="00F719C3" w:rsidRDefault="00182BD1" w:rsidP="00182BD1">
      <w:pPr>
        <w:snapToGrid w:val="0"/>
        <w:spacing w:line="480" w:lineRule="auto"/>
        <w:jc w:val="left"/>
        <w:rPr>
          <w:rFonts w:ascii="Times New Roman" w:hAnsi="Times New Roman"/>
          <w:b/>
          <w:sz w:val="18"/>
          <w:szCs w:val="18"/>
        </w:rPr>
      </w:pPr>
      <w:r>
        <w:rPr>
          <w:rFonts w:ascii="Times New Roman" w:hAnsi="Times New Roman"/>
          <w:b/>
          <w:sz w:val="18"/>
          <w:szCs w:val="18"/>
        </w:rPr>
        <w:t>2.</w:t>
      </w:r>
      <w:r w:rsidR="008E7D46">
        <w:rPr>
          <w:rFonts w:ascii="Times New Roman" w:hAnsi="Times New Roman"/>
          <w:b/>
          <w:sz w:val="18"/>
          <w:szCs w:val="18"/>
        </w:rPr>
        <w:t>4</w:t>
      </w:r>
      <w:r>
        <w:rPr>
          <w:rFonts w:ascii="Times New Roman" w:hAnsi="Times New Roman"/>
          <w:b/>
          <w:sz w:val="18"/>
          <w:szCs w:val="18"/>
        </w:rPr>
        <w:t xml:space="preserve"> </w:t>
      </w:r>
      <w:r w:rsidR="008E7D46">
        <w:rPr>
          <w:rFonts w:ascii="Times New Roman" w:hAnsi="Times New Roman"/>
          <w:b/>
          <w:sz w:val="18"/>
          <w:szCs w:val="18"/>
        </w:rPr>
        <w:t>FEM modelling of enclosure stress due to differential thermal expansion and atmospheric pressure loading</w:t>
      </w:r>
      <w:r w:rsidRPr="00F719C3">
        <w:rPr>
          <w:rFonts w:ascii="Times New Roman" w:hAnsi="Times New Roman"/>
          <w:b/>
          <w:sz w:val="18"/>
          <w:szCs w:val="18"/>
        </w:rPr>
        <w:t>:</w:t>
      </w:r>
    </w:p>
    <w:p w:rsidR="006E3698" w:rsidRDefault="006E3698" w:rsidP="00182BD1">
      <w:pPr>
        <w:snapToGrid w:val="0"/>
        <w:spacing w:line="480" w:lineRule="auto"/>
        <w:rPr>
          <w:rFonts w:ascii="Times New Roman" w:hAnsi="Times New Roman"/>
          <w:bCs/>
          <w:sz w:val="18"/>
          <w:szCs w:val="18"/>
        </w:rPr>
      </w:pPr>
    </w:p>
    <w:p w:rsidR="00ED6788" w:rsidRPr="00593703" w:rsidRDefault="00676D44" w:rsidP="00946AB8">
      <w:pPr>
        <w:snapToGrid w:val="0"/>
        <w:spacing w:line="480" w:lineRule="auto"/>
        <w:ind w:firstLine="142"/>
        <w:rPr>
          <w:rFonts w:ascii="Times New Roman" w:hAnsi="Times New Roman"/>
          <w:bCs/>
          <w:sz w:val="18"/>
          <w:szCs w:val="18"/>
        </w:rPr>
      </w:pPr>
      <w:r>
        <w:rPr>
          <w:rFonts w:ascii="Times New Roman" w:hAnsi="Times New Roman"/>
          <w:bCs/>
          <w:sz w:val="18"/>
          <w:szCs w:val="18"/>
        </w:rPr>
        <w:t>For t</w:t>
      </w:r>
      <w:r w:rsidR="008C28E9">
        <w:rPr>
          <w:rFonts w:ascii="Times New Roman" w:hAnsi="Times New Roman"/>
          <w:bCs/>
          <w:sz w:val="18"/>
          <w:szCs w:val="18"/>
        </w:rPr>
        <w:t>he</w:t>
      </w:r>
      <w:r>
        <w:rPr>
          <w:rFonts w:ascii="Times New Roman" w:hAnsi="Times New Roman"/>
          <w:bCs/>
          <w:sz w:val="18"/>
          <w:szCs w:val="18"/>
        </w:rPr>
        <w:t xml:space="preserve"> </w:t>
      </w:r>
      <w:r w:rsidR="008E7D46">
        <w:rPr>
          <w:rFonts w:ascii="Times New Roman" w:hAnsi="Times New Roman"/>
          <w:bCs/>
          <w:sz w:val="18"/>
          <w:szCs w:val="18"/>
        </w:rPr>
        <w:t>FEM analysis of the enclosure</w:t>
      </w:r>
      <w:r w:rsidR="008C28E9">
        <w:rPr>
          <w:rFonts w:ascii="Times New Roman" w:hAnsi="Times New Roman"/>
          <w:bCs/>
          <w:sz w:val="18"/>
          <w:szCs w:val="18"/>
        </w:rPr>
        <w:t>,</w:t>
      </w:r>
      <w:r>
        <w:rPr>
          <w:rFonts w:ascii="Times New Roman" w:hAnsi="Times New Roman"/>
          <w:bCs/>
          <w:sz w:val="18"/>
          <w:szCs w:val="18"/>
        </w:rPr>
        <w:t xml:space="preserve"> focus </w:t>
      </w:r>
      <w:r w:rsidR="008E7D46">
        <w:rPr>
          <w:rFonts w:ascii="Times New Roman" w:hAnsi="Times New Roman"/>
          <w:bCs/>
          <w:sz w:val="18"/>
          <w:szCs w:val="18"/>
        </w:rPr>
        <w:t>was</w:t>
      </w:r>
      <w:r>
        <w:rPr>
          <w:rFonts w:ascii="Times New Roman" w:hAnsi="Times New Roman"/>
          <w:bCs/>
          <w:sz w:val="18"/>
          <w:szCs w:val="18"/>
        </w:rPr>
        <w:t xml:space="preserve"> given to reporting </w:t>
      </w:r>
      <w:r w:rsidR="008E7D46">
        <w:rPr>
          <w:rFonts w:ascii="Times New Roman" w:hAnsi="Times New Roman"/>
          <w:bCs/>
          <w:sz w:val="18"/>
          <w:szCs w:val="18"/>
        </w:rPr>
        <w:t>tangential</w:t>
      </w:r>
      <w:r>
        <w:rPr>
          <w:rFonts w:ascii="Times New Roman" w:hAnsi="Times New Roman"/>
          <w:bCs/>
          <w:sz w:val="18"/>
          <w:szCs w:val="18"/>
        </w:rPr>
        <w:t xml:space="preserve"> stress components</w:t>
      </w:r>
      <w:r w:rsidR="008E7D46">
        <w:rPr>
          <w:rFonts w:ascii="Times New Roman" w:hAnsi="Times New Roman"/>
          <w:bCs/>
          <w:sz w:val="18"/>
          <w:szCs w:val="18"/>
        </w:rPr>
        <w:t xml:space="preserve"> (</w:t>
      </w:r>
      <w:r w:rsidR="008E7D46">
        <w:rPr>
          <w:rFonts w:ascii="Times New Roman" w:hAnsi="Times New Roman"/>
          <w:bCs/>
          <w:sz w:val="18"/>
          <w:szCs w:val="18"/>
        </w:rPr>
        <w:sym w:font="Symbol" w:char="F073"/>
      </w:r>
      <w:r w:rsidR="008E7D46" w:rsidRPr="008E7D46">
        <w:rPr>
          <w:rFonts w:ascii="Times New Roman" w:hAnsi="Times New Roman"/>
          <w:bCs/>
          <w:sz w:val="18"/>
          <w:szCs w:val="18"/>
          <w:vertAlign w:val="subscript"/>
        </w:rPr>
        <w:t>11</w:t>
      </w:r>
      <w:r w:rsidR="008E7D46">
        <w:rPr>
          <w:rFonts w:ascii="Times New Roman" w:hAnsi="Times New Roman"/>
          <w:bCs/>
          <w:sz w:val="18"/>
          <w:szCs w:val="18"/>
        </w:rPr>
        <w:t xml:space="preserve"> and </w:t>
      </w:r>
      <w:r w:rsidR="008E7D46">
        <w:rPr>
          <w:rFonts w:ascii="Times New Roman" w:hAnsi="Times New Roman"/>
          <w:bCs/>
          <w:sz w:val="18"/>
          <w:szCs w:val="18"/>
        </w:rPr>
        <w:sym w:font="Symbol" w:char="F073"/>
      </w:r>
      <w:r w:rsidR="008E7D46" w:rsidRPr="008E7D46">
        <w:rPr>
          <w:rFonts w:ascii="Times New Roman" w:hAnsi="Times New Roman"/>
          <w:bCs/>
          <w:sz w:val="18"/>
          <w:szCs w:val="18"/>
          <w:vertAlign w:val="subscript"/>
        </w:rPr>
        <w:t>22</w:t>
      </w:r>
      <w:r w:rsidR="008E7D46">
        <w:rPr>
          <w:rFonts w:ascii="Times New Roman" w:hAnsi="Times New Roman"/>
          <w:bCs/>
          <w:sz w:val="18"/>
          <w:szCs w:val="18"/>
        </w:rPr>
        <w:t>)</w:t>
      </w:r>
      <w:r>
        <w:rPr>
          <w:rFonts w:ascii="Times New Roman" w:hAnsi="Times New Roman"/>
          <w:bCs/>
          <w:sz w:val="18"/>
          <w:szCs w:val="18"/>
        </w:rPr>
        <w:t xml:space="preserve"> and </w:t>
      </w:r>
      <w:r w:rsidR="008E7D46">
        <w:rPr>
          <w:rFonts w:ascii="Times New Roman" w:hAnsi="Times New Roman"/>
          <w:bCs/>
          <w:sz w:val="18"/>
          <w:szCs w:val="18"/>
        </w:rPr>
        <w:t xml:space="preserve">surface normal </w:t>
      </w:r>
      <w:r>
        <w:rPr>
          <w:rFonts w:ascii="Times New Roman" w:hAnsi="Times New Roman"/>
          <w:bCs/>
          <w:sz w:val="18"/>
          <w:szCs w:val="18"/>
        </w:rPr>
        <w:t>deflection</w:t>
      </w:r>
      <w:r w:rsidR="00B2314F">
        <w:rPr>
          <w:rFonts w:ascii="Times New Roman" w:hAnsi="Times New Roman"/>
          <w:bCs/>
          <w:sz w:val="18"/>
          <w:szCs w:val="18"/>
        </w:rPr>
        <w:t>s</w:t>
      </w:r>
      <w:r w:rsidR="004F6633">
        <w:rPr>
          <w:rFonts w:ascii="Times New Roman" w:hAnsi="Times New Roman"/>
          <w:bCs/>
          <w:sz w:val="18"/>
          <w:szCs w:val="18"/>
        </w:rPr>
        <w:t>, resulting from the combination of stresses induced via differential thermal expansion and atmospheric pressure loading,</w:t>
      </w:r>
      <w:r>
        <w:rPr>
          <w:rFonts w:ascii="Times New Roman" w:hAnsi="Times New Roman"/>
          <w:bCs/>
          <w:sz w:val="18"/>
          <w:szCs w:val="18"/>
        </w:rPr>
        <w:t xml:space="preserve"> of the external surfaces; as these parameters are most likely to drive failure mechanisms</w:t>
      </w:r>
      <w:r w:rsidR="004C46A2">
        <w:rPr>
          <w:rFonts w:ascii="Times New Roman" w:hAnsi="Times New Roman"/>
          <w:bCs/>
          <w:sz w:val="18"/>
          <w:szCs w:val="18"/>
        </w:rPr>
        <w:t xml:space="preserve"> </w:t>
      </w:r>
      <w:r w:rsidR="004C46A2">
        <w:rPr>
          <w:rFonts w:ascii="Times New Roman" w:hAnsi="Times New Roman"/>
          <w:bCs/>
          <w:sz w:val="18"/>
          <w:szCs w:val="18"/>
        </w:rPr>
        <w:fldChar w:fldCharType="begin" w:fldLock="1"/>
      </w:r>
      <w:r w:rsidR="004235D4">
        <w:rPr>
          <w:rFonts w:ascii="Times New Roman" w:hAnsi="Times New Roman"/>
          <w:bCs/>
          <w:sz w:val="18"/>
          <w:szCs w:val="18"/>
        </w:rPr>
        <w:instrText>ADDIN CSL_CITATION { "citationItems" : [ { "id" : "ITEM-1", "itemData" : { "author" : [ { "dropping-particle" : "", "family" : "Collins", "given" : "R E", "non-dropping-particle" : "", "parse-names" : false, "suffix" : "" }, { "dropping-particle" : "", "family" : "Fischer-Cripps", "given" : "A.C.", "non-dropping-particle" : "", "parse-names" : false, "suffix" : "" } ], "container-title" : "Australian Journal of Physics", "id" : "ITEM-1", "issue" : "5", "issued" : { "date-parts" : [ [ "1991" ] ] }, "page" : "545-564", "title" : "Design of Support Pillar Arrays in Flat Evacuated Windows", "type" : "article-journal", "volume" : "44" }, "uris" : [ "http://www.mendeley.com/documents/?uuid=1910417d-d274-4800-8c68-231dbb8a2872" ] } ], "mendeley" : { "formattedCitation" : "(Collins and Fischer-Cripps, 1991)", "plainTextFormattedCitation" : "(Collins and Fischer-Cripps, 1991)", "previouslyFormattedCitation" : "(Collins and Fischer-Cripps, 1991)" }, "properties" : { "noteIndex" : 0 }, "schema" : "https://github.com/citation-style-language/schema/raw/master/csl-citation.json" }</w:instrText>
      </w:r>
      <w:r w:rsidR="004C46A2">
        <w:rPr>
          <w:rFonts w:ascii="Times New Roman" w:hAnsi="Times New Roman"/>
          <w:bCs/>
          <w:sz w:val="18"/>
          <w:szCs w:val="18"/>
        </w:rPr>
        <w:fldChar w:fldCharType="separate"/>
      </w:r>
      <w:r w:rsidR="004C46A2" w:rsidRPr="004C46A2">
        <w:rPr>
          <w:rFonts w:ascii="Times New Roman" w:hAnsi="Times New Roman"/>
          <w:bCs/>
          <w:noProof/>
          <w:sz w:val="18"/>
          <w:szCs w:val="18"/>
        </w:rPr>
        <w:t>(Collins and Fischer-Cripps, 1991)</w:t>
      </w:r>
      <w:r w:rsidR="004C46A2">
        <w:rPr>
          <w:rFonts w:ascii="Times New Roman" w:hAnsi="Times New Roman"/>
          <w:bCs/>
          <w:sz w:val="18"/>
          <w:szCs w:val="18"/>
        </w:rPr>
        <w:fldChar w:fldCharType="end"/>
      </w:r>
      <w:r>
        <w:rPr>
          <w:rFonts w:ascii="Times New Roman" w:hAnsi="Times New Roman"/>
          <w:bCs/>
          <w:sz w:val="18"/>
          <w:szCs w:val="18"/>
        </w:rPr>
        <w:t>.</w:t>
      </w:r>
      <w:r w:rsidR="00FA1A95">
        <w:rPr>
          <w:rFonts w:ascii="Times New Roman" w:hAnsi="Times New Roman"/>
          <w:bCs/>
          <w:sz w:val="18"/>
          <w:szCs w:val="18"/>
        </w:rPr>
        <w:t xml:space="preserve"> The FEM analyses considered the case of the enclosure being 240</w:t>
      </w:r>
      <w:r w:rsidR="00FA1A95">
        <w:rPr>
          <w:rFonts w:ascii="Times New Roman" w:hAnsi="Times New Roman"/>
          <w:bCs/>
          <w:sz w:val="18"/>
          <w:szCs w:val="18"/>
        </w:rPr>
        <w:sym w:font="Symbol" w:char="F0B0"/>
      </w:r>
      <w:r w:rsidR="00FA1A95">
        <w:rPr>
          <w:rFonts w:ascii="Times New Roman" w:hAnsi="Times New Roman"/>
          <w:bCs/>
          <w:sz w:val="18"/>
          <w:szCs w:val="18"/>
        </w:rPr>
        <w:t>C cooler than the stress free temperature of 220</w:t>
      </w:r>
      <w:r w:rsidR="00FA1A95">
        <w:rPr>
          <w:rFonts w:ascii="Times New Roman" w:hAnsi="Times New Roman"/>
          <w:bCs/>
          <w:sz w:val="18"/>
          <w:szCs w:val="18"/>
        </w:rPr>
        <w:sym w:font="Symbol" w:char="F0B0"/>
      </w:r>
      <w:r w:rsidR="00FA1A95">
        <w:rPr>
          <w:rFonts w:ascii="Times New Roman" w:hAnsi="Times New Roman"/>
          <w:bCs/>
          <w:sz w:val="18"/>
          <w:szCs w:val="18"/>
        </w:rPr>
        <w:t>C.</w:t>
      </w:r>
      <w:r>
        <w:rPr>
          <w:rFonts w:ascii="Times New Roman" w:hAnsi="Times New Roman"/>
          <w:bCs/>
          <w:sz w:val="18"/>
          <w:szCs w:val="18"/>
        </w:rPr>
        <w:t xml:space="preserve"> </w:t>
      </w:r>
      <w:r w:rsidR="008C7B80">
        <w:rPr>
          <w:rFonts w:ascii="Times New Roman" w:hAnsi="Times New Roman"/>
          <w:bCs/>
          <w:sz w:val="18"/>
          <w:szCs w:val="18"/>
        </w:rPr>
        <w:t>Predicted s</w:t>
      </w:r>
      <w:r>
        <w:rPr>
          <w:rFonts w:ascii="Times New Roman" w:hAnsi="Times New Roman"/>
          <w:bCs/>
          <w:sz w:val="18"/>
          <w:szCs w:val="18"/>
        </w:rPr>
        <w:t>tress components</w:t>
      </w:r>
      <w:r w:rsidR="008C7B80">
        <w:rPr>
          <w:rFonts w:ascii="Times New Roman" w:hAnsi="Times New Roman"/>
          <w:bCs/>
          <w:sz w:val="18"/>
          <w:szCs w:val="18"/>
        </w:rPr>
        <w:t xml:space="preserve"> for this simulation</w:t>
      </w:r>
      <w:r>
        <w:rPr>
          <w:rFonts w:ascii="Times New Roman" w:hAnsi="Times New Roman"/>
          <w:bCs/>
          <w:sz w:val="18"/>
          <w:szCs w:val="18"/>
        </w:rPr>
        <w:t xml:space="preserve"> w</w:t>
      </w:r>
      <w:r w:rsidR="008E7D46">
        <w:rPr>
          <w:rFonts w:ascii="Times New Roman" w:hAnsi="Times New Roman"/>
          <w:bCs/>
          <w:sz w:val="18"/>
          <w:szCs w:val="18"/>
        </w:rPr>
        <w:t>ere</w:t>
      </w:r>
      <w:r>
        <w:rPr>
          <w:rFonts w:ascii="Times New Roman" w:hAnsi="Times New Roman"/>
          <w:bCs/>
          <w:sz w:val="18"/>
          <w:szCs w:val="18"/>
        </w:rPr>
        <w:t xml:space="preserve"> compared to</w:t>
      </w:r>
      <w:r w:rsidR="008C7B80">
        <w:rPr>
          <w:rFonts w:ascii="Times New Roman" w:hAnsi="Times New Roman"/>
          <w:bCs/>
          <w:sz w:val="18"/>
          <w:szCs w:val="18"/>
        </w:rPr>
        <w:t xml:space="preserve"> predicted</w:t>
      </w:r>
      <w:r>
        <w:rPr>
          <w:rFonts w:ascii="Times New Roman" w:hAnsi="Times New Roman"/>
          <w:bCs/>
          <w:sz w:val="18"/>
          <w:szCs w:val="18"/>
        </w:rPr>
        <w:t xml:space="preserve"> stress c</w:t>
      </w:r>
      <w:r w:rsidR="008E7D46">
        <w:rPr>
          <w:rFonts w:ascii="Times New Roman" w:hAnsi="Times New Roman"/>
          <w:bCs/>
          <w:sz w:val="18"/>
          <w:szCs w:val="18"/>
        </w:rPr>
        <w:t xml:space="preserve">omponents, for the same geometry, in the case of the enclosure only </w:t>
      </w:r>
      <w:r>
        <w:rPr>
          <w:rFonts w:ascii="Times New Roman" w:hAnsi="Times New Roman"/>
          <w:bCs/>
          <w:sz w:val="18"/>
          <w:szCs w:val="18"/>
        </w:rPr>
        <w:t>being stressed via atmospheric pressure</w:t>
      </w:r>
      <w:r w:rsidR="008E7D46">
        <w:rPr>
          <w:rFonts w:ascii="Times New Roman" w:hAnsi="Times New Roman"/>
          <w:bCs/>
          <w:sz w:val="18"/>
          <w:szCs w:val="18"/>
        </w:rPr>
        <w:t xml:space="preserve"> loading</w:t>
      </w:r>
      <w:r>
        <w:rPr>
          <w:rFonts w:ascii="Times New Roman" w:hAnsi="Times New Roman"/>
          <w:bCs/>
          <w:sz w:val="18"/>
          <w:szCs w:val="18"/>
        </w:rPr>
        <w:t xml:space="preserve">. </w:t>
      </w:r>
      <w:r w:rsidR="008C7B80">
        <w:rPr>
          <w:rFonts w:ascii="Times New Roman" w:hAnsi="Times New Roman"/>
          <w:bCs/>
          <w:sz w:val="18"/>
          <w:szCs w:val="18"/>
        </w:rPr>
        <w:t>T</w:t>
      </w:r>
      <w:r>
        <w:rPr>
          <w:rFonts w:ascii="Times New Roman" w:hAnsi="Times New Roman"/>
          <w:bCs/>
          <w:sz w:val="18"/>
          <w:szCs w:val="18"/>
        </w:rPr>
        <w:t>he</w:t>
      </w:r>
      <w:r w:rsidR="008E7D46">
        <w:rPr>
          <w:rFonts w:ascii="Times New Roman" w:hAnsi="Times New Roman"/>
          <w:bCs/>
          <w:sz w:val="18"/>
          <w:szCs w:val="18"/>
        </w:rPr>
        <w:t xml:space="preserve"> surface normal</w:t>
      </w:r>
      <w:r>
        <w:rPr>
          <w:rFonts w:ascii="Times New Roman" w:hAnsi="Times New Roman"/>
          <w:bCs/>
          <w:sz w:val="18"/>
          <w:szCs w:val="18"/>
        </w:rPr>
        <w:t xml:space="preserve"> </w:t>
      </w:r>
      <w:r w:rsidR="008C7B80">
        <w:rPr>
          <w:rFonts w:ascii="Times New Roman" w:hAnsi="Times New Roman"/>
          <w:bCs/>
          <w:sz w:val="18"/>
          <w:szCs w:val="18"/>
        </w:rPr>
        <w:t>deflections of the glass cover</w:t>
      </w:r>
      <w:r>
        <w:rPr>
          <w:rFonts w:ascii="Times New Roman" w:hAnsi="Times New Roman"/>
          <w:bCs/>
          <w:sz w:val="18"/>
          <w:szCs w:val="18"/>
        </w:rPr>
        <w:t xml:space="preserve"> of </w:t>
      </w:r>
      <w:r w:rsidR="008E7D46">
        <w:rPr>
          <w:rFonts w:ascii="Times New Roman" w:hAnsi="Times New Roman"/>
          <w:bCs/>
          <w:sz w:val="18"/>
          <w:szCs w:val="18"/>
        </w:rPr>
        <w:t>the enclosure</w:t>
      </w:r>
      <w:r>
        <w:rPr>
          <w:rFonts w:ascii="Times New Roman" w:hAnsi="Times New Roman"/>
          <w:bCs/>
          <w:sz w:val="18"/>
          <w:szCs w:val="18"/>
        </w:rPr>
        <w:t xml:space="preserve"> is</w:t>
      </w:r>
      <w:r w:rsidR="008C7B80">
        <w:rPr>
          <w:rFonts w:ascii="Times New Roman" w:hAnsi="Times New Roman"/>
          <w:bCs/>
          <w:sz w:val="18"/>
          <w:szCs w:val="18"/>
        </w:rPr>
        <w:t xml:space="preserve"> also</w:t>
      </w:r>
      <w:r>
        <w:rPr>
          <w:rFonts w:ascii="Times New Roman" w:hAnsi="Times New Roman"/>
          <w:bCs/>
          <w:sz w:val="18"/>
          <w:szCs w:val="18"/>
        </w:rPr>
        <w:t xml:space="preserve"> compared to</w:t>
      </w:r>
      <w:r w:rsidR="008C7B80">
        <w:rPr>
          <w:rFonts w:ascii="Times New Roman" w:hAnsi="Times New Roman"/>
          <w:bCs/>
          <w:sz w:val="18"/>
          <w:szCs w:val="18"/>
        </w:rPr>
        <w:t xml:space="preserve"> that predicted by</w:t>
      </w:r>
      <w:r>
        <w:rPr>
          <w:rFonts w:ascii="Times New Roman" w:hAnsi="Times New Roman"/>
          <w:bCs/>
          <w:sz w:val="18"/>
          <w:szCs w:val="18"/>
        </w:rPr>
        <w:t xml:space="preserve"> the analytical bending model of equations </w:t>
      </w:r>
      <w:r w:rsidR="008C28E9">
        <w:rPr>
          <w:rFonts w:ascii="Times New Roman" w:hAnsi="Times New Roman"/>
          <w:bCs/>
          <w:sz w:val="18"/>
          <w:szCs w:val="18"/>
        </w:rPr>
        <w:t>4</w:t>
      </w:r>
      <w:r>
        <w:rPr>
          <w:rFonts w:ascii="Times New Roman" w:hAnsi="Times New Roman"/>
          <w:bCs/>
          <w:sz w:val="18"/>
          <w:szCs w:val="18"/>
        </w:rPr>
        <w:t>&amp;</w:t>
      </w:r>
      <w:r w:rsidR="008C28E9">
        <w:rPr>
          <w:rFonts w:ascii="Times New Roman" w:hAnsi="Times New Roman"/>
          <w:bCs/>
          <w:sz w:val="18"/>
          <w:szCs w:val="18"/>
        </w:rPr>
        <w:t>5</w:t>
      </w:r>
      <w:r>
        <w:rPr>
          <w:rFonts w:ascii="Times New Roman" w:hAnsi="Times New Roman"/>
          <w:bCs/>
          <w:sz w:val="18"/>
          <w:szCs w:val="18"/>
        </w:rPr>
        <w:t xml:space="preserve">. </w:t>
      </w:r>
      <w:r w:rsidR="008C7B80">
        <w:rPr>
          <w:rFonts w:ascii="Times New Roman" w:hAnsi="Times New Roman"/>
          <w:bCs/>
          <w:sz w:val="18"/>
          <w:szCs w:val="18"/>
        </w:rPr>
        <w:t xml:space="preserve">Predicted </w:t>
      </w:r>
      <w:r w:rsidR="008C7B80">
        <w:rPr>
          <w:rFonts w:ascii="Times New Roman" w:hAnsi="Times New Roman"/>
          <w:sz w:val="18"/>
          <w:szCs w:val="18"/>
        </w:rPr>
        <w:t>t</w:t>
      </w:r>
      <w:r w:rsidR="008E7D46">
        <w:rPr>
          <w:rFonts w:ascii="Times New Roman" w:hAnsi="Times New Roman"/>
          <w:sz w:val="18"/>
          <w:szCs w:val="18"/>
        </w:rPr>
        <w:t>angential</w:t>
      </w:r>
      <w:r w:rsidR="00914542">
        <w:rPr>
          <w:rFonts w:ascii="Times New Roman" w:hAnsi="Times New Roman"/>
          <w:sz w:val="18"/>
          <w:szCs w:val="18"/>
        </w:rPr>
        <w:t xml:space="preserve"> stress component data w</w:t>
      </w:r>
      <w:r w:rsidR="00B50D6E">
        <w:rPr>
          <w:rFonts w:ascii="Times New Roman" w:hAnsi="Times New Roman"/>
          <w:sz w:val="18"/>
          <w:szCs w:val="18"/>
        </w:rPr>
        <w:t>as</w:t>
      </w:r>
      <w:r>
        <w:rPr>
          <w:rFonts w:ascii="Times New Roman" w:hAnsi="Times New Roman"/>
          <w:sz w:val="18"/>
          <w:szCs w:val="18"/>
        </w:rPr>
        <w:t xml:space="preserve"> </w:t>
      </w:r>
      <w:r w:rsidR="008C7B80">
        <w:rPr>
          <w:rFonts w:ascii="Times New Roman" w:hAnsi="Times New Roman"/>
          <w:sz w:val="18"/>
          <w:szCs w:val="18"/>
        </w:rPr>
        <w:t>extracted</w:t>
      </w:r>
      <w:r>
        <w:rPr>
          <w:rFonts w:ascii="Times New Roman" w:hAnsi="Times New Roman"/>
          <w:sz w:val="18"/>
          <w:szCs w:val="18"/>
        </w:rPr>
        <w:t xml:space="preserve"> along a line on the external surface of the glass cover 2</w:t>
      </w:r>
      <w:r w:rsidR="008E7D46">
        <w:rPr>
          <w:rFonts w:ascii="Times New Roman" w:hAnsi="Times New Roman"/>
          <w:sz w:val="18"/>
          <w:szCs w:val="18"/>
        </w:rPr>
        <w:t>5</w:t>
      </w:r>
      <w:r>
        <w:rPr>
          <w:rFonts w:ascii="Times New Roman" w:hAnsi="Times New Roman"/>
          <w:sz w:val="18"/>
          <w:szCs w:val="18"/>
        </w:rPr>
        <w:t xml:space="preserve">0 mm from the edge spanning from one edge to the centre of the enclosures, this is depicted via the arrows in </w:t>
      </w:r>
      <w:r>
        <w:rPr>
          <w:rFonts w:ascii="Times New Roman" w:hAnsi="Times New Roman"/>
          <w:sz w:val="18"/>
          <w:szCs w:val="18"/>
        </w:rPr>
        <w:fldChar w:fldCharType="begin"/>
      </w:r>
      <w:r>
        <w:rPr>
          <w:rFonts w:ascii="Times New Roman" w:hAnsi="Times New Roman"/>
          <w:sz w:val="18"/>
          <w:szCs w:val="18"/>
        </w:rPr>
        <w:instrText xml:space="preserve"> REF _Ref411954504 \h </w:instrText>
      </w:r>
      <w:r>
        <w:rPr>
          <w:rFonts w:ascii="Times New Roman" w:hAnsi="Times New Roman"/>
          <w:sz w:val="18"/>
          <w:szCs w:val="18"/>
        </w:rPr>
      </w:r>
      <w:r>
        <w:rPr>
          <w:rFonts w:ascii="Times New Roman" w:hAnsi="Times New Roman"/>
          <w:sz w:val="18"/>
          <w:szCs w:val="18"/>
        </w:rPr>
        <w:fldChar w:fldCharType="separate"/>
      </w:r>
      <w:r w:rsidR="000C635D" w:rsidRPr="006D15E6">
        <w:rPr>
          <w:rFonts w:ascii="Times New Roman" w:hAnsi="Times New Roman"/>
          <w:sz w:val="18"/>
          <w:szCs w:val="18"/>
        </w:rPr>
        <w:t xml:space="preserve">Figure </w:t>
      </w:r>
      <w:r w:rsidR="000C635D">
        <w:rPr>
          <w:rFonts w:ascii="Times New Roman" w:hAnsi="Times New Roman"/>
          <w:noProof/>
          <w:sz w:val="18"/>
          <w:szCs w:val="18"/>
        </w:rPr>
        <w:t>8</w:t>
      </w:r>
      <w:r>
        <w:rPr>
          <w:rFonts w:ascii="Times New Roman" w:hAnsi="Times New Roman"/>
          <w:sz w:val="18"/>
          <w:szCs w:val="18"/>
        </w:rPr>
        <w:fldChar w:fldCharType="end"/>
      </w:r>
      <w:r>
        <w:rPr>
          <w:rFonts w:ascii="Times New Roman" w:hAnsi="Times New Roman"/>
          <w:sz w:val="18"/>
          <w:szCs w:val="18"/>
        </w:rPr>
        <w:t>.</w:t>
      </w:r>
      <w:r w:rsidR="001617C3">
        <w:rPr>
          <w:rFonts w:ascii="Times New Roman" w:hAnsi="Times New Roman"/>
          <w:sz w:val="18"/>
          <w:szCs w:val="18"/>
        </w:rPr>
        <w:t xml:space="preserve"> </w:t>
      </w:r>
      <w:r w:rsidR="008C7B80">
        <w:rPr>
          <w:rFonts w:ascii="Times New Roman" w:hAnsi="Times New Roman"/>
          <w:sz w:val="18"/>
          <w:szCs w:val="18"/>
        </w:rPr>
        <w:t xml:space="preserve">The </w:t>
      </w:r>
      <w:r w:rsidR="00940B1E">
        <w:rPr>
          <w:rFonts w:ascii="Times New Roman" w:hAnsi="Times New Roman"/>
          <w:sz w:val="18"/>
          <w:szCs w:val="18"/>
        </w:rPr>
        <w:t xml:space="preserve">deflections of </w:t>
      </w:r>
      <w:r w:rsidR="00B50D6E">
        <w:rPr>
          <w:rFonts w:ascii="Times New Roman" w:hAnsi="Times New Roman"/>
          <w:sz w:val="18"/>
          <w:szCs w:val="18"/>
        </w:rPr>
        <w:t>the enclosure for these cases</w:t>
      </w:r>
      <w:r w:rsidR="00940B1E">
        <w:rPr>
          <w:rFonts w:ascii="Times New Roman" w:hAnsi="Times New Roman"/>
          <w:sz w:val="18"/>
          <w:szCs w:val="18"/>
        </w:rPr>
        <w:t xml:space="preserve"> </w:t>
      </w:r>
      <w:r w:rsidR="001617C3">
        <w:rPr>
          <w:rFonts w:ascii="Times New Roman" w:hAnsi="Times New Roman"/>
          <w:sz w:val="18"/>
          <w:szCs w:val="18"/>
        </w:rPr>
        <w:t>are plotted</w:t>
      </w:r>
      <w:r w:rsidR="00940B1E">
        <w:rPr>
          <w:rFonts w:ascii="Times New Roman" w:hAnsi="Times New Roman"/>
          <w:sz w:val="18"/>
          <w:szCs w:val="18"/>
        </w:rPr>
        <w:t xml:space="preserve"> and in</w:t>
      </w:r>
      <w:r w:rsidR="008C7B80">
        <w:rPr>
          <w:rFonts w:ascii="Times New Roman" w:hAnsi="Times New Roman"/>
          <w:sz w:val="18"/>
          <w:szCs w:val="18"/>
        </w:rPr>
        <w:t xml:space="preserve"> </w:t>
      </w:r>
      <w:r w:rsidR="008C7B80">
        <w:rPr>
          <w:rFonts w:ascii="Times New Roman" w:hAnsi="Times New Roman"/>
          <w:sz w:val="18"/>
          <w:szCs w:val="18"/>
        </w:rPr>
        <w:fldChar w:fldCharType="begin"/>
      </w:r>
      <w:r w:rsidR="008C7B80">
        <w:rPr>
          <w:rFonts w:ascii="Times New Roman" w:hAnsi="Times New Roman"/>
          <w:sz w:val="18"/>
          <w:szCs w:val="18"/>
        </w:rPr>
        <w:instrText xml:space="preserve"> REF _Ref411956226 \h </w:instrText>
      </w:r>
      <w:r w:rsidR="008C7B80">
        <w:rPr>
          <w:rFonts w:ascii="Times New Roman" w:hAnsi="Times New Roman"/>
          <w:sz w:val="18"/>
          <w:szCs w:val="18"/>
        </w:rPr>
      </w:r>
      <w:r w:rsidR="008C7B80">
        <w:rPr>
          <w:rFonts w:ascii="Times New Roman" w:hAnsi="Times New Roman"/>
          <w:sz w:val="18"/>
          <w:szCs w:val="18"/>
        </w:rPr>
        <w:fldChar w:fldCharType="separate"/>
      </w:r>
      <w:r w:rsidR="008C7B80" w:rsidRPr="00AE6245">
        <w:rPr>
          <w:rFonts w:ascii="Times New Roman" w:hAnsi="Times New Roman"/>
          <w:sz w:val="18"/>
          <w:szCs w:val="18"/>
        </w:rPr>
        <w:t xml:space="preserve">Figure </w:t>
      </w:r>
      <w:r w:rsidR="008C7B80">
        <w:rPr>
          <w:rFonts w:ascii="Times New Roman" w:hAnsi="Times New Roman"/>
          <w:noProof/>
          <w:sz w:val="18"/>
          <w:szCs w:val="18"/>
        </w:rPr>
        <w:t>13</w:t>
      </w:r>
      <w:r w:rsidR="008C7B80">
        <w:rPr>
          <w:rFonts w:ascii="Times New Roman" w:hAnsi="Times New Roman"/>
          <w:sz w:val="18"/>
          <w:szCs w:val="18"/>
        </w:rPr>
        <w:fldChar w:fldCharType="end"/>
      </w:r>
      <w:r w:rsidR="008C7B80">
        <w:rPr>
          <w:rFonts w:ascii="Times New Roman" w:hAnsi="Times New Roman"/>
          <w:sz w:val="18"/>
          <w:szCs w:val="18"/>
        </w:rPr>
        <w:t xml:space="preserve"> and</w:t>
      </w:r>
      <w:r w:rsidR="00940B1E">
        <w:rPr>
          <w:rFonts w:ascii="Times New Roman" w:hAnsi="Times New Roman"/>
          <w:sz w:val="18"/>
          <w:szCs w:val="18"/>
        </w:rPr>
        <w:t xml:space="preserve"> the </w:t>
      </w:r>
      <w:r w:rsidR="00EE500E">
        <w:rPr>
          <w:rFonts w:ascii="Times New Roman" w:hAnsi="Times New Roman"/>
          <w:sz w:val="18"/>
          <w:szCs w:val="18"/>
        </w:rPr>
        <w:t>corresponding</w:t>
      </w:r>
      <w:r w:rsidR="00940B1E">
        <w:rPr>
          <w:rFonts w:ascii="Times New Roman" w:hAnsi="Times New Roman"/>
          <w:sz w:val="18"/>
          <w:szCs w:val="18"/>
        </w:rPr>
        <w:t xml:space="preserve"> </w:t>
      </w:r>
      <w:r w:rsidR="00B50D6E">
        <w:rPr>
          <w:rFonts w:ascii="Times New Roman" w:hAnsi="Times New Roman"/>
          <w:sz w:val="18"/>
          <w:szCs w:val="18"/>
        </w:rPr>
        <w:t xml:space="preserve">tangential </w:t>
      </w:r>
      <w:r w:rsidR="00940B1E">
        <w:rPr>
          <w:rFonts w:ascii="Times New Roman" w:hAnsi="Times New Roman"/>
          <w:sz w:val="18"/>
          <w:szCs w:val="18"/>
        </w:rPr>
        <w:t>stress components are plotted</w:t>
      </w:r>
      <w:r w:rsidR="008C7B80">
        <w:rPr>
          <w:rFonts w:ascii="Times New Roman" w:hAnsi="Times New Roman"/>
          <w:sz w:val="18"/>
          <w:szCs w:val="18"/>
        </w:rPr>
        <w:t xml:space="preserve"> in </w:t>
      </w:r>
      <w:r w:rsidR="008C7B80">
        <w:rPr>
          <w:rFonts w:ascii="Times New Roman" w:hAnsi="Times New Roman"/>
          <w:sz w:val="18"/>
          <w:szCs w:val="18"/>
        </w:rPr>
        <w:fldChar w:fldCharType="begin"/>
      </w:r>
      <w:r w:rsidR="008C7B80">
        <w:rPr>
          <w:rFonts w:ascii="Times New Roman" w:hAnsi="Times New Roman"/>
          <w:sz w:val="18"/>
          <w:szCs w:val="18"/>
        </w:rPr>
        <w:instrText xml:space="preserve"> REF _Ref411956240 \h </w:instrText>
      </w:r>
      <w:r w:rsidR="008C7B80">
        <w:rPr>
          <w:rFonts w:ascii="Times New Roman" w:hAnsi="Times New Roman"/>
          <w:sz w:val="18"/>
          <w:szCs w:val="18"/>
        </w:rPr>
      </w:r>
      <w:r w:rsidR="008C7B80">
        <w:rPr>
          <w:rFonts w:ascii="Times New Roman" w:hAnsi="Times New Roman"/>
          <w:sz w:val="18"/>
          <w:szCs w:val="18"/>
        </w:rPr>
        <w:fldChar w:fldCharType="separate"/>
      </w:r>
      <w:r w:rsidR="008C7B80" w:rsidRPr="00AE6245">
        <w:rPr>
          <w:rFonts w:ascii="Times New Roman" w:hAnsi="Times New Roman"/>
          <w:sz w:val="18"/>
          <w:szCs w:val="18"/>
        </w:rPr>
        <w:t xml:space="preserve">Figure </w:t>
      </w:r>
      <w:r w:rsidR="008C7B80">
        <w:rPr>
          <w:rFonts w:ascii="Times New Roman" w:hAnsi="Times New Roman"/>
          <w:noProof/>
          <w:sz w:val="18"/>
          <w:szCs w:val="18"/>
        </w:rPr>
        <w:t>14</w:t>
      </w:r>
      <w:r w:rsidR="008C7B80">
        <w:rPr>
          <w:rFonts w:ascii="Times New Roman" w:hAnsi="Times New Roman"/>
          <w:sz w:val="18"/>
          <w:szCs w:val="18"/>
        </w:rPr>
        <w:fldChar w:fldCharType="end"/>
      </w:r>
      <w:r w:rsidR="001617C3">
        <w:rPr>
          <w:rFonts w:ascii="Times New Roman" w:hAnsi="Times New Roman"/>
          <w:sz w:val="18"/>
          <w:szCs w:val="18"/>
        </w:rPr>
        <w:t>:</w:t>
      </w:r>
    </w:p>
    <w:p w:rsidR="00AE6245" w:rsidRDefault="006F5307" w:rsidP="00AE6245">
      <w:pPr>
        <w:keepNext/>
        <w:snapToGrid w:val="0"/>
        <w:spacing w:line="480" w:lineRule="auto"/>
        <w:jc w:val="center"/>
      </w:pPr>
      <w:r>
        <w:rPr>
          <w:noProof/>
          <w:lang w:eastAsia="zh-CN"/>
        </w:rPr>
        <w:drawing>
          <wp:inline distT="0" distB="0" distL="0" distR="0" wp14:anchorId="114A6201" wp14:editId="6D9E6D9E">
            <wp:extent cx="5174338" cy="3382895"/>
            <wp:effectExtent l="0" t="0" r="762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5029" cy="3389885"/>
                    </a:xfrm>
                    <a:prstGeom prst="rect">
                      <a:avLst/>
                    </a:prstGeom>
                    <a:noFill/>
                  </pic:spPr>
                </pic:pic>
              </a:graphicData>
            </a:graphic>
          </wp:inline>
        </w:drawing>
      </w:r>
    </w:p>
    <w:p w:rsidR="0084375C" w:rsidRPr="00AE6245" w:rsidRDefault="00AE6245" w:rsidP="00FA1A95">
      <w:pPr>
        <w:pStyle w:val="Caption"/>
        <w:jc w:val="center"/>
        <w:rPr>
          <w:rFonts w:ascii="Times New Roman" w:hAnsi="Times New Roman"/>
          <w:sz w:val="18"/>
          <w:szCs w:val="18"/>
        </w:rPr>
      </w:pPr>
      <w:bookmarkStart w:id="14" w:name="_Ref411956226"/>
      <w:r w:rsidRPr="00AE6245">
        <w:rPr>
          <w:rFonts w:ascii="Times New Roman" w:hAnsi="Times New Roman"/>
          <w:sz w:val="18"/>
          <w:szCs w:val="18"/>
        </w:rPr>
        <w:t xml:space="preserve">Figure </w:t>
      </w:r>
      <w:r w:rsidRPr="00AE6245">
        <w:rPr>
          <w:rFonts w:ascii="Times New Roman" w:hAnsi="Times New Roman"/>
          <w:sz w:val="18"/>
          <w:szCs w:val="18"/>
        </w:rPr>
        <w:fldChar w:fldCharType="begin"/>
      </w:r>
      <w:r w:rsidRPr="00AE6245">
        <w:rPr>
          <w:rFonts w:ascii="Times New Roman" w:hAnsi="Times New Roman"/>
          <w:sz w:val="18"/>
          <w:szCs w:val="18"/>
        </w:rPr>
        <w:instrText xml:space="preserve"> SEQ Figure \* ARABIC </w:instrText>
      </w:r>
      <w:r w:rsidRPr="00AE6245">
        <w:rPr>
          <w:rFonts w:ascii="Times New Roman" w:hAnsi="Times New Roman"/>
          <w:sz w:val="18"/>
          <w:szCs w:val="18"/>
        </w:rPr>
        <w:fldChar w:fldCharType="separate"/>
      </w:r>
      <w:r w:rsidR="000C635D">
        <w:rPr>
          <w:rFonts w:ascii="Times New Roman" w:hAnsi="Times New Roman"/>
          <w:noProof/>
          <w:sz w:val="18"/>
          <w:szCs w:val="18"/>
        </w:rPr>
        <w:t>13</w:t>
      </w:r>
      <w:r w:rsidRPr="00AE6245">
        <w:rPr>
          <w:rFonts w:ascii="Times New Roman" w:hAnsi="Times New Roman"/>
          <w:sz w:val="18"/>
          <w:szCs w:val="18"/>
        </w:rPr>
        <w:fldChar w:fldCharType="end"/>
      </w:r>
      <w:bookmarkEnd w:id="14"/>
      <w:r w:rsidRPr="00AE6245">
        <w:rPr>
          <w:rFonts w:ascii="Times New Roman" w:hAnsi="Times New Roman"/>
          <w:sz w:val="18"/>
          <w:szCs w:val="18"/>
        </w:rPr>
        <w:t xml:space="preserve">: </w:t>
      </w:r>
      <w:r w:rsidR="008C7B80">
        <w:rPr>
          <w:rFonts w:ascii="Times New Roman" w:hAnsi="Times New Roman"/>
          <w:sz w:val="18"/>
          <w:szCs w:val="18"/>
        </w:rPr>
        <w:t>Predicted v</w:t>
      </w:r>
      <w:r w:rsidRPr="00AE6245">
        <w:rPr>
          <w:rFonts w:ascii="Times New Roman" w:hAnsi="Times New Roman"/>
          <w:sz w:val="18"/>
          <w:szCs w:val="18"/>
        </w:rPr>
        <w:t>ertical deflectio</w:t>
      </w:r>
      <w:r w:rsidR="008C28E9">
        <w:rPr>
          <w:rFonts w:ascii="Times New Roman" w:hAnsi="Times New Roman"/>
          <w:sz w:val="18"/>
          <w:szCs w:val="18"/>
        </w:rPr>
        <w:t>ns of external glass surface</w:t>
      </w:r>
    </w:p>
    <w:p w:rsidR="00AE6245" w:rsidRDefault="0002247B" w:rsidP="00AE6245">
      <w:pPr>
        <w:keepNext/>
        <w:snapToGrid w:val="0"/>
        <w:spacing w:line="480" w:lineRule="auto"/>
        <w:jc w:val="center"/>
      </w:pPr>
      <w:r>
        <w:rPr>
          <w:noProof/>
          <w:lang w:eastAsia="zh-CN"/>
        </w:rPr>
        <w:lastRenderedPageBreak/>
        <w:drawing>
          <wp:inline distT="0" distB="0" distL="0" distR="0" wp14:anchorId="71E03B82" wp14:editId="4257E6D5">
            <wp:extent cx="5677231" cy="37116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4374" cy="3716349"/>
                    </a:xfrm>
                    <a:prstGeom prst="rect">
                      <a:avLst/>
                    </a:prstGeom>
                    <a:noFill/>
                  </pic:spPr>
                </pic:pic>
              </a:graphicData>
            </a:graphic>
          </wp:inline>
        </w:drawing>
      </w:r>
    </w:p>
    <w:p w:rsidR="001617C3" w:rsidRPr="00AE6245" w:rsidRDefault="00AE6245" w:rsidP="00FA1A95">
      <w:pPr>
        <w:pStyle w:val="Caption"/>
        <w:jc w:val="center"/>
        <w:rPr>
          <w:rFonts w:ascii="Times New Roman" w:hAnsi="Times New Roman"/>
          <w:sz w:val="18"/>
          <w:szCs w:val="18"/>
        </w:rPr>
      </w:pPr>
      <w:bookmarkStart w:id="15" w:name="_Ref411956240"/>
      <w:r w:rsidRPr="00AE6245">
        <w:rPr>
          <w:rFonts w:ascii="Times New Roman" w:hAnsi="Times New Roman"/>
          <w:sz w:val="18"/>
          <w:szCs w:val="18"/>
        </w:rPr>
        <w:t xml:space="preserve">Figure </w:t>
      </w:r>
      <w:r w:rsidRPr="00AE6245">
        <w:rPr>
          <w:rFonts w:ascii="Times New Roman" w:hAnsi="Times New Roman"/>
          <w:sz w:val="18"/>
          <w:szCs w:val="18"/>
        </w:rPr>
        <w:fldChar w:fldCharType="begin"/>
      </w:r>
      <w:r w:rsidRPr="00AE6245">
        <w:rPr>
          <w:rFonts w:ascii="Times New Roman" w:hAnsi="Times New Roman"/>
          <w:sz w:val="18"/>
          <w:szCs w:val="18"/>
        </w:rPr>
        <w:instrText xml:space="preserve"> SEQ Figure \* ARABIC </w:instrText>
      </w:r>
      <w:r w:rsidRPr="00AE6245">
        <w:rPr>
          <w:rFonts w:ascii="Times New Roman" w:hAnsi="Times New Roman"/>
          <w:sz w:val="18"/>
          <w:szCs w:val="18"/>
        </w:rPr>
        <w:fldChar w:fldCharType="separate"/>
      </w:r>
      <w:r w:rsidR="000C635D">
        <w:rPr>
          <w:rFonts w:ascii="Times New Roman" w:hAnsi="Times New Roman"/>
          <w:noProof/>
          <w:sz w:val="18"/>
          <w:szCs w:val="18"/>
        </w:rPr>
        <w:t>14</w:t>
      </w:r>
      <w:r w:rsidRPr="00AE6245">
        <w:rPr>
          <w:rFonts w:ascii="Times New Roman" w:hAnsi="Times New Roman"/>
          <w:sz w:val="18"/>
          <w:szCs w:val="18"/>
        </w:rPr>
        <w:fldChar w:fldCharType="end"/>
      </w:r>
      <w:bookmarkEnd w:id="15"/>
      <w:r w:rsidRPr="00AE6245">
        <w:rPr>
          <w:rFonts w:ascii="Times New Roman" w:hAnsi="Times New Roman"/>
          <w:sz w:val="18"/>
          <w:szCs w:val="18"/>
        </w:rPr>
        <w:t xml:space="preserve">: </w:t>
      </w:r>
      <w:r w:rsidR="00A674AC">
        <w:rPr>
          <w:rFonts w:ascii="Times New Roman" w:hAnsi="Times New Roman"/>
          <w:sz w:val="18"/>
          <w:szCs w:val="18"/>
        </w:rPr>
        <w:t>Tangential</w:t>
      </w:r>
      <w:r w:rsidR="0002247B" w:rsidRPr="00AE6245">
        <w:rPr>
          <w:rFonts w:ascii="Times New Roman" w:hAnsi="Times New Roman"/>
          <w:sz w:val="18"/>
          <w:szCs w:val="18"/>
        </w:rPr>
        <w:t xml:space="preserve"> </w:t>
      </w:r>
      <w:r w:rsidRPr="00AE6245">
        <w:rPr>
          <w:rFonts w:ascii="Times New Roman" w:hAnsi="Times New Roman"/>
          <w:sz w:val="18"/>
          <w:szCs w:val="18"/>
        </w:rPr>
        <w:t>stress compone</w:t>
      </w:r>
      <w:r w:rsidR="008C28E9">
        <w:rPr>
          <w:rFonts w:ascii="Times New Roman" w:hAnsi="Times New Roman"/>
          <w:sz w:val="18"/>
          <w:szCs w:val="18"/>
        </w:rPr>
        <w:t>nt of external glass surface</w:t>
      </w:r>
    </w:p>
    <w:p w:rsidR="00B50D6E" w:rsidRDefault="00B50D6E" w:rsidP="00940B1E">
      <w:pPr>
        <w:snapToGrid w:val="0"/>
        <w:spacing w:line="480" w:lineRule="auto"/>
        <w:rPr>
          <w:rFonts w:ascii="Times New Roman" w:hAnsi="Times New Roman"/>
          <w:sz w:val="18"/>
          <w:szCs w:val="18"/>
        </w:rPr>
      </w:pPr>
    </w:p>
    <w:p w:rsidR="00940B1E" w:rsidRDefault="00940B1E" w:rsidP="00940B1E">
      <w:pPr>
        <w:snapToGrid w:val="0"/>
        <w:spacing w:line="480" w:lineRule="auto"/>
        <w:rPr>
          <w:rFonts w:ascii="Times New Roman" w:hAnsi="Times New Roman"/>
          <w:sz w:val="18"/>
          <w:szCs w:val="18"/>
        </w:rPr>
      </w:pPr>
      <w:r>
        <w:rPr>
          <w:rFonts w:ascii="Times New Roman" w:hAnsi="Times New Roman"/>
          <w:sz w:val="18"/>
          <w:szCs w:val="18"/>
        </w:rPr>
        <w:t xml:space="preserve">The </w:t>
      </w:r>
      <w:r w:rsidR="008C28E9">
        <w:rPr>
          <w:rFonts w:ascii="Times New Roman" w:hAnsi="Times New Roman"/>
          <w:sz w:val="18"/>
          <w:szCs w:val="18"/>
        </w:rPr>
        <w:t>tangential</w:t>
      </w:r>
      <w:r>
        <w:rPr>
          <w:rFonts w:ascii="Times New Roman" w:hAnsi="Times New Roman"/>
          <w:sz w:val="18"/>
          <w:szCs w:val="18"/>
        </w:rPr>
        <w:t xml:space="preserve"> stress components plotted in </w:t>
      </w:r>
      <w:r w:rsidR="00EB4E1D">
        <w:rPr>
          <w:rFonts w:ascii="Times New Roman" w:hAnsi="Times New Roman"/>
          <w:sz w:val="18"/>
          <w:szCs w:val="18"/>
        </w:rPr>
        <w:fldChar w:fldCharType="begin"/>
      </w:r>
      <w:r w:rsidR="00EB4E1D">
        <w:rPr>
          <w:rFonts w:ascii="Times New Roman" w:hAnsi="Times New Roman"/>
          <w:sz w:val="18"/>
          <w:szCs w:val="18"/>
        </w:rPr>
        <w:instrText xml:space="preserve"> REF _Ref411956240 \h </w:instrText>
      </w:r>
      <w:r w:rsidR="00EB4E1D">
        <w:rPr>
          <w:rFonts w:ascii="Times New Roman" w:hAnsi="Times New Roman"/>
          <w:sz w:val="18"/>
          <w:szCs w:val="18"/>
        </w:rPr>
      </w:r>
      <w:r w:rsidR="00EB4E1D">
        <w:rPr>
          <w:rFonts w:ascii="Times New Roman" w:hAnsi="Times New Roman"/>
          <w:sz w:val="18"/>
          <w:szCs w:val="18"/>
        </w:rPr>
        <w:fldChar w:fldCharType="separate"/>
      </w:r>
      <w:r w:rsidR="00FA1A95" w:rsidRPr="00AE6245">
        <w:rPr>
          <w:rFonts w:ascii="Times New Roman" w:hAnsi="Times New Roman"/>
          <w:sz w:val="18"/>
          <w:szCs w:val="18"/>
        </w:rPr>
        <w:t xml:space="preserve">Figure </w:t>
      </w:r>
      <w:r w:rsidR="00FA1A95">
        <w:rPr>
          <w:rFonts w:ascii="Times New Roman" w:hAnsi="Times New Roman"/>
          <w:noProof/>
          <w:sz w:val="18"/>
          <w:szCs w:val="18"/>
        </w:rPr>
        <w:t>14</w:t>
      </w:r>
      <w:r w:rsidR="00EB4E1D">
        <w:rPr>
          <w:rFonts w:ascii="Times New Roman" w:hAnsi="Times New Roman"/>
          <w:sz w:val="18"/>
          <w:szCs w:val="18"/>
        </w:rPr>
        <w:fldChar w:fldCharType="end"/>
      </w:r>
      <w:r w:rsidR="00EB4E1D">
        <w:rPr>
          <w:rFonts w:ascii="Times New Roman" w:hAnsi="Times New Roman"/>
          <w:sz w:val="18"/>
          <w:szCs w:val="18"/>
        </w:rPr>
        <w:t xml:space="preserve"> </w:t>
      </w:r>
      <w:r w:rsidR="008C28E9">
        <w:rPr>
          <w:rFonts w:ascii="Times New Roman" w:hAnsi="Times New Roman"/>
          <w:sz w:val="18"/>
          <w:szCs w:val="18"/>
        </w:rPr>
        <w:t xml:space="preserve">illustrate the impact of the additional stress due to the differential thermal expansion of the enclosure components. Peak tangential stresses are slightly in excess of the 20 MPa limit in the case of no thermal stress. Peak tangential stresses are observed to increase by 8-12 MPa with the inclusion of differential thermal expansion behaviour in extreme winter conditions. The largest increase in peak stresses is observed close to the enclosure edge. </w:t>
      </w:r>
    </w:p>
    <w:p w:rsidR="008E4C9F" w:rsidRDefault="008E4C9F" w:rsidP="009F4C28">
      <w:pPr>
        <w:snapToGrid w:val="0"/>
        <w:spacing w:line="480" w:lineRule="auto"/>
        <w:ind w:firstLine="284"/>
        <w:rPr>
          <w:rFonts w:ascii="Times New Roman" w:hAnsi="Times New Roman"/>
          <w:sz w:val="18"/>
          <w:szCs w:val="18"/>
        </w:rPr>
      </w:pPr>
      <w:r>
        <w:rPr>
          <w:rFonts w:ascii="Times New Roman" w:hAnsi="Times New Roman"/>
          <w:sz w:val="18"/>
          <w:szCs w:val="18"/>
        </w:rPr>
        <w:t xml:space="preserve">A significant level of deflection of the enclosure is observed as seen in </w:t>
      </w:r>
      <w:r>
        <w:rPr>
          <w:rFonts w:ascii="Times New Roman" w:hAnsi="Times New Roman"/>
          <w:sz w:val="18"/>
          <w:szCs w:val="18"/>
        </w:rPr>
        <w:fldChar w:fldCharType="begin"/>
      </w:r>
      <w:r>
        <w:rPr>
          <w:rFonts w:ascii="Times New Roman" w:hAnsi="Times New Roman"/>
          <w:sz w:val="18"/>
          <w:szCs w:val="18"/>
        </w:rPr>
        <w:instrText xml:space="preserve"> REF _Ref411956226 \h </w:instrText>
      </w:r>
      <w:r>
        <w:rPr>
          <w:rFonts w:ascii="Times New Roman" w:hAnsi="Times New Roman"/>
          <w:sz w:val="18"/>
          <w:szCs w:val="18"/>
        </w:rPr>
      </w:r>
      <w:r>
        <w:rPr>
          <w:rFonts w:ascii="Times New Roman" w:hAnsi="Times New Roman"/>
          <w:sz w:val="18"/>
          <w:szCs w:val="18"/>
        </w:rPr>
        <w:fldChar w:fldCharType="separate"/>
      </w:r>
      <w:r w:rsidR="00FA1A95" w:rsidRPr="00AE6245">
        <w:rPr>
          <w:rFonts w:ascii="Times New Roman" w:hAnsi="Times New Roman"/>
          <w:sz w:val="18"/>
          <w:szCs w:val="18"/>
        </w:rPr>
        <w:t xml:space="preserve">Figure </w:t>
      </w:r>
      <w:r w:rsidR="00FA1A95">
        <w:rPr>
          <w:rFonts w:ascii="Times New Roman" w:hAnsi="Times New Roman"/>
          <w:noProof/>
          <w:sz w:val="18"/>
          <w:szCs w:val="18"/>
        </w:rPr>
        <w:t>13</w:t>
      </w:r>
      <w:r>
        <w:rPr>
          <w:rFonts w:ascii="Times New Roman" w:hAnsi="Times New Roman"/>
          <w:sz w:val="18"/>
          <w:szCs w:val="18"/>
        </w:rPr>
        <w:fldChar w:fldCharType="end"/>
      </w:r>
      <w:r>
        <w:rPr>
          <w:rFonts w:ascii="Times New Roman" w:hAnsi="Times New Roman"/>
          <w:sz w:val="18"/>
          <w:szCs w:val="18"/>
        </w:rPr>
        <w:t xml:space="preserve">, with a maximum estimated vertical deflection of 1.2mm. Equations 4 and 5 underestimate this deflection by ~30%, this is likely due to the assumption of a slab structure, inherent in the equations, which would result in a stiffer composite structure. </w:t>
      </w:r>
      <w:r w:rsidR="009F4C28">
        <w:rPr>
          <w:rFonts w:ascii="Times New Roman" w:hAnsi="Times New Roman"/>
          <w:sz w:val="18"/>
          <w:szCs w:val="18"/>
        </w:rPr>
        <w:t xml:space="preserve">Consideration should be given to the deflection experienced by </w:t>
      </w:r>
      <w:r>
        <w:rPr>
          <w:rFonts w:ascii="Times New Roman" w:hAnsi="Times New Roman"/>
          <w:sz w:val="18"/>
          <w:szCs w:val="18"/>
        </w:rPr>
        <w:t>the enclosure</w:t>
      </w:r>
      <w:r w:rsidR="009F4C28">
        <w:rPr>
          <w:rFonts w:ascii="Times New Roman" w:hAnsi="Times New Roman"/>
          <w:sz w:val="18"/>
          <w:szCs w:val="18"/>
        </w:rPr>
        <w:t xml:space="preserve"> when considering the integration </w:t>
      </w:r>
      <w:r w:rsidR="00F70ABD">
        <w:rPr>
          <w:rFonts w:ascii="Times New Roman" w:hAnsi="Times New Roman"/>
          <w:sz w:val="18"/>
          <w:szCs w:val="18"/>
        </w:rPr>
        <w:t xml:space="preserve">of this type of enclosure with buildings. Any frame or support structure for this type of enclosure will have to allow for the change in shape of the enclosure with varying environmental temperature and operating conditions. It is likely that with larger sized enclosures, compared to enclosure geometries depicted in </w:t>
      </w:r>
      <w:r w:rsidR="00EB4E1D">
        <w:rPr>
          <w:rFonts w:ascii="Times New Roman" w:hAnsi="Times New Roman"/>
          <w:sz w:val="18"/>
          <w:szCs w:val="18"/>
        </w:rPr>
        <w:fldChar w:fldCharType="begin"/>
      </w:r>
      <w:r w:rsidR="00EB4E1D">
        <w:rPr>
          <w:rFonts w:ascii="Times New Roman" w:hAnsi="Times New Roman"/>
          <w:sz w:val="18"/>
          <w:szCs w:val="18"/>
        </w:rPr>
        <w:instrText xml:space="preserve"> REF _Ref411954504 \h </w:instrText>
      </w:r>
      <w:r w:rsidR="00EB4E1D">
        <w:rPr>
          <w:rFonts w:ascii="Times New Roman" w:hAnsi="Times New Roman"/>
          <w:sz w:val="18"/>
          <w:szCs w:val="18"/>
        </w:rPr>
      </w:r>
      <w:r w:rsidR="00EB4E1D">
        <w:rPr>
          <w:rFonts w:ascii="Times New Roman" w:hAnsi="Times New Roman"/>
          <w:sz w:val="18"/>
          <w:szCs w:val="18"/>
        </w:rPr>
        <w:fldChar w:fldCharType="separate"/>
      </w:r>
      <w:r w:rsidR="000C635D" w:rsidRPr="006D15E6">
        <w:rPr>
          <w:rFonts w:ascii="Times New Roman" w:hAnsi="Times New Roman"/>
          <w:sz w:val="18"/>
          <w:szCs w:val="18"/>
        </w:rPr>
        <w:t xml:space="preserve">Figure </w:t>
      </w:r>
      <w:r w:rsidR="000C635D">
        <w:rPr>
          <w:rFonts w:ascii="Times New Roman" w:hAnsi="Times New Roman"/>
          <w:noProof/>
          <w:sz w:val="18"/>
          <w:szCs w:val="18"/>
        </w:rPr>
        <w:t>8</w:t>
      </w:r>
      <w:r w:rsidR="00EB4E1D">
        <w:rPr>
          <w:rFonts w:ascii="Times New Roman" w:hAnsi="Times New Roman"/>
          <w:sz w:val="18"/>
          <w:szCs w:val="18"/>
        </w:rPr>
        <w:fldChar w:fldCharType="end"/>
      </w:r>
      <w:r w:rsidR="00F70ABD">
        <w:rPr>
          <w:rFonts w:ascii="Times New Roman" w:hAnsi="Times New Roman"/>
          <w:sz w:val="18"/>
          <w:szCs w:val="18"/>
        </w:rPr>
        <w:t>, the magnitude of deflection experienced by the enclosure will be greater.</w:t>
      </w:r>
      <w:r>
        <w:rPr>
          <w:rFonts w:ascii="Times New Roman" w:hAnsi="Times New Roman"/>
          <w:sz w:val="18"/>
          <w:szCs w:val="18"/>
        </w:rPr>
        <w:t xml:space="preserve"> </w:t>
      </w:r>
    </w:p>
    <w:p w:rsidR="00F70ABD" w:rsidRDefault="008E4C9F" w:rsidP="008E4C9F">
      <w:pPr>
        <w:snapToGrid w:val="0"/>
        <w:spacing w:line="480" w:lineRule="auto"/>
        <w:ind w:firstLine="284"/>
        <w:rPr>
          <w:rFonts w:ascii="Times New Roman" w:hAnsi="Times New Roman"/>
          <w:sz w:val="18"/>
          <w:szCs w:val="18"/>
        </w:rPr>
      </w:pPr>
      <w:r>
        <w:rPr>
          <w:rFonts w:ascii="Times New Roman" w:hAnsi="Times New Roman"/>
          <w:sz w:val="18"/>
          <w:szCs w:val="18"/>
        </w:rPr>
        <w:t xml:space="preserve">With the inclusion of differential thermal expansion stresses it is clear that this configuration of parameters for the enclosure is </w:t>
      </w:r>
      <w:r w:rsidR="00FA1A95">
        <w:rPr>
          <w:rFonts w:ascii="Times New Roman" w:hAnsi="Times New Roman"/>
          <w:sz w:val="18"/>
          <w:szCs w:val="18"/>
        </w:rPr>
        <w:t xml:space="preserve">likely to be </w:t>
      </w:r>
      <w:r>
        <w:rPr>
          <w:rFonts w:ascii="Times New Roman" w:hAnsi="Times New Roman"/>
          <w:sz w:val="18"/>
          <w:szCs w:val="18"/>
        </w:rPr>
        <w:t xml:space="preserve">unsuitable for an evacuated flat plate solar collector. </w:t>
      </w:r>
      <w:r w:rsidR="00F70ABD">
        <w:rPr>
          <w:rFonts w:ascii="Times New Roman" w:hAnsi="Times New Roman"/>
          <w:sz w:val="18"/>
          <w:szCs w:val="18"/>
        </w:rPr>
        <w:t>The geo</w:t>
      </w:r>
      <w:r>
        <w:rPr>
          <w:rFonts w:ascii="Times New Roman" w:hAnsi="Times New Roman"/>
          <w:sz w:val="18"/>
          <w:szCs w:val="18"/>
        </w:rPr>
        <w:t>metry</w:t>
      </w:r>
      <w:r w:rsidR="00F70ABD">
        <w:rPr>
          <w:rFonts w:ascii="Times New Roman" w:hAnsi="Times New Roman"/>
          <w:sz w:val="18"/>
          <w:szCs w:val="18"/>
        </w:rPr>
        <w:t xml:space="preserve"> </w:t>
      </w:r>
      <w:r>
        <w:rPr>
          <w:rFonts w:ascii="Times New Roman" w:hAnsi="Times New Roman"/>
          <w:sz w:val="18"/>
          <w:szCs w:val="18"/>
        </w:rPr>
        <w:t>of enclosure</w:t>
      </w:r>
      <w:r w:rsidR="00F70ABD">
        <w:rPr>
          <w:rFonts w:ascii="Times New Roman" w:hAnsi="Times New Roman"/>
          <w:sz w:val="18"/>
          <w:szCs w:val="18"/>
        </w:rPr>
        <w:t xml:space="preserve"> modelled, seen in </w:t>
      </w:r>
      <w:r w:rsidR="00EB4E1D">
        <w:rPr>
          <w:rFonts w:ascii="Times New Roman" w:hAnsi="Times New Roman"/>
          <w:sz w:val="18"/>
          <w:szCs w:val="18"/>
        </w:rPr>
        <w:fldChar w:fldCharType="begin"/>
      </w:r>
      <w:r w:rsidR="00EB4E1D">
        <w:rPr>
          <w:rFonts w:ascii="Times New Roman" w:hAnsi="Times New Roman"/>
          <w:sz w:val="18"/>
          <w:szCs w:val="18"/>
        </w:rPr>
        <w:instrText xml:space="preserve"> REF _Ref411954504 \h </w:instrText>
      </w:r>
      <w:r w:rsidR="00EB4E1D">
        <w:rPr>
          <w:rFonts w:ascii="Times New Roman" w:hAnsi="Times New Roman"/>
          <w:sz w:val="18"/>
          <w:szCs w:val="18"/>
        </w:rPr>
      </w:r>
      <w:r w:rsidR="00EB4E1D">
        <w:rPr>
          <w:rFonts w:ascii="Times New Roman" w:hAnsi="Times New Roman"/>
          <w:sz w:val="18"/>
          <w:szCs w:val="18"/>
        </w:rPr>
        <w:fldChar w:fldCharType="separate"/>
      </w:r>
      <w:r w:rsidR="00FA1A95" w:rsidRPr="006D15E6">
        <w:rPr>
          <w:rFonts w:ascii="Times New Roman" w:hAnsi="Times New Roman"/>
          <w:sz w:val="18"/>
          <w:szCs w:val="18"/>
        </w:rPr>
        <w:t xml:space="preserve">Figure </w:t>
      </w:r>
      <w:r w:rsidR="00FA1A95">
        <w:rPr>
          <w:rFonts w:ascii="Times New Roman" w:hAnsi="Times New Roman"/>
          <w:noProof/>
          <w:sz w:val="18"/>
          <w:szCs w:val="18"/>
        </w:rPr>
        <w:t>8</w:t>
      </w:r>
      <w:r w:rsidR="00EB4E1D">
        <w:rPr>
          <w:rFonts w:ascii="Times New Roman" w:hAnsi="Times New Roman"/>
          <w:sz w:val="18"/>
          <w:szCs w:val="18"/>
        </w:rPr>
        <w:fldChar w:fldCharType="end"/>
      </w:r>
      <w:r w:rsidR="00F70ABD">
        <w:rPr>
          <w:rFonts w:ascii="Times New Roman" w:hAnsi="Times New Roman"/>
          <w:sz w:val="18"/>
          <w:szCs w:val="18"/>
        </w:rPr>
        <w:t xml:space="preserve">, </w:t>
      </w:r>
      <w:r>
        <w:rPr>
          <w:rFonts w:ascii="Times New Roman" w:hAnsi="Times New Roman"/>
          <w:sz w:val="18"/>
          <w:szCs w:val="18"/>
        </w:rPr>
        <w:t>is</w:t>
      </w:r>
      <w:r w:rsidR="00F70ABD">
        <w:rPr>
          <w:rFonts w:ascii="Times New Roman" w:hAnsi="Times New Roman"/>
          <w:sz w:val="18"/>
          <w:szCs w:val="18"/>
        </w:rPr>
        <w:t xml:space="preserve"> representative of enclosures being fabricated for experimental testing. It is of interest, however, to model the</w:t>
      </w:r>
      <w:r w:rsidR="00FA733A">
        <w:rPr>
          <w:rFonts w:ascii="Times New Roman" w:hAnsi="Times New Roman"/>
          <w:sz w:val="18"/>
          <w:szCs w:val="18"/>
        </w:rPr>
        <w:t xml:space="preserve"> deformation and</w:t>
      </w:r>
      <w:r w:rsidR="00F70ABD">
        <w:rPr>
          <w:rFonts w:ascii="Times New Roman" w:hAnsi="Times New Roman"/>
          <w:sz w:val="18"/>
          <w:szCs w:val="18"/>
        </w:rPr>
        <w:t xml:space="preserve"> stress in enclosures whose dimensions are similar to that of conventional solar thermal collectors. This allows for the examination of </w:t>
      </w:r>
      <w:r w:rsidR="00F9765B">
        <w:rPr>
          <w:rFonts w:ascii="Times New Roman" w:hAnsi="Times New Roman"/>
          <w:sz w:val="18"/>
          <w:szCs w:val="18"/>
        </w:rPr>
        <w:t>how much deflection is likely to occur when</w:t>
      </w:r>
      <w:r w:rsidR="00186FE3">
        <w:rPr>
          <w:rFonts w:ascii="Times New Roman" w:hAnsi="Times New Roman"/>
          <w:sz w:val="18"/>
          <w:szCs w:val="18"/>
        </w:rPr>
        <w:t xml:space="preserve"> conventionally sized vacuum solar thermal collectors are</w:t>
      </w:r>
      <w:r w:rsidR="00F9765B">
        <w:rPr>
          <w:rFonts w:ascii="Times New Roman" w:hAnsi="Times New Roman"/>
          <w:sz w:val="18"/>
          <w:szCs w:val="18"/>
        </w:rPr>
        <w:t xml:space="preserve"> subjec</w:t>
      </w:r>
      <w:r w:rsidR="00E757AB">
        <w:rPr>
          <w:rFonts w:ascii="Times New Roman" w:hAnsi="Times New Roman"/>
          <w:sz w:val="18"/>
          <w:szCs w:val="18"/>
        </w:rPr>
        <w:t xml:space="preserve">t to significant thermal stress </w:t>
      </w:r>
      <w:r w:rsidR="00E757AB">
        <w:rPr>
          <w:rFonts w:ascii="Times New Roman" w:hAnsi="Times New Roman"/>
          <w:sz w:val="18"/>
          <w:szCs w:val="18"/>
        </w:rPr>
        <w:lastRenderedPageBreak/>
        <w:t>as well determining how peak stresses in the glass cover might change for a larger sized enclosure.</w:t>
      </w:r>
      <w:r w:rsidR="00F9765B">
        <w:rPr>
          <w:rFonts w:ascii="Times New Roman" w:hAnsi="Times New Roman"/>
          <w:sz w:val="18"/>
          <w:szCs w:val="18"/>
        </w:rPr>
        <w:t xml:space="preserve"> Subsequently,</w:t>
      </w:r>
      <w:r w:rsidR="00186FE3">
        <w:rPr>
          <w:rFonts w:ascii="Times New Roman" w:hAnsi="Times New Roman"/>
          <w:sz w:val="18"/>
          <w:szCs w:val="18"/>
        </w:rPr>
        <w:t xml:space="preserve"> </w:t>
      </w:r>
      <w:r w:rsidR="00F9765B">
        <w:rPr>
          <w:rFonts w:ascii="Times New Roman" w:hAnsi="Times New Roman"/>
          <w:sz w:val="18"/>
          <w:szCs w:val="18"/>
        </w:rPr>
        <w:t xml:space="preserve">a larger FEM </w:t>
      </w:r>
      <w:r w:rsidR="00186FE3">
        <w:rPr>
          <w:rFonts w:ascii="Times New Roman" w:hAnsi="Times New Roman"/>
          <w:sz w:val="18"/>
          <w:szCs w:val="18"/>
        </w:rPr>
        <w:t xml:space="preserve">quarter </w:t>
      </w:r>
      <w:r w:rsidR="00F9765B">
        <w:rPr>
          <w:rFonts w:ascii="Times New Roman" w:hAnsi="Times New Roman"/>
          <w:sz w:val="18"/>
          <w:szCs w:val="18"/>
        </w:rPr>
        <w:t>geometry was constructed for both enclosure concepts</w:t>
      </w:r>
      <w:r w:rsidR="00186FE3">
        <w:rPr>
          <w:rFonts w:ascii="Times New Roman" w:hAnsi="Times New Roman"/>
          <w:sz w:val="18"/>
          <w:szCs w:val="18"/>
        </w:rPr>
        <w:t xml:space="preserve"> representative of a 1 m</w:t>
      </w:r>
      <w:r w:rsidR="00186FE3" w:rsidRPr="00186FE3">
        <w:rPr>
          <w:rFonts w:ascii="Times New Roman" w:hAnsi="Times New Roman"/>
          <w:sz w:val="18"/>
          <w:szCs w:val="18"/>
          <w:vertAlign w:val="superscript"/>
        </w:rPr>
        <w:t>2</w:t>
      </w:r>
      <w:r w:rsidR="00186FE3">
        <w:rPr>
          <w:rFonts w:ascii="Times New Roman" w:hAnsi="Times New Roman"/>
          <w:sz w:val="18"/>
          <w:szCs w:val="18"/>
        </w:rPr>
        <w:t xml:space="preserve"> vacuum solar collector</w:t>
      </w:r>
      <w:r w:rsidR="00F9765B">
        <w:rPr>
          <w:rFonts w:ascii="Times New Roman" w:hAnsi="Times New Roman"/>
          <w:sz w:val="18"/>
          <w:szCs w:val="18"/>
        </w:rPr>
        <w:t>.</w:t>
      </w:r>
      <w:r w:rsidR="00186FE3">
        <w:rPr>
          <w:rFonts w:ascii="Times New Roman" w:hAnsi="Times New Roman"/>
          <w:sz w:val="18"/>
          <w:szCs w:val="18"/>
        </w:rPr>
        <w:t xml:space="preserve"> </w:t>
      </w:r>
      <w:r w:rsidR="00E757AB">
        <w:rPr>
          <w:rFonts w:ascii="Times New Roman" w:hAnsi="Times New Roman"/>
          <w:sz w:val="18"/>
          <w:szCs w:val="18"/>
        </w:rPr>
        <w:t>Given that the previous smaller sized geometry exhibited peak stresses in excess of the 20 MPa limit, some parameters were altered to reduce the stress experienced by the glass cover. Specifically, this involved a reduction in pillar spacing and an increase in glass thickness. The</w:t>
      </w:r>
      <w:r w:rsidR="00186FE3">
        <w:rPr>
          <w:rFonts w:ascii="Times New Roman" w:hAnsi="Times New Roman"/>
          <w:sz w:val="18"/>
          <w:szCs w:val="18"/>
        </w:rPr>
        <w:t xml:space="preserve"> enclosure</w:t>
      </w:r>
      <w:r w:rsidR="00E757AB">
        <w:rPr>
          <w:rFonts w:ascii="Times New Roman" w:hAnsi="Times New Roman"/>
          <w:sz w:val="18"/>
          <w:szCs w:val="18"/>
        </w:rPr>
        <w:t xml:space="preserve"> </w:t>
      </w:r>
      <w:r w:rsidR="00186FE3">
        <w:rPr>
          <w:rFonts w:ascii="Times New Roman" w:hAnsi="Times New Roman"/>
          <w:sz w:val="18"/>
          <w:szCs w:val="18"/>
        </w:rPr>
        <w:t>used 6mm diameter support pillars, with 100 support pillars being included in the quarter geometry at a pillar spacing of 50mm. Considering the deflections and stress seen in the external glass cover for the small enclosure geometries it was decided that a 6mm glass cover would be used to reduced external surface stresses as well as a 1mm thickness for the metal tray.</w:t>
      </w:r>
      <w:r w:rsidR="004F0E27">
        <w:rPr>
          <w:rFonts w:ascii="Times New Roman" w:hAnsi="Times New Roman"/>
          <w:sz w:val="18"/>
          <w:szCs w:val="18"/>
        </w:rPr>
        <w:t xml:space="preserve"> Th</w:t>
      </w:r>
      <w:r w:rsidR="00E757AB">
        <w:rPr>
          <w:rFonts w:ascii="Times New Roman" w:hAnsi="Times New Roman"/>
          <w:sz w:val="18"/>
          <w:szCs w:val="18"/>
        </w:rPr>
        <w:t>is</w:t>
      </w:r>
      <w:r w:rsidR="004F0E27">
        <w:rPr>
          <w:rFonts w:ascii="Times New Roman" w:hAnsi="Times New Roman"/>
          <w:sz w:val="18"/>
          <w:szCs w:val="18"/>
        </w:rPr>
        <w:t xml:space="preserve"> model geometr</w:t>
      </w:r>
      <w:r w:rsidR="00E757AB">
        <w:rPr>
          <w:rFonts w:ascii="Times New Roman" w:hAnsi="Times New Roman"/>
          <w:sz w:val="18"/>
          <w:szCs w:val="18"/>
        </w:rPr>
        <w:t>y</w:t>
      </w:r>
      <w:r w:rsidR="004F0E27">
        <w:rPr>
          <w:rFonts w:ascii="Times New Roman" w:hAnsi="Times New Roman"/>
          <w:sz w:val="18"/>
          <w:szCs w:val="18"/>
        </w:rPr>
        <w:t xml:space="preserve"> </w:t>
      </w:r>
      <w:r w:rsidR="00E757AB">
        <w:rPr>
          <w:rFonts w:ascii="Times New Roman" w:hAnsi="Times New Roman"/>
          <w:sz w:val="18"/>
          <w:szCs w:val="18"/>
        </w:rPr>
        <w:t>is</w:t>
      </w:r>
      <w:r w:rsidR="004F0E27">
        <w:rPr>
          <w:rFonts w:ascii="Times New Roman" w:hAnsi="Times New Roman"/>
          <w:sz w:val="18"/>
          <w:szCs w:val="18"/>
        </w:rPr>
        <w:t xml:space="preserve"> depicted in </w:t>
      </w:r>
      <w:r w:rsidR="004F0E27">
        <w:rPr>
          <w:rFonts w:ascii="Times New Roman" w:hAnsi="Times New Roman"/>
          <w:sz w:val="18"/>
          <w:szCs w:val="18"/>
        </w:rPr>
        <w:fldChar w:fldCharType="begin"/>
      </w:r>
      <w:r w:rsidR="004F0E27">
        <w:rPr>
          <w:rFonts w:ascii="Times New Roman" w:hAnsi="Times New Roman"/>
          <w:sz w:val="18"/>
          <w:szCs w:val="18"/>
        </w:rPr>
        <w:instrText xml:space="preserve"> REF _Ref411957305 \h </w:instrText>
      </w:r>
      <w:r w:rsidR="004F0E27">
        <w:rPr>
          <w:rFonts w:ascii="Times New Roman" w:hAnsi="Times New Roman"/>
          <w:sz w:val="18"/>
          <w:szCs w:val="18"/>
        </w:rPr>
      </w:r>
      <w:r w:rsidR="004F0E27">
        <w:rPr>
          <w:rFonts w:ascii="Times New Roman" w:hAnsi="Times New Roman"/>
          <w:sz w:val="18"/>
          <w:szCs w:val="18"/>
        </w:rPr>
        <w:fldChar w:fldCharType="separate"/>
      </w:r>
      <w:r w:rsidR="00F977B6" w:rsidRPr="004F0E27">
        <w:rPr>
          <w:rFonts w:ascii="Times New Roman" w:hAnsi="Times New Roman"/>
          <w:sz w:val="18"/>
          <w:szCs w:val="18"/>
        </w:rPr>
        <w:t xml:space="preserve">Figure </w:t>
      </w:r>
      <w:r w:rsidR="00F977B6">
        <w:rPr>
          <w:rFonts w:ascii="Times New Roman" w:hAnsi="Times New Roman"/>
          <w:noProof/>
          <w:sz w:val="18"/>
          <w:szCs w:val="18"/>
        </w:rPr>
        <w:t>15</w:t>
      </w:r>
      <w:r w:rsidR="004F0E27">
        <w:rPr>
          <w:rFonts w:ascii="Times New Roman" w:hAnsi="Times New Roman"/>
          <w:sz w:val="18"/>
          <w:szCs w:val="18"/>
        </w:rPr>
        <w:fldChar w:fldCharType="end"/>
      </w:r>
      <w:r w:rsidR="004F0E27">
        <w:rPr>
          <w:rFonts w:ascii="Times New Roman" w:hAnsi="Times New Roman"/>
          <w:sz w:val="18"/>
          <w:szCs w:val="18"/>
        </w:rPr>
        <w:t>.</w:t>
      </w:r>
    </w:p>
    <w:p w:rsidR="004F0E27" w:rsidRDefault="00D1424A" w:rsidP="00906864">
      <w:pPr>
        <w:keepNext/>
        <w:snapToGrid w:val="0"/>
        <w:spacing w:line="480" w:lineRule="auto"/>
        <w:ind w:firstLine="284"/>
        <w:jc w:val="center"/>
        <w:rPr>
          <w:noProof/>
          <w:lang w:val="en-US" w:eastAsia="en-US"/>
        </w:rPr>
      </w:pPr>
      <w:r>
        <w:rPr>
          <w:rFonts w:ascii="Times New Roman" w:hAnsi="Times New Roman"/>
          <w:noProof/>
          <w:sz w:val="18"/>
          <w:szCs w:val="18"/>
          <w:lang w:eastAsia="zh-CN"/>
        </w:rPr>
        <mc:AlternateContent>
          <mc:Choice Requires="wps">
            <w:drawing>
              <wp:anchor distT="0" distB="0" distL="114300" distR="114300" simplePos="0" relativeHeight="251660800" behindDoc="0" locked="0" layoutInCell="1" allowOverlap="1" wp14:anchorId="413F55EA" wp14:editId="35CFD85C">
                <wp:simplePos x="0" y="0"/>
                <wp:positionH relativeFrom="column">
                  <wp:posOffset>3831590</wp:posOffset>
                </wp:positionH>
                <wp:positionV relativeFrom="paragraph">
                  <wp:posOffset>683895</wp:posOffset>
                </wp:positionV>
                <wp:extent cx="198408" cy="2191038"/>
                <wp:effectExtent l="0" t="38100" r="68580" b="19050"/>
                <wp:wrapNone/>
                <wp:docPr id="1044" name="Straight Arrow Connector 1044"/>
                <wp:cNvGraphicFramePr/>
                <a:graphic xmlns:a="http://schemas.openxmlformats.org/drawingml/2006/main">
                  <a:graphicData uri="http://schemas.microsoft.com/office/word/2010/wordprocessingShape">
                    <wps:wsp>
                      <wps:cNvCnPr/>
                      <wps:spPr>
                        <a:xfrm flipV="1">
                          <a:off x="0" y="0"/>
                          <a:ext cx="198408" cy="2191038"/>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44" o:spid="_x0000_s1026" type="#_x0000_t32" style="position:absolute;margin-left:301.7pt;margin-top:53.85pt;width:15.6pt;height:17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" strokecolor="black [3213]" strokeweight="1.75pt">
                <v:stroke endarrow="block" joinstyle="miter"/>
              </v:shape>
            </w:pict>
          </mc:Fallback>
        </mc:AlternateContent>
      </w:r>
      <w:r w:rsidR="004F0E27">
        <w:rPr>
          <w:noProof/>
          <w:lang w:eastAsia="zh-CN"/>
        </w:rPr>
        <w:drawing>
          <wp:inline distT="0" distB="0" distL="0" distR="0" wp14:anchorId="01AC1FE9" wp14:editId="4350E2FE">
            <wp:extent cx="1942176" cy="2915249"/>
            <wp:effectExtent l="0" t="0" r="127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1x1mLargeTray.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5184" cy="2949785"/>
                    </a:xfrm>
                    <a:prstGeom prst="rect">
                      <a:avLst/>
                    </a:prstGeom>
                  </pic:spPr>
                </pic:pic>
              </a:graphicData>
            </a:graphic>
          </wp:inline>
        </w:drawing>
      </w:r>
    </w:p>
    <w:p w:rsidR="004F0E27" w:rsidRPr="004F0E27" w:rsidRDefault="004F0E27" w:rsidP="004F0E27">
      <w:pPr>
        <w:pStyle w:val="Caption"/>
        <w:jc w:val="center"/>
        <w:rPr>
          <w:rFonts w:ascii="Times New Roman" w:hAnsi="Times New Roman"/>
          <w:sz w:val="18"/>
          <w:szCs w:val="18"/>
        </w:rPr>
      </w:pPr>
      <w:bookmarkStart w:id="16" w:name="_Ref411957305"/>
      <w:r w:rsidRPr="004F0E27">
        <w:rPr>
          <w:rFonts w:ascii="Times New Roman" w:hAnsi="Times New Roman"/>
          <w:sz w:val="18"/>
          <w:szCs w:val="18"/>
        </w:rPr>
        <w:t xml:space="preserve">Figure </w:t>
      </w:r>
      <w:r w:rsidRPr="004F0E27">
        <w:rPr>
          <w:rFonts w:ascii="Times New Roman" w:hAnsi="Times New Roman"/>
          <w:sz w:val="18"/>
          <w:szCs w:val="18"/>
        </w:rPr>
        <w:fldChar w:fldCharType="begin"/>
      </w:r>
      <w:r w:rsidRPr="004F0E27">
        <w:rPr>
          <w:rFonts w:ascii="Times New Roman" w:hAnsi="Times New Roman"/>
          <w:sz w:val="18"/>
          <w:szCs w:val="18"/>
        </w:rPr>
        <w:instrText xml:space="preserve"> SEQ Figure \* ARABIC </w:instrText>
      </w:r>
      <w:r w:rsidRPr="004F0E27">
        <w:rPr>
          <w:rFonts w:ascii="Times New Roman" w:hAnsi="Times New Roman"/>
          <w:sz w:val="18"/>
          <w:szCs w:val="18"/>
        </w:rPr>
        <w:fldChar w:fldCharType="separate"/>
      </w:r>
      <w:r w:rsidR="000C635D">
        <w:rPr>
          <w:rFonts w:ascii="Times New Roman" w:hAnsi="Times New Roman"/>
          <w:noProof/>
          <w:sz w:val="18"/>
          <w:szCs w:val="18"/>
        </w:rPr>
        <w:t>15</w:t>
      </w:r>
      <w:r w:rsidRPr="004F0E27">
        <w:rPr>
          <w:rFonts w:ascii="Times New Roman" w:hAnsi="Times New Roman"/>
          <w:sz w:val="18"/>
          <w:szCs w:val="18"/>
        </w:rPr>
        <w:fldChar w:fldCharType="end"/>
      </w:r>
      <w:bookmarkEnd w:id="16"/>
      <w:r w:rsidRPr="004F0E27">
        <w:rPr>
          <w:rFonts w:ascii="Times New Roman" w:hAnsi="Times New Roman"/>
          <w:sz w:val="18"/>
          <w:szCs w:val="18"/>
        </w:rPr>
        <w:t>: FEM quarte</w:t>
      </w:r>
      <w:r w:rsidR="006F5307">
        <w:rPr>
          <w:rFonts w:ascii="Times New Roman" w:hAnsi="Times New Roman"/>
          <w:sz w:val="18"/>
          <w:szCs w:val="18"/>
        </w:rPr>
        <w:t>r geometries for 1x1m enclosure</w:t>
      </w:r>
    </w:p>
    <w:p w:rsidR="006F5307" w:rsidRDefault="006F5307" w:rsidP="009F4C28">
      <w:pPr>
        <w:snapToGrid w:val="0"/>
        <w:spacing w:line="480" w:lineRule="auto"/>
        <w:ind w:firstLine="284"/>
        <w:rPr>
          <w:rFonts w:ascii="Times New Roman" w:hAnsi="Times New Roman"/>
          <w:sz w:val="18"/>
          <w:szCs w:val="18"/>
        </w:rPr>
      </w:pPr>
    </w:p>
    <w:p w:rsidR="003E4A27" w:rsidRDefault="003E4A27" w:rsidP="009F4C28">
      <w:pPr>
        <w:snapToGrid w:val="0"/>
        <w:spacing w:line="480" w:lineRule="auto"/>
        <w:ind w:firstLine="284"/>
        <w:rPr>
          <w:rFonts w:ascii="Times New Roman" w:hAnsi="Times New Roman"/>
          <w:sz w:val="18"/>
          <w:szCs w:val="18"/>
        </w:rPr>
      </w:pPr>
      <w:r>
        <w:rPr>
          <w:rFonts w:ascii="Times New Roman" w:hAnsi="Times New Roman"/>
          <w:sz w:val="18"/>
          <w:szCs w:val="18"/>
        </w:rPr>
        <w:t>In conducting these FEM analysed for the larger size geometr</w:t>
      </w:r>
      <w:r w:rsidR="00E757AB">
        <w:rPr>
          <w:rFonts w:ascii="Times New Roman" w:hAnsi="Times New Roman"/>
          <w:sz w:val="18"/>
          <w:szCs w:val="18"/>
        </w:rPr>
        <w:t>y</w:t>
      </w:r>
      <w:r>
        <w:rPr>
          <w:rFonts w:ascii="Times New Roman" w:hAnsi="Times New Roman"/>
          <w:sz w:val="18"/>
          <w:szCs w:val="18"/>
        </w:rPr>
        <w:t xml:space="preserve"> it was found that </w:t>
      </w:r>
      <w:r w:rsidR="00E757AB">
        <w:rPr>
          <w:rFonts w:ascii="Times New Roman" w:hAnsi="Times New Roman"/>
          <w:sz w:val="18"/>
          <w:szCs w:val="18"/>
        </w:rPr>
        <w:t>the enclosure</w:t>
      </w:r>
      <w:r>
        <w:rPr>
          <w:rFonts w:ascii="Times New Roman" w:hAnsi="Times New Roman"/>
          <w:sz w:val="18"/>
          <w:szCs w:val="18"/>
        </w:rPr>
        <w:t xml:space="preserve"> is</w:t>
      </w:r>
      <w:r w:rsidR="00E757AB">
        <w:rPr>
          <w:rFonts w:ascii="Times New Roman" w:hAnsi="Times New Roman"/>
          <w:sz w:val="18"/>
          <w:szCs w:val="18"/>
        </w:rPr>
        <w:t xml:space="preserve"> again</w:t>
      </w:r>
      <w:r>
        <w:rPr>
          <w:rFonts w:ascii="Times New Roman" w:hAnsi="Times New Roman"/>
          <w:sz w:val="18"/>
          <w:szCs w:val="18"/>
        </w:rPr>
        <w:t xml:space="preserve"> subject to spherical bending as observed in </w:t>
      </w:r>
      <w:r w:rsidR="004F0E27">
        <w:rPr>
          <w:rFonts w:ascii="Times New Roman" w:hAnsi="Times New Roman"/>
          <w:sz w:val="18"/>
          <w:szCs w:val="18"/>
        </w:rPr>
        <w:fldChar w:fldCharType="begin"/>
      </w:r>
      <w:r w:rsidR="004F0E27">
        <w:rPr>
          <w:rFonts w:ascii="Times New Roman" w:hAnsi="Times New Roman"/>
          <w:sz w:val="18"/>
          <w:szCs w:val="18"/>
        </w:rPr>
        <w:instrText xml:space="preserve"> REF _Ref411957531 \h </w:instrText>
      </w:r>
      <w:r w:rsidR="004F0E27">
        <w:rPr>
          <w:rFonts w:ascii="Times New Roman" w:hAnsi="Times New Roman"/>
          <w:sz w:val="18"/>
          <w:szCs w:val="18"/>
        </w:rPr>
      </w:r>
      <w:r w:rsidR="004F0E27">
        <w:rPr>
          <w:rFonts w:ascii="Times New Roman" w:hAnsi="Times New Roman"/>
          <w:sz w:val="18"/>
          <w:szCs w:val="18"/>
        </w:rPr>
        <w:fldChar w:fldCharType="separate"/>
      </w:r>
      <w:r w:rsidR="00F977B6" w:rsidRPr="004F0E27">
        <w:rPr>
          <w:rFonts w:ascii="Times New Roman" w:hAnsi="Times New Roman"/>
          <w:sz w:val="18"/>
          <w:szCs w:val="18"/>
        </w:rPr>
        <w:t xml:space="preserve">Figure </w:t>
      </w:r>
      <w:r w:rsidR="00F977B6">
        <w:rPr>
          <w:rFonts w:ascii="Times New Roman" w:hAnsi="Times New Roman"/>
          <w:noProof/>
          <w:sz w:val="18"/>
          <w:szCs w:val="18"/>
        </w:rPr>
        <w:t>16</w:t>
      </w:r>
      <w:r w:rsidR="004F0E27">
        <w:rPr>
          <w:rFonts w:ascii="Times New Roman" w:hAnsi="Times New Roman"/>
          <w:sz w:val="18"/>
          <w:szCs w:val="18"/>
        </w:rPr>
        <w:fldChar w:fldCharType="end"/>
      </w:r>
      <w:r>
        <w:rPr>
          <w:rFonts w:ascii="Times New Roman" w:hAnsi="Times New Roman"/>
          <w:sz w:val="18"/>
          <w:szCs w:val="18"/>
        </w:rPr>
        <w:t>. The</w:t>
      </w:r>
      <w:r w:rsidR="00E610B0">
        <w:rPr>
          <w:rFonts w:ascii="Times New Roman" w:hAnsi="Times New Roman"/>
          <w:sz w:val="18"/>
          <w:szCs w:val="18"/>
        </w:rPr>
        <w:t xml:space="preserve"> magnitude of the deflection in this case is approximately 4.8 mm; a circular arc with radius (32 m) calculated by equation </w:t>
      </w:r>
      <w:r w:rsidR="00E757AB">
        <w:rPr>
          <w:rFonts w:ascii="Times New Roman" w:hAnsi="Times New Roman"/>
          <w:sz w:val="18"/>
          <w:szCs w:val="18"/>
        </w:rPr>
        <w:t>5</w:t>
      </w:r>
      <w:r w:rsidR="00E610B0">
        <w:rPr>
          <w:rFonts w:ascii="Times New Roman" w:hAnsi="Times New Roman"/>
          <w:sz w:val="18"/>
          <w:szCs w:val="18"/>
        </w:rPr>
        <w:t xml:space="preserve">, is also plotted and predicts a deflection relatively consistent with the magnitude of the FEM result. </w:t>
      </w:r>
      <w:r w:rsidR="0000498B">
        <w:rPr>
          <w:rFonts w:ascii="Times New Roman" w:hAnsi="Times New Roman"/>
          <w:sz w:val="18"/>
          <w:szCs w:val="18"/>
        </w:rPr>
        <w:fldChar w:fldCharType="begin"/>
      </w:r>
      <w:r w:rsidR="0000498B">
        <w:rPr>
          <w:rFonts w:ascii="Times New Roman" w:hAnsi="Times New Roman"/>
          <w:sz w:val="18"/>
          <w:szCs w:val="18"/>
        </w:rPr>
        <w:instrText xml:space="preserve"> REF _Ref411957812 \h </w:instrText>
      </w:r>
      <w:r w:rsidR="0000498B">
        <w:rPr>
          <w:rFonts w:ascii="Times New Roman" w:hAnsi="Times New Roman"/>
          <w:sz w:val="18"/>
          <w:szCs w:val="18"/>
        </w:rPr>
      </w:r>
      <w:r w:rsidR="0000498B">
        <w:rPr>
          <w:rFonts w:ascii="Times New Roman" w:hAnsi="Times New Roman"/>
          <w:sz w:val="18"/>
          <w:szCs w:val="18"/>
        </w:rPr>
        <w:fldChar w:fldCharType="separate"/>
      </w:r>
      <w:r w:rsidR="00F977B6" w:rsidRPr="00D1424A">
        <w:rPr>
          <w:rFonts w:ascii="Times New Roman" w:hAnsi="Times New Roman"/>
          <w:sz w:val="18"/>
          <w:szCs w:val="18"/>
        </w:rPr>
        <w:t xml:space="preserve">Figure </w:t>
      </w:r>
      <w:r w:rsidR="00F977B6">
        <w:rPr>
          <w:rFonts w:ascii="Times New Roman" w:hAnsi="Times New Roman"/>
          <w:noProof/>
          <w:sz w:val="18"/>
          <w:szCs w:val="18"/>
        </w:rPr>
        <w:t>17</w:t>
      </w:r>
      <w:r w:rsidR="0000498B">
        <w:rPr>
          <w:rFonts w:ascii="Times New Roman" w:hAnsi="Times New Roman"/>
          <w:sz w:val="18"/>
          <w:szCs w:val="18"/>
        </w:rPr>
        <w:fldChar w:fldCharType="end"/>
      </w:r>
      <w:r w:rsidR="00E610B0">
        <w:rPr>
          <w:rFonts w:ascii="Times New Roman" w:hAnsi="Times New Roman"/>
          <w:sz w:val="18"/>
          <w:szCs w:val="18"/>
        </w:rPr>
        <w:t xml:space="preserve"> plots the </w:t>
      </w:r>
      <w:r w:rsidR="00E757AB">
        <w:rPr>
          <w:rFonts w:ascii="Times New Roman" w:hAnsi="Times New Roman"/>
          <w:sz w:val="18"/>
          <w:szCs w:val="18"/>
        </w:rPr>
        <w:t>tangential</w:t>
      </w:r>
      <w:r w:rsidR="00E610B0">
        <w:rPr>
          <w:rFonts w:ascii="Times New Roman" w:hAnsi="Times New Roman"/>
          <w:sz w:val="18"/>
          <w:szCs w:val="18"/>
        </w:rPr>
        <w:t xml:space="preserve"> stress components of the </w:t>
      </w:r>
      <w:r w:rsidR="00E757AB">
        <w:rPr>
          <w:rFonts w:ascii="Times New Roman" w:hAnsi="Times New Roman"/>
          <w:sz w:val="18"/>
          <w:szCs w:val="18"/>
        </w:rPr>
        <w:t>external glass cover</w:t>
      </w:r>
      <w:r w:rsidR="00E610B0">
        <w:rPr>
          <w:rFonts w:ascii="Times New Roman" w:hAnsi="Times New Roman"/>
          <w:sz w:val="18"/>
          <w:szCs w:val="18"/>
        </w:rPr>
        <w:t xml:space="preserve"> along a centre line of the geometry starting at the edge and moving to the centre</w:t>
      </w:r>
      <w:r w:rsidR="00D1424A">
        <w:rPr>
          <w:rFonts w:ascii="Times New Roman" w:hAnsi="Times New Roman"/>
          <w:sz w:val="18"/>
          <w:szCs w:val="18"/>
        </w:rPr>
        <w:t xml:space="preserve"> as depicted by the arrows of </w:t>
      </w:r>
      <w:r w:rsidR="00D1424A">
        <w:rPr>
          <w:rFonts w:ascii="Times New Roman" w:hAnsi="Times New Roman"/>
          <w:sz w:val="18"/>
          <w:szCs w:val="18"/>
        </w:rPr>
        <w:fldChar w:fldCharType="begin"/>
      </w:r>
      <w:r w:rsidR="00D1424A">
        <w:rPr>
          <w:rFonts w:ascii="Times New Roman" w:hAnsi="Times New Roman"/>
          <w:sz w:val="18"/>
          <w:szCs w:val="18"/>
        </w:rPr>
        <w:instrText xml:space="preserve"> REF _Ref411957305 \h </w:instrText>
      </w:r>
      <w:r w:rsidR="00D1424A">
        <w:rPr>
          <w:rFonts w:ascii="Times New Roman" w:hAnsi="Times New Roman"/>
          <w:sz w:val="18"/>
          <w:szCs w:val="18"/>
        </w:rPr>
      </w:r>
      <w:r w:rsidR="00D1424A">
        <w:rPr>
          <w:rFonts w:ascii="Times New Roman" w:hAnsi="Times New Roman"/>
          <w:sz w:val="18"/>
          <w:szCs w:val="18"/>
        </w:rPr>
        <w:fldChar w:fldCharType="separate"/>
      </w:r>
      <w:r w:rsidR="00F977B6" w:rsidRPr="004F0E27">
        <w:rPr>
          <w:rFonts w:ascii="Times New Roman" w:hAnsi="Times New Roman"/>
          <w:sz w:val="18"/>
          <w:szCs w:val="18"/>
        </w:rPr>
        <w:t xml:space="preserve">Figure </w:t>
      </w:r>
      <w:r w:rsidR="00F977B6">
        <w:rPr>
          <w:rFonts w:ascii="Times New Roman" w:hAnsi="Times New Roman"/>
          <w:noProof/>
          <w:sz w:val="18"/>
          <w:szCs w:val="18"/>
        </w:rPr>
        <w:t>15</w:t>
      </w:r>
      <w:r w:rsidR="00D1424A">
        <w:rPr>
          <w:rFonts w:ascii="Times New Roman" w:hAnsi="Times New Roman"/>
          <w:sz w:val="18"/>
          <w:szCs w:val="18"/>
        </w:rPr>
        <w:fldChar w:fldCharType="end"/>
      </w:r>
      <w:r w:rsidR="00E610B0">
        <w:rPr>
          <w:rFonts w:ascii="Times New Roman" w:hAnsi="Times New Roman"/>
          <w:sz w:val="18"/>
          <w:szCs w:val="18"/>
        </w:rPr>
        <w:t xml:space="preserve">. In </w:t>
      </w:r>
      <w:r w:rsidR="00D1424A">
        <w:rPr>
          <w:rFonts w:ascii="Times New Roman" w:hAnsi="Times New Roman"/>
          <w:sz w:val="18"/>
          <w:szCs w:val="18"/>
        </w:rPr>
        <w:fldChar w:fldCharType="begin"/>
      </w:r>
      <w:r w:rsidR="00D1424A">
        <w:rPr>
          <w:rFonts w:ascii="Times New Roman" w:hAnsi="Times New Roman"/>
          <w:sz w:val="18"/>
          <w:szCs w:val="18"/>
        </w:rPr>
        <w:instrText xml:space="preserve"> REF _Ref411957812 \h </w:instrText>
      </w:r>
      <w:r w:rsidR="00D1424A">
        <w:rPr>
          <w:rFonts w:ascii="Times New Roman" w:hAnsi="Times New Roman"/>
          <w:sz w:val="18"/>
          <w:szCs w:val="18"/>
        </w:rPr>
      </w:r>
      <w:r w:rsidR="00D1424A">
        <w:rPr>
          <w:rFonts w:ascii="Times New Roman" w:hAnsi="Times New Roman"/>
          <w:sz w:val="18"/>
          <w:szCs w:val="18"/>
        </w:rPr>
        <w:fldChar w:fldCharType="separate"/>
      </w:r>
      <w:r w:rsidR="00F977B6" w:rsidRPr="00D1424A">
        <w:rPr>
          <w:rFonts w:ascii="Times New Roman" w:hAnsi="Times New Roman"/>
          <w:sz w:val="18"/>
          <w:szCs w:val="18"/>
        </w:rPr>
        <w:t xml:space="preserve">Figure </w:t>
      </w:r>
      <w:r w:rsidR="00F977B6">
        <w:rPr>
          <w:rFonts w:ascii="Times New Roman" w:hAnsi="Times New Roman"/>
          <w:noProof/>
          <w:sz w:val="18"/>
          <w:szCs w:val="18"/>
        </w:rPr>
        <w:t>17</w:t>
      </w:r>
      <w:r w:rsidR="00D1424A">
        <w:rPr>
          <w:rFonts w:ascii="Times New Roman" w:hAnsi="Times New Roman"/>
          <w:sz w:val="18"/>
          <w:szCs w:val="18"/>
        </w:rPr>
        <w:fldChar w:fldCharType="end"/>
      </w:r>
      <w:r w:rsidR="00E610B0">
        <w:rPr>
          <w:rFonts w:ascii="Times New Roman" w:hAnsi="Times New Roman"/>
          <w:sz w:val="18"/>
          <w:szCs w:val="18"/>
        </w:rPr>
        <w:t xml:space="preserve"> the impact of the thicker</w:t>
      </w:r>
      <w:r w:rsidR="00D1424A">
        <w:rPr>
          <w:rFonts w:ascii="Times New Roman" w:hAnsi="Times New Roman"/>
          <w:sz w:val="18"/>
          <w:szCs w:val="18"/>
        </w:rPr>
        <w:t xml:space="preserve"> 6mm</w:t>
      </w:r>
      <w:r w:rsidR="00E610B0">
        <w:rPr>
          <w:rFonts w:ascii="Times New Roman" w:hAnsi="Times New Roman"/>
          <w:sz w:val="18"/>
          <w:szCs w:val="18"/>
        </w:rPr>
        <w:t xml:space="preserve"> glass is clear with </w:t>
      </w:r>
      <w:r w:rsidR="00E757AB">
        <w:rPr>
          <w:rFonts w:ascii="Times New Roman" w:hAnsi="Times New Roman"/>
          <w:sz w:val="18"/>
          <w:szCs w:val="18"/>
        </w:rPr>
        <w:t>the enclosure</w:t>
      </w:r>
      <w:r w:rsidR="00E610B0">
        <w:rPr>
          <w:rFonts w:ascii="Times New Roman" w:hAnsi="Times New Roman"/>
          <w:sz w:val="18"/>
          <w:szCs w:val="18"/>
        </w:rPr>
        <w:t xml:space="preserve"> exhibiting tensile stress p</w:t>
      </w:r>
      <w:r w:rsidR="00E757AB">
        <w:rPr>
          <w:rFonts w:ascii="Times New Roman" w:hAnsi="Times New Roman"/>
          <w:sz w:val="18"/>
          <w:szCs w:val="18"/>
        </w:rPr>
        <w:t>eaks less than the 20 MPa limit</w:t>
      </w:r>
      <w:r w:rsidR="0042213C">
        <w:rPr>
          <w:rFonts w:ascii="Times New Roman" w:hAnsi="Times New Roman"/>
          <w:sz w:val="18"/>
          <w:szCs w:val="18"/>
        </w:rPr>
        <w:t>. Interestingly, the impact of the differential thermal expansion is again seen to increase peak stresses by ~ 8-12 MPa</w:t>
      </w:r>
      <w:r w:rsidR="00E610B0">
        <w:rPr>
          <w:rFonts w:ascii="Times New Roman" w:hAnsi="Times New Roman"/>
          <w:sz w:val="18"/>
          <w:szCs w:val="18"/>
        </w:rPr>
        <w:t>.</w:t>
      </w:r>
      <w:r w:rsidR="00EC556D">
        <w:rPr>
          <w:rFonts w:ascii="Times New Roman" w:hAnsi="Times New Roman"/>
          <w:sz w:val="18"/>
          <w:szCs w:val="18"/>
        </w:rPr>
        <w:t xml:space="preserve"> Finally</w:t>
      </w:r>
      <w:r w:rsidR="0042213C">
        <w:rPr>
          <w:rFonts w:ascii="Times New Roman" w:hAnsi="Times New Roman"/>
          <w:sz w:val="18"/>
          <w:szCs w:val="18"/>
        </w:rPr>
        <w:t>,</w:t>
      </w:r>
      <w:r w:rsidR="00EC556D">
        <w:rPr>
          <w:rFonts w:ascii="Times New Roman" w:hAnsi="Times New Roman"/>
          <w:sz w:val="18"/>
          <w:szCs w:val="18"/>
        </w:rPr>
        <w:t xml:space="preserve"> it is observed in </w:t>
      </w:r>
      <w:r w:rsidR="0000498B">
        <w:rPr>
          <w:rFonts w:ascii="Times New Roman" w:hAnsi="Times New Roman"/>
          <w:sz w:val="18"/>
          <w:szCs w:val="18"/>
        </w:rPr>
        <w:fldChar w:fldCharType="begin"/>
      </w:r>
      <w:r w:rsidR="0000498B">
        <w:rPr>
          <w:rFonts w:ascii="Times New Roman" w:hAnsi="Times New Roman"/>
          <w:sz w:val="18"/>
          <w:szCs w:val="18"/>
        </w:rPr>
        <w:instrText xml:space="preserve"> REF _Ref411957812 \h </w:instrText>
      </w:r>
      <w:r w:rsidR="0000498B">
        <w:rPr>
          <w:rFonts w:ascii="Times New Roman" w:hAnsi="Times New Roman"/>
          <w:sz w:val="18"/>
          <w:szCs w:val="18"/>
        </w:rPr>
      </w:r>
      <w:r w:rsidR="0000498B">
        <w:rPr>
          <w:rFonts w:ascii="Times New Roman" w:hAnsi="Times New Roman"/>
          <w:sz w:val="18"/>
          <w:szCs w:val="18"/>
        </w:rPr>
        <w:fldChar w:fldCharType="separate"/>
      </w:r>
      <w:r w:rsidR="00F977B6" w:rsidRPr="00D1424A">
        <w:rPr>
          <w:rFonts w:ascii="Times New Roman" w:hAnsi="Times New Roman"/>
          <w:sz w:val="18"/>
          <w:szCs w:val="18"/>
        </w:rPr>
        <w:t xml:space="preserve">Figure </w:t>
      </w:r>
      <w:r w:rsidR="00F977B6">
        <w:rPr>
          <w:rFonts w:ascii="Times New Roman" w:hAnsi="Times New Roman"/>
          <w:noProof/>
          <w:sz w:val="18"/>
          <w:szCs w:val="18"/>
        </w:rPr>
        <w:t>17</w:t>
      </w:r>
      <w:r w:rsidR="0000498B">
        <w:rPr>
          <w:rFonts w:ascii="Times New Roman" w:hAnsi="Times New Roman"/>
          <w:sz w:val="18"/>
          <w:szCs w:val="18"/>
        </w:rPr>
        <w:fldChar w:fldCharType="end"/>
      </w:r>
      <w:r w:rsidR="00EC556D">
        <w:rPr>
          <w:rFonts w:ascii="Times New Roman" w:hAnsi="Times New Roman"/>
          <w:sz w:val="18"/>
          <w:szCs w:val="18"/>
        </w:rPr>
        <w:t xml:space="preserve"> that tensile stress peaks level out</w:t>
      </w:r>
      <w:r w:rsidR="002C643F">
        <w:rPr>
          <w:rFonts w:ascii="Times New Roman" w:hAnsi="Times New Roman"/>
          <w:sz w:val="18"/>
          <w:szCs w:val="18"/>
        </w:rPr>
        <w:t xml:space="preserve"> at around 0.2m,</w:t>
      </w:r>
      <w:r w:rsidR="00EC556D">
        <w:rPr>
          <w:rFonts w:ascii="Times New Roman" w:hAnsi="Times New Roman"/>
          <w:sz w:val="18"/>
          <w:szCs w:val="18"/>
        </w:rPr>
        <w:t xml:space="preserve"> as the centre of the enclosure is approached</w:t>
      </w:r>
      <w:r w:rsidR="00E757AB">
        <w:rPr>
          <w:rFonts w:ascii="Times New Roman" w:hAnsi="Times New Roman"/>
          <w:sz w:val="18"/>
          <w:szCs w:val="18"/>
        </w:rPr>
        <w:t>. These results suggest that this configuration of enclosure parameters would</w:t>
      </w:r>
      <w:r w:rsidR="002C643F">
        <w:rPr>
          <w:rFonts w:ascii="Times New Roman" w:hAnsi="Times New Roman"/>
          <w:sz w:val="18"/>
          <w:szCs w:val="18"/>
        </w:rPr>
        <w:t xml:space="preserve"> likely</w:t>
      </w:r>
      <w:r w:rsidR="00E757AB">
        <w:rPr>
          <w:rFonts w:ascii="Times New Roman" w:hAnsi="Times New Roman"/>
          <w:sz w:val="18"/>
          <w:szCs w:val="18"/>
        </w:rPr>
        <w:t xml:space="preserve"> be suitable for a conventionally sized evacuated flat plate solar collector.</w:t>
      </w:r>
    </w:p>
    <w:p w:rsidR="004F0E27" w:rsidRDefault="006F5307" w:rsidP="004F0E27">
      <w:pPr>
        <w:keepNext/>
        <w:snapToGrid w:val="0"/>
        <w:spacing w:line="480" w:lineRule="auto"/>
        <w:jc w:val="center"/>
      </w:pPr>
      <w:r>
        <w:rPr>
          <w:noProof/>
          <w:lang w:eastAsia="zh-CN"/>
        </w:rPr>
        <w:lastRenderedPageBreak/>
        <w:drawing>
          <wp:inline distT="0" distB="0" distL="0" distR="0" wp14:anchorId="112110B5" wp14:editId="3C8A9F7C">
            <wp:extent cx="5113747" cy="3343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0199" cy="3347500"/>
                    </a:xfrm>
                    <a:prstGeom prst="rect">
                      <a:avLst/>
                    </a:prstGeom>
                    <a:noFill/>
                  </pic:spPr>
                </pic:pic>
              </a:graphicData>
            </a:graphic>
          </wp:inline>
        </w:drawing>
      </w:r>
    </w:p>
    <w:p w:rsidR="00792BDA" w:rsidRPr="004F0E27" w:rsidRDefault="004F0E27" w:rsidP="00FA1A95">
      <w:pPr>
        <w:pStyle w:val="Caption"/>
        <w:jc w:val="center"/>
        <w:rPr>
          <w:rFonts w:ascii="Times New Roman" w:hAnsi="Times New Roman"/>
          <w:sz w:val="18"/>
          <w:szCs w:val="18"/>
        </w:rPr>
      </w:pPr>
      <w:bookmarkStart w:id="17" w:name="_Ref411957531"/>
      <w:r w:rsidRPr="004F0E27">
        <w:rPr>
          <w:rFonts w:ascii="Times New Roman" w:hAnsi="Times New Roman"/>
          <w:sz w:val="18"/>
          <w:szCs w:val="18"/>
        </w:rPr>
        <w:t xml:space="preserve">Figure </w:t>
      </w:r>
      <w:r w:rsidRPr="004F0E27">
        <w:rPr>
          <w:rFonts w:ascii="Times New Roman" w:hAnsi="Times New Roman"/>
          <w:sz w:val="18"/>
          <w:szCs w:val="18"/>
        </w:rPr>
        <w:fldChar w:fldCharType="begin"/>
      </w:r>
      <w:r w:rsidRPr="004F0E27">
        <w:rPr>
          <w:rFonts w:ascii="Times New Roman" w:hAnsi="Times New Roman"/>
          <w:sz w:val="18"/>
          <w:szCs w:val="18"/>
        </w:rPr>
        <w:instrText xml:space="preserve"> SEQ Figure \* ARABIC </w:instrText>
      </w:r>
      <w:r w:rsidRPr="004F0E27">
        <w:rPr>
          <w:rFonts w:ascii="Times New Roman" w:hAnsi="Times New Roman"/>
          <w:sz w:val="18"/>
          <w:szCs w:val="18"/>
        </w:rPr>
        <w:fldChar w:fldCharType="separate"/>
      </w:r>
      <w:r w:rsidR="000C635D">
        <w:rPr>
          <w:rFonts w:ascii="Times New Roman" w:hAnsi="Times New Roman"/>
          <w:noProof/>
          <w:sz w:val="18"/>
          <w:szCs w:val="18"/>
        </w:rPr>
        <w:t>16</w:t>
      </w:r>
      <w:r w:rsidRPr="004F0E27">
        <w:rPr>
          <w:rFonts w:ascii="Times New Roman" w:hAnsi="Times New Roman"/>
          <w:sz w:val="18"/>
          <w:szCs w:val="18"/>
        </w:rPr>
        <w:fldChar w:fldCharType="end"/>
      </w:r>
      <w:bookmarkEnd w:id="17"/>
      <w:r w:rsidRPr="004F0E27">
        <w:rPr>
          <w:rFonts w:ascii="Times New Roman" w:hAnsi="Times New Roman"/>
          <w:sz w:val="18"/>
          <w:szCs w:val="18"/>
        </w:rPr>
        <w:t>: Vertical deflections of external glass surface for 1x1m</w:t>
      </w:r>
      <w:r w:rsidR="006F5307">
        <w:rPr>
          <w:rFonts w:ascii="Times New Roman" w:hAnsi="Times New Roman"/>
          <w:sz w:val="18"/>
          <w:szCs w:val="18"/>
        </w:rPr>
        <w:t xml:space="preserve"> enclosure</w:t>
      </w:r>
    </w:p>
    <w:p w:rsidR="00210C0B" w:rsidRDefault="00210C0B" w:rsidP="00EE1339">
      <w:pPr>
        <w:snapToGrid w:val="0"/>
        <w:spacing w:line="480" w:lineRule="auto"/>
        <w:jc w:val="center"/>
        <w:rPr>
          <w:rFonts w:ascii="Times New Roman" w:hAnsi="Times New Roman"/>
          <w:sz w:val="18"/>
          <w:szCs w:val="18"/>
        </w:rPr>
      </w:pPr>
    </w:p>
    <w:p w:rsidR="00D1424A" w:rsidRDefault="0002247B" w:rsidP="00D1424A">
      <w:pPr>
        <w:keepNext/>
        <w:snapToGrid w:val="0"/>
        <w:spacing w:line="480" w:lineRule="auto"/>
        <w:jc w:val="center"/>
      </w:pPr>
      <w:r>
        <w:rPr>
          <w:noProof/>
          <w:lang w:eastAsia="zh-CN"/>
        </w:rPr>
        <w:drawing>
          <wp:inline distT="0" distB="0" distL="0" distR="0" wp14:anchorId="2D152693" wp14:editId="1F7596AB">
            <wp:extent cx="5958482" cy="389555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3382" cy="3898759"/>
                    </a:xfrm>
                    <a:prstGeom prst="rect">
                      <a:avLst/>
                    </a:prstGeom>
                    <a:noFill/>
                  </pic:spPr>
                </pic:pic>
              </a:graphicData>
            </a:graphic>
          </wp:inline>
        </w:drawing>
      </w:r>
    </w:p>
    <w:p w:rsidR="00210C0B" w:rsidRPr="00D1424A" w:rsidRDefault="00D1424A" w:rsidP="00D1424A">
      <w:pPr>
        <w:pStyle w:val="Caption"/>
        <w:jc w:val="center"/>
        <w:rPr>
          <w:rFonts w:ascii="Times New Roman" w:hAnsi="Times New Roman"/>
          <w:sz w:val="18"/>
          <w:szCs w:val="18"/>
        </w:rPr>
      </w:pPr>
      <w:bookmarkStart w:id="18" w:name="_Ref411957812"/>
      <w:r w:rsidRPr="00D1424A">
        <w:rPr>
          <w:rFonts w:ascii="Times New Roman" w:hAnsi="Times New Roman"/>
          <w:sz w:val="18"/>
          <w:szCs w:val="18"/>
        </w:rPr>
        <w:t xml:space="preserve">Figure </w:t>
      </w:r>
      <w:r w:rsidRPr="00D1424A">
        <w:rPr>
          <w:rFonts w:ascii="Times New Roman" w:hAnsi="Times New Roman"/>
          <w:sz w:val="18"/>
          <w:szCs w:val="18"/>
        </w:rPr>
        <w:fldChar w:fldCharType="begin"/>
      </w:r>
      <w:r w:rsidRPr="00D1424A">
        <w:rPr>
          <w:rFonts w:ascii="Times New Roman" w:hAnsi="Times New Roman"/>
          <w:sz w:val="18"/>
          <w:szCs w:val="18"/>
        </w:rPr>
        <w:instrText xml:space="preserve"> SEQ Figure \* ARABIC </w:instrText>
      </w:r>
      <w:r w:rsidRPr="00D1424A">
        <w:rPr>
          <w:rFonts w:ascii="Times New Roman" w:hAnsi="Times New Roman"/>
          <w:sz w:val="18"/>
          <w:szCs w:val="18"/>
        </w:rPr>
        <w:fldChar w:fldCharType="separate"/>
      </w:r>
      <w:r w:rsidR="000C635D">
        <w:rPr>
          <w:rFonts w:ascii="Times New Roman" w:hAnsi="Times New Roman"/>
          <w:noProof/>
          <w:sz w:val="18"/>
          <w:szCs w:val="18"/>
        </w:rPr>
        <w:t>17</w:t>
      </w:r>
      <w:r w:rsidRPr="00D1424A">
        <w:rPr>
          <w:rFonts w:ascii="Times New Roman" w:hAnsi="Times New Roman"/>
          <w:sz w:val="18"/>
          <w:szCs w:val="18"/>
        </w:rPr>
        <w:fldChar w:fldCharType="end"/>
      </w:r>
      <w:bookmarkEnd w:id="18"/>
      <w:r w:rsidRPr="00D1424A">
        <w:rPr>
          <w:rFonts w:ascii="Times New Roman" w:hAnsi="Times New Roman"/>
          <w:sz w:val="18"/>
          <w:szCs w:val="18"/>
        </w:rPr>
        <w:t>:</w:t>
      </w:r>
      <w:r w:rsidR="006F5307">
        <w:rPr>
          <w:rFonts w:ascii="Times New Roman" w:hAnsi="Times New Roman"/>
          <w:sz w:val="18"/>
          <w:szCs w:val="18"/>
        </w:rPr>
        <w:t xml:space="preserve"> Tangential</w:t>
      </w:r>
      <w:r w:rsidRPr="00D1424A">
        <w:rPr>
          <w:rFonts w:ascii="Times New Roman" w:hAnsi="Times New Roman"/>
          <w:sz w:val="18"/>
          <w:szCs w:val="18"/>
        </w:rPr>
        <w:t xml:space="preserve"> stress component of external glass surface for</w:t>
      </w:r>
      <w:r w:rsidR="006F5307">
        <w:rPr>
          <w:rFonts w:ascii="Times New Roman" w:hAnsi="Times New Roman"/>
          <w:sz w:val="18"/>
          <w:szCs w:val="18"/>
        </w:rPr>
        <w:t xml:space="preserve"> 1x1m enclosure</w:t>
      </w:r>
    </w:p>
    <w:p w:rsidR="00167F73" w:rsidRDefault="00167F73" w:rsidP="00F82FC4">
      <w:pPr>
        <w:snapToGrid w:val="0"/>
        <w:spacing w:line="480" w:lineRule="auto"/>
        <w:jc w:val="left"/>
        <w:rPr>
          <w:rFonts w:ascii="Times New Roman" w:hAnsi="Times New Roman"/>
          <w:b/>
          <w:sz w:val="18"/>
          <w:szCs w:val="18"/>
        </w:rPr>
      </w:pPr>
    </w:p>
    <w:p w:rsidR="006133A1" w:rsidRDefault="007E5593" w:rsidP="00F82FC4">
      <w:pPr>
        <w:snapToGrid w:val="0"/>
        <w:spacing w:line="480" w:lineRule="auto"/>
        <w:jc w:val="left"/>
        <w:rPr>
          <w:rFonts w:ascii="Times New Roman" w:hAnsi="Times New Roman"/>
          <w:b/>
          <w:sz w:val="18"/>
          <w:szCs w:val="18"/>
        </w:rPr>
      </w:pPr>
      <w:r>
        <w:rPr>
          <w:rFonts w:ascii="Times New Roman" w:hAnsi="Times New Roman"/>
          <w:b/>
          <w:sz w:val="18"/>
          <w:szCs w:val="18"/>
        </w:rPr>
        <w:lastRenderedPageBreak/>
        <w:t>CONCLUSIONS</w:t>
      </w:r>
    </w:p>
    <w:p w:rsidR="00A4289C" w:rsidRDefault="002C643F" w:rsidP="00A4289C">
      <w:pPr>
        <w:snapToGrid w:val="0"/>
        <w:spacing w:line="480" w:lineRule="auto"/>
        <w:ind w:firstLine="284"/>
        <w:jc w:val="left"/>
        <w:rPr>
          <w:rFonts w:ascii="Times New Roman" w:hAnsi="Times New Roman"/>
          <w:sz w:val="18"/>
          <w:szCs w:val="18"/>
        </w:rPr>
      </w:pPr>
      <w:r>
        <w:rPr>
          <w:rFonts w:ascii="Times New Roman" w:hAnsi="Times New Roman"/>
          <w:sz w:val="18"/>
          <w:szCs w:val="18"/>
        </w:rPr>
        <w:t>Durable v</w:t>
      </w:r>
      <w:r w:rsidR="00A2434F">
        <w:rPr>
          <w:rFonts w:ascii="Times New Roman" w:hAnsi="Times New Roman"/>
          <w:sz w:val="18"/>
          <w:szCs w:val="18"/>
        </w:rPr>
        <w:t xml:space="preserve">acuum enclosure structures for flat plate evacuated solar thermal collectors are a critical component </w:t>
      </w:r>
      <w:r>
        <w:rPr>
          <w:rFonts w:ascii="Times New Roman" w:hAnsi="Times New Roman"/>
          <w:sz w:val="18"/>
          <w:szCs w:val="18"/>
        </w:rPr>
        <w:t xml:space="preserve">in </w:t>
      </w:r>
      <w:r w:rsidR="00A2434F">
        <w:rPr>
          <w:rFonts w:ascii="Times New Roman" w:hAnsi="Times New Roman"/>
          <w:sz w:val="18"/>
          <w:szCs w:val="18"/>
        </w:rPr>
        <w:t>ensuring the collector is safe and robust to environmental conditions, while also helping to ensure the required vacuum environment is maintained for</w:t>
      </w:r>
      <w:r w:rsidR="008A2A07">
        <w:rPr>
          <w:rFonts w:ascii="Times New Roman" w:hAnsi="Times New Roman"/>
          <w:sz w:val="18"/>
          <w:szCs w:val="18"/>
        </w:rPr>
        <w:t xml:space="preserve"> the lifetime of the collector. </w:t>
      </w:r>
      <w:r w:rsidR="007D039B">
        <w:rPr>
          <w:rFonts w:ascii="Times New Roman" w:hAnsi="Times New Roman"/>
          <w:sz w:val="18"/>
          <w:szCs w:val="18"/>
        </w:rPr>
        <w:t xml:space="preserve">The </w:t>
      </w:r>
      <w:r w:rsidR="008A2A07">
        <w:rPr>
          <w:rFonts w:ascii="Times New Roman" w:hAnsi="Times New Roman"/>
          <w:sz w:val="18"/>
          <w:szCs w:val="18"/>
        </w:rPr>
        <w:t xml:space="preserve">enclosure concept identified </w:t>
      </w:r>
      <w:r w:rsidR="007D039B">
        <w:rPr>
          <w:rFonts w:ascii="Times New Roman" w:hAnsi="Times New Roman"/>
          <w:sz w:val="18"/>
          <w:szCs w:val="18"/>
        </w:rPr>
        <w:t xml:space="preserve">in this paper </w:t>
      </w:r>
      <w:r w:rsidR="0042213C">
        <w:rPr>
          <w:rFonts w:ascii="Times New Roman" w:hAnsi="Times New Roman"/>
          <w:sz w:val="18"/>
          <w:szCs w:val="18"/>
        </w:rPr>
        <w:t>is</w:t>
      </w:r>
      <w:r w:rsidR="007D039B">
        <w:rPr>
          <w:rFonts w:ascii="Times New Roman" w:hAnsi="Times New Roman"/>
          <w:sz w:val="18"/>
          <w:szCs w:val="18"/>
        </w:rPr>
        <w:t xml:space="preserve"> </w:t>
      </w:r>
      <w:r w:rsidR="0042213C">
        <w:rPr>
          <w:rFonts w:ascii="Times New Roman" w:hAnsi="Times New Roman"/>
          <w:sz w:val="18"/>
          <w:szCs w:val="18"/>
        </w:rPr>
        <w:t xml:space="preserve">found to be </w:t>
      </w:r>
      <w:r w:rsidR="002270ED">
        <w:rPr>
          <w:rFonts w:ascii="Times New Roman" w:hAnsi="Times New Roman"/>
          <w:sz w:val="18"/>
          <w:szCs w:val="18"/>
        </w:rPr>
        <w:t xml:space="preserve">susceptible to stresses imposed by differential thermal expansion, </w:t>
      </w:r>
      <w:r w:rsidR="008A2A07">
        <w:rPr>
          <w:rFonts w:ascii="Times New Roman" w:hAnsi="Times New Roman"/>
          <w:sz w:val="18"/>
          <w:szCs w:val="18"/>
        </w:rPr>
        <w:t xml:space="preserve">however, it is expected that </w:t>
      </w:r>
      <w:r>
        <w:rPr>
          <w:rFonts w:ascii="Times New Roman" w:hAnsi="Times New Roman"/>
          <w:sz w:val="18"/>
          <w:szCs w:val="18"/>
        </w:rPr>
        <w:t xml:space="preserve">the produced </w:t>
      </w:r>
      <w:r w:rsidR="008A2A07">
        <w:rPr>
          <w:rFonts w:ascii="Times New Roman" w:hAnsi="Times New Roman"/>
          <w:sz w:val="18"/>
          <w:szCs w:val="18"/>
        </w:rPr>
        <w:t>concept could more easily u</w:t>
      </w:r>
      <w:r w:rsidR="002270ED">
        <w:rPr>
          <w:rFonts w:ascii="Times New Roman" w:hAnsi="Times New Roman"/>
          <w:sz w:val="18"/>
          <w:szCs w:val="18"/>
        </w:rPr>
        <w:t>tilise tempered glass within its</w:t>
      </w:r>
      <w:r w:rsidR="008A2A07">
        <w:rPr>
          <w:rFonts w:ascii="Times New Roman" w:hAnsi="Times New Roman"/>
          <w:sz w:val="18"/>
          <w:szCs w:val="18"/>
        </w:rPr>
        <w:t xml:space="preserve"> structure.</w:t>
      </w:r>
      <w:r w:rsidR="002270ED">
        <w:rPr>
          <w:rFonts w:ascii="Times New Roman" w:hAnsi="Times New Roman"/>
          <w:sz w:val="18"/>
          <w:szCs w:val="18"/>
        </w:rPr>
        <w:t xml:space="preserve"> With correct selection of enclosure mechanical design parameter this enclosure concept should be able to withstand sustained stress due to atmospheric pressure loading and differential thermal expansion resulting from exposure to winter conditions</w:t>
      </w:r>
      <w:r w:rsidR="00895A3C">
        <w:rPr>
          <w:rFonts w:ascii="Times New Roman" w:hAnsi="Times New Roman"/>
          <w:sz w:val="18"/>
          <w:szCs w:val="18"/>
        </w:rPr>
        <w:t xml:space="preserve"> with no damage</w:t>
      </w:r>
      <w:r w:rsidR="002270ED">
        <w:rPr>
          <w:rFonts w:ascii="Times New Roman" w:hAnsi="Times New Roman"/>
          <w:sz w:val="18"/>
          <w:szCs w:val="18"/>
        </w:rPr>
        <w:t>.</w:t>
      </w:r>
    </w:p>
    <w:p w:rsidR="00617792" w:rsidRDefault="007D039B" w:rsidP="00595F06">
      <w:pPr>
        <w:snapToGrid w:val="0"/>
        <w:spacing w:line="480" w:lineRule="auto"/>
        <w:ind w:firstLine="284"/>
        <w:jc w:val="left"/>
        <w:rPr>
          <w:rFonts w:ascii="Times New Roman" w:hAnsi="Times New Roman"/>
          <w:sz w:val="18"/>
          <w:szCs w:val="18"/>
        </w:rPr>
      </w:pPr>
      <w:r>
        <w:rPr>
          <w:rFonts w:ascii="Times New Roman" w:hAnsi="Times New Roman"/>
          <w:sz w:val="18"/>
          <w:szCs w:val="18"/>
        </w:rPr>
        <w:t>From finite element analyses conducted it was apparent that th</w:t>
      </w:r>
      <w:r w:rsidR="002270ED">
        <w:rPr>
          <w:rFonts w:ascii="Times New Roman" w:hAnsi="Times New Roman"/>
          <w:sz w:val="18"/>
          <w:szCs w:val="18"/>
        </w:rPr>
        <w:t xml:space="preserve">e </w:t>
      </w:r>
      <w:r>
        <w:rPr>
          <w:rFonts w:ascii="Times New Roman" w:hAnsi="Times New Roman"/>
          <w:sz w:val="18"/>
          <w:szCs w:val="18"/>
        </w:rPr>
        <w:t xml:space="preserve">enclosure will be subject to significant and continuous differential thermal expansion stresses, </w:t>
      </w:r>
      <w:r w:rsidR="00B552EB">
        <w:rPr>
          <w:rFonts w:ascii="Times New Roman" w:hAnsi="Times New Roman"/>
          <w:sz w:val="18"/>
          <w:szCs w:val="18"/>
        </w:rPr>
        <w:t xml:space="preserve">particularly when </w:t>
      </w:r>
      <w:r w:rsidR="005D2A51">
        <w:rPr>
          <w:rFonts w:ascii="Times New Roman" w:hAnsi="Times New Roman"/>
          <w:sz w:val="18"/>
          <w:szCs w:val="18"/>
        </w:rPr>
        <w:t>subjected to winter</w:t>
      </w:r>
      <w:r w:rsidR="00B552EB">
        <w:rPr>
          <w:rFonts w:ascii="Times New Roman" w:hAnsi="Times New Roman"/>
          <w:sz w:val="18"/>
          <w:szCs w:val="18"/>
        </w:rPr>
        <w:t xml:space="preserve"> conditions.</w:t>
      </w:r>
      <w:r>
        <w:rPr>
          <w:rFonts w:ascii="Times New Roman" w:hAnsi="Times New Roman"/>
          <w:sz w:val="18"/>
          <w:szCs w:val="18"/>
        </w:rPr>
        <w:t xml:space="preserve"> </w:t>
      </w:r>
      <w:r w:rsidR="00B552EB">
        <w:rPr>
          <w:rFonts w:ascii="Times New Roman" w:hAnsi="Times New Roman"/>
          <w:sz w:val="18"/>
          <w:szCs w:val="18"/>
        </w:rPr>
        <w:t xml:space="preserve">Use of metals such as </w:t>
      </w:r>
      <w:r w:rsidR="002270ED">
        <w:rPr>
          <w:rFonts w:ascii="Times New Roman" w:hAnsi="Times New Roman"/>
          <w:sz w:val="18"/>
          <w:szCs w:val="18"/>
        </w:rPr>
        <w:t>400 series stainless</w:t>
      </w:r>
      <w:r w:rsidR="00213244">
        <w:rPr>
          <w:rFonts w:ascii="Times New Roman" w:hAnsi="Times New Roman"/>
          <w:sz w:val="18"/>
          <w:szCs w:val="18"/>
        </w:rPr>
        <w:t xml:space="preserve"> for the rear collector housing and 6mm tempered glass for the collector front cover</w:t>
      </w:r>
      <w:r w:rsidR="002270ED">
        <w:rPr>
          <w:rFonts w:ascii="Times New Roman" w:hAnsi="Times New Roman"/>
          <w:sz w:val="18"/>
          <w:szCs w:val="18"/>
        </w:rPr>
        <w:t>, resulted in acceptable levels of additional thermal stress</w:t>
      </w:r>
      <w:r w:rsidR="00595F06">
        <w:rPr>
          <w:rFonts w:ascii="Times New Roman" w:hAnsi="Times New Roman"/>
          <w:sz w:val="18"/>
          <w:szCs w:val="18"/>
        </w:rPr>
        <w:t xml:space="preserve"> in the structure</w:t>
      </w:r>
      <w:r w:rsidR="00B552EB">
        <w:rPr>
          <w:rFonts w:ascii="Times New Roman" w:hAnsi="Times New Roman"/>
          <w:sz w:val="18"/>
          <w:szCs w:val="18"/>
        </w:rPr>
        <w:t xml:space="preserve">. </w:t>
      </w:r>
      <w:r w:rsidR="0098716F">
        <w:rPr>
          <w:rFonts w:ascii="Times New Roman" w:hAnsi="Times New Roman"/>
          <w:sz w:val="18"/>
          <w:szCs w:val="18"/>
        </w:rPr>
        <w:t>Finite element analyses</w:t>
      </w:r>
      <w:r w:rsidR="00401DBD">
        <w:rPr>
          <w:rFonts w:ascii="Times New Roman" w:hAnsi="Times New Roman"/>
          <w:sz w:val="18"/>
          <w:szCs w:val="18"/>
        </w:rPr>
        <w:t xml:space="preserve"> of</w:t>
      </w:r>
      <w:r w:rsidR="00A4289C">
        <w:rPr>
          <w:rFonts w:ascii="Times New Roman" w:hAnsi="Times New Roman"/>
          <w:sz w:val="18"/>
          <w:szCs w:val="18"/>
        </w:rPr>
        <w:t xml:space="preserve"> a 1x1m enclosure</w:t>
      </w:r>
      <w:r w:rsidR="0098716F">
        <w:rPr>
          <w:rFonts w:ascii="Times New Roman" w:hAnsi="Times New Roman"/>
          <w:sz w:val="18"/>
          <w:szCs w:val="18"/>
        </w:rPr>
        <w:t xml:space="preserve"> with</w:t>
      </w:r>
      <w:r w:rsidR="00A4289C">
        <w:rPr>
          <w:rFonts w:ascii="Times New Roman" w:hAnsi="Times New Roman"/>
          <w:sz w:val="18"/>
          <w:szCs w:val="18"/>
        </w:rPr>
        <w:t xml:space="preserve"> a 6mm glass cover</w:t>
      </w:r>
      <w:r w:rsidR="00401DBD">
        <w:rPr>
          <w:rFonts w:ascii="Times New Roman" w:hAnsi="Times New Roman"/>
          <w:sz w:val="18"/>
          <w:szCs w:val="18"/>
        </w:rPr>
        <w:t xml:space="preserve"> </w:t>
      </w:r>
      <w:r w:rsidR="00595F06">
        <w:rPr>
          <w:rFonts w:ascii="Times New Roman" w:hAnsi="Times New Roman"/>
          <w:sz w:val="18"/>
          <w:szCs w:val="18"/>
        </w:rPr>
        <w:t xml:space="preserve">predicts </w:t>
      </w:r>
      <w:r w:rsidR="0098716F">
        <w:rPr>
          <w:rFonts w:ascii="Times New Roman" w:hAnsi="Times New Roman"/>
          <w:sz w:val="18"/>
          <w:szCs w:val="18"/>
        </w:rPr>
        <w:t xml:space="preserve">that tensile stress peaks on the external glass cover in the vicinity of support pillars </w:t>
      </w:r>
      <w:r w:rsidR="00A4289C">
        <w:rPr>
          <w:rFonts w:ascii="Times New Roman" w:hAnsi="Times New Roman"/>
          <w:sz w:val="18"/>
          <w:szCs w:val="18"/>
        </w:rPr>
        <w:t>level off</w:t>
      </w:r>
      <w:r w:rsidR="0098716F">
        <w:rPr>
          <w:rFonts w:ascii="Times New Roman" w:hAnsi="Times New Roman"/>
          <w:sz w:val="18"/>
          <w:szCs w:val="18"/>
        </w:rPr>
        <w:t xml:space="preserve"> to a particular stress level over a distance </w:t>
      </w:r>
      <w:r w:rsidR="002270ED">
        <w:rPr>
          <w:rFonts w:ascii="Times New Roman" w:hAnsi="Times New Roman"/>
          <w:sz w:val="18"/>
          <w:szCs w:val="18"/>
        </w:rPr>
        <w:t>of around 0.2m.</w:t>
      </w:r>
      <w:r w:rsidR="0098716F">
        <w:rPr>
          <w:rFonts w:ascii="Times New Roman" w:hAnsi="Times New Roman"/>
          <w:sz w:val="18"/>
          <w:szCs w:val="18"/>
        </w:rPr>
        <w:t xml:space="preserve"> </w:t>
      </w:r>
      <w:r w:rsidR="00595F06">
        <w:rPr>
          <w:rFonts w:ascii="Times New Roman" w:hAnsi="Times New Roman"/>
          <w:sz w:val="18"/>
          <w:szCs w:val="18"/>
        </w:rPr>
        <w:t>P</w:t>
      </w:r>
      <w:r w:rsidR="00A4289C">
        <w:rPr>
          <w:rFonts w:ascii="Times New Roman" w:hAnsi="Times New Roman"/>
          <w:sz w:val="18"/>
          <w:szCs w:val="18"/>
        </w:rPr>
        <w:t xml:space="preserve">reliminary experimental </w:t>
      </w:r>
      <w:r w:rsidR="00595F06">
        <w:rPr>
          <w:rFonts w:ascii="Times New Roman" w:hAnsi="Times New Roman"/>
          <w:sz w:val="18"/>
          <w:szCs w:val="18"/>
        </w:rPr>
        <w:t>=</w:t>
      </w:r>
      <w:r w:rsidR="00A4289C">
        <w:rPr>
          <w:rFonts w:ascii="Times New Roman" w:hAnsi="Times New Roman"/>
          <w:sz w:val="18"/>
          <w:szCs w:val="18"/>
        </w:rPr>
        <w:t xml:space="preserve"> measurements</w:t>
      </w:r>
      <w:r w:rsidR="00595F06">
        <w:rPr>
          <w:rFonts w:ascii="Times New Roman" w:hAnsi="Times New Roman"/>
          <w:sz w:val="18"/>
          <w:szCs w:val="18"/>
        </w:rPr>
        <w:t xml:space="preserve"> of glass cover surface strain</w:t>
      </w:r>
      <w:r w:rsidR="00A4289C">
        <w:rPr>
          <w:rFonts w:ascii="Times New Roman" w:hAnsi="Times New Roman"/>
          <w:sz w:val="18"/>
          <w:szCs w:val="18"/>
        </w:rPr>
        <w:t xml:space="preserve"> were found to be consistent with FEM simulation results. </w:t>
      </w:r>
      <w:r w:rsidR="00265AF8" w:rsidRPr="000A2DE2">
        <w:rPr>
          <w:rFonts w:ascii="Times New Roman" w:hAnsi="Times New Roman"/>
          <w:sz w:val="18"/>
          <w:szCs w:val="18"/>
        </w:rPr>
        <w:t>Further work is necessary to experimen</w:t>
      </w:r>
      <w:r w:rsidR="002270ED">
        <w:rPr>
          <w:rFonts w:ascii="Times New Roman" w:hAnsi="Times New Roman"/>
          <w:sz w:val="18"/>
          <w:szCs w:val="18"/>
        </w:rPr>
        <w:t>tally characterise stresses in</w:t>
      </w:r>
      <w:r w:rsidR="00265AF8" w:rsidRPr="000A2DE2">
        <w:rPr>
          <w:rFonts w:ascii="Times New Roman" w:hAnsi="Times New Roman"/>
          <w:sz w:val="18"/>
          <w:szCs w:val="18"/>
        </w:rPr>
        <w:t xml:space="preserve"> evacuated enclosure concepts and further validate finite element models. It is likely that these enclosures will be subject to more complex </w:t>
      </w:r>
      <w:r w:rsidR="00595F06">
        <w:rPr>
          <w:rFonts w:ascii="Times New Roman" w:hAnsi="Times New Roman"/>
          <w:sz w:val="18"/>
          <w:szCs w:val="18"/>
        </w:rPr>
        <w:t xml:space="preserve">environmental and operational conditions than considered in this analysis. </w:t>
      </w:r>
      <w:r w:rsidR="00265AF8" w:rsidRPr="000A2DE2">
        <w:rPr>
          <w:rFonts w:ascii="Times New Roman" w:hAnsi="Times New Roman"/>
          <w:sz w:val="18"/>
          <w:szCs w:val="18"/>
        </w:rPr>
        <w:t xml:space="preserve">Such </w:t>
      </w:r>
      <w:r w:rsidR="00595F06">
        <w:rPr>
          <w:rFonts w:ascii="Times New Roman" w:hAnsi="Times New Roman"/>
          <w:sz w:val="18"/>
          <w:szCs w:val="18"/>
        </w:rPr>
        <w:t>conditions</w:t>
      </w:r>
      <w:r w:rsidR="00595F06" w:rsidRPr="000A2DE2">
        <w:rPr>
          <w:rFonts w:ascii="Times New Roman" w:hAnsi="Times New Roman"/>
          <w:sz w:val="18"/>
          <w:szCs w:val="18"/>
        </w:rPr>
        <w:t xml:space="preserve"> </w:t>
      </w:r>
      <w:r w:rsidR="00265AF8" w:rsidRPr="000A2DE2">
        <w:rPr>
          <w:rFonts w:ascii="Times New Roman" w:hAnsi="Times New Roman"/>
          <w:sz w:val="18"/>
          <w:szCs w:val="18"/>
        </w:rPr>
        <w:t>include induced stresses during collector operation for a variety of environmental conditions and investigating the impact of short duration external loads which may result from windy conditions or</w:t>
      </w:r>
      <w:r w:rsidR="000A2DE2" w:rsidRPr="000A2DE2">
        <w:rPr>
          <w:rFonts w:ascii="Times New Roman" w:hAnsi="Times New Roman"/>
          <w:sz w:val="18"/>
          <w:szCs w:val="18"/>
        </w:rPr>
        <w:t xml:space="preserve"> physical impact from external factors. </w:t>
      </w:r>
      <w:r w:rsidR="000A2DE2">
        <w:rPr>
          <w:rFonts w:ascii="Times New Roman" w:hAnsi="Times New Roman"/>
          <w:sz w:val="18"/>
          <w:szCs w:val="18"/>
        </w:rPr>
        <w:t>However, based on the results of this study it is anticipated that, with suitable selections of design parameters, th</w:t>
      </w:r>
      <w:r w:rsidR="00A4289C">
        <w:rPr>
          <w:rFonts w:ascii="Times New Roman" w:hAnsi="Times New Roman"/>
          <w:sz w:val="18"/>
          <w:szCs w:val="18"/>
        </w:rPr>
        <w:t>is enclosure concept</w:t>
      </w:r>
      <w:r w:rsidR="000A2DE2">
        <w:rPr>
          <w:rFonts w:ascii="Times New Roman" w:hAnsi="Times New Roman"/>
          <w:sz w:val="18"/>
          <w:szCs w:val="18"/>
        </w:rPr>
        <w:t xml:space="preserve"> will be robust t</w:t>
      </w:r>
      <w:r w:rsidR="000D75E6">
        <w:rPr>
          <w:rFonts w:ascii="Times New Roman" w:hAnsi="Times New Roman"/>
          <w:sz w:val="18"/>
          <w:szCs w:val="18"/>
        </w:rPr>
        <w:t>o a variety of scenarios whilst effectively supporting the operation of evacuated flat plate solar thermal collectors as a versatile renewable energy building component.</w:t>
      </w:r>
    </w:p>
    <w:p w:rsidR="000D75E6" w:rsidRDefault="000D75E6" w:rsidP="00487006">
      <w:pPr>
        <w:snapToGrid w:val="0"/>
        <w:spacing w:line="480" w:lineRule="auto"/>
        <w:jc w:val="left"/>
        <w:rPr>
          <w:rFonts w:ascii="Times New Roman" w:hAnsi="Times New Roman"/>
          <w:sz w:val="18"/>
          <w:szCs w:val="18"/>
        </w:rPr>
      </w:pPr>
    </w:p>
    <w:p w:rsidR="00487006" w:rsidRPr="00482988" w:rsidRDefault="00482988" w:rsidP="00487006">
      <w:pPr>
        <w:snapToGrid w:val="0"/>
        <w:spacing w:line="480" w:lineRule="auto"/>
        <w:jc w:val="left"/>
        <w:rPr>
          <w:rFonts w:ascii="Times New Roman" w:hAnsi="Times New Roman"/>
          <w:b/>
          <w:bCs/>
          <w:sz w:val="18"/>
          <w:szCs w:val="18"/>
        </w:rPr>
      </w:pPr>
      <w:r w:rsidRPr="00482988">
        <w:rPr>
          <w:rFonts w:ascii="Times New Roman" w:hAnsi="Times New Roman"/>
          <w:b/>
          <w:bCs/>
          <w:sz w:val="18"/>
          <w:szCs w:val="18"/>
        </w:rPr>
        <w:t>ACKNOWLEDEGMENTS</w:t>
      </w:r>
    </w:p>
    <w:p w:rsidR="00482988" w:rsidRPr="00482988" w:rsidRDefault="00482988" w:rsidP="00482988">
      <w:pPr>
        <w:spacing w:after="120"/>
        <w:rPr>
          <w:rFonts w:asciiTheme="majorBidi" w:hAnsiTheme="majorBidi" w:cstheme="majorBidi"/>
          <w:sz w:val="16"/>
          <w:szCs w:val="16"/>
        </w:rPr>
      </w:pPr>
      <w:r w:rsidRPr="00482988">
        <w:rPr>
          <w:rFonts w:asciiTheme="majorBidi" w:hAnsiTheme="majorBidi" w:cstheme="majorBidi"/>
          <w:sz w:val="18"/>
          <w:szCs w:val="21"/>
        </w:rPr>
        <w:t xml:space="preserve">This project was supported by the Engineering and Physical Science Research Council within the </w:t>
      </w:r>
      <w:r w:rsidRPr="00482988">
        <w:rPr>
          <w:rFonts w:asciiTheme="majorBidi" w:hAnsiTheme="majorBidi" w:cstheme="majorBidi"/>
          <w:color w:val="000000"/>
          <w:sz w:val="18"/>
          <w:szCs w:val="21"/>
        </w:rPr>
        <w:t>High Performance Vacuum Flat Plate Solar Thermal Collector for Hot Water and Process Heat</w:t>
      </w:r>
      <w:r w:rsidRPr="00482988">
        <w:rPr>
          <w:rFonts w:asciiTheme="majorBidi" w:hAnsiTheme="majorBidi" w:cstheme="majorBidi"/>
          <w:sz w:val="18"/>
          <w:szCs w:val="21"/>
        </w:rPr>
        <w:t xml:space="preserve"> project (</w:t>
      </w:r>
      <w:r w:rsidRPr="00482988">
        <w:rPr>
          <w:rFonts w:asciiTheme="majorBidi" w:hAnsiTheme="majorBidi" w:cstheme="majorBidi"/>
          <w:color w:val="000000"/>
          <w:sz w:val="18"/>
          <w:szCs w:val="21"/>
        </w:rPr>
        <w:t>EP/K009230/1)</w:t>
      </w:r>
    </w:p>
    <w:p w:rsidR="00482988" w:rsidRDefault="00482988" w:rsidP="00487006">
      <w:pPr>
        <w:snapToGrid w:val="0"/>
        <w:spacing w:line="480" w:lineRule="auto"/>
        <w:jc w:val="left"/>
        <w:rPr>
          <w:rFonts w:ascii="Times New Roman" w:hAnsi="Times New Roman"/>
          <w:sz w:val="18"/>
          <w:szCs w:val="18"/>
        </w:rPr>
      </w:pPr>
    </w:p>
    <w:p w:rsidR="00487006" w:rsidRDefault="00487006" w:rsidP="00487006">
      <w:pPr>
        <w:snapToGrid w:val="0"/>
        <w:spacing w:line="480" w:lineRule="auto"/>
        <w:jc w:val="left"/>
        <w:rPr>
          <w:rFonts w:ascii="Times New Roman" w:hAnsi="Times New Roman"/>
          <w:sz w:val="18"/>
          <w:szCs w:val="18"/>
        </w:rPr>
      </w:pPr>
    </w:p>
    <w:p w:rsidR="00487006" w:rsidRDefault="00487006" w:rsidP="00487006">
      <w:pPr>
        <w:snapToGrid w:val="0"/>
        <w:spacing w:line="480" w:lineRule="auto"/>
        <w:jc w:val="left"/>
        <w:rPr>
          <w:rFonts w:ascii="Times New Roman" w:hAnsi="Times New Roman"/>
          <w:sz w:val="18"/>
          <w:szCs w:val="18"/>
        </w:rPr>
      </w:pPr>
    </w:p>
    <w:p w:rsidR="00487006" w:rsidRDefault="00487006" w:rsidP="00487006">
      <w:pPr>
        <w:snapToGrid w:val="0"/>
        <w:spacing w:line="480" w:lineRule="auto"/>
        <w:jc w:val="left"/>
        <w:rPr>
          <w:rFonts w:ascii="Times New Roman" w:hAnsi="Times New Roman"/>
          <w:sz w:val="18"/>
          <w:szCs w:val="18"/>
        </w:rPr>
      </w:pPr>
    </w:p>
    <w:p w:rsidR="00487006" w:rsidRDefault="00487006" w:rsidP="00487006">
      <w:pPr>
        <w:snapToGrid w:val="0"/>
        <w:spacing w:line="480" w:lineRule="auto"/>
        <w:jc w:val="left"/>
        <w:rPr>
          <w:rFonts w:ascii="Times New Roman" w:hAnsi="Times New Roman"/>
          <w:sz w:val="18"/>
          <w:szCs w:val="18"/>
        </w:rPr>
      </w:pPr>
    </w:p>
    <w:p w:rsidR="004235D4" w:rsidRDefault="004235D4" w:rsidP="00F82FC4">
      <w:pPr>
        <w:snapToGrid w:val="0"/>
        <w:spacing w:line="480" w:lineRule="auto"/>
        <w:jc w:val="left"/>
        <w:rPr>
          <w:rFonts w:ascii="Times New Roman" w:hAnsi="Times New Roman"/>
          <w:bCs/>
          <w:sz w:val="16"/>
          <w:szCs w:val="16"/>
        </w:rPr>
      </w:pPr>
    </w:p>
    <w:p w:rsidR="004235D4" w:rsidRDefault="004235D4" w:rsidP="00F82FC4">
      <w:pPr>
        <w:snapToGrid w:val="0"/>
        <w:spacing w:line="480" w:lineRule="auto"/>
        <w:jc w:val="left"/>
        <w:rPr>
          <w:rFonts w:ascii="Times New Roman" w:hAnsi="Times New Roman"/>
          <w:bCs/>
          <w:sz w:val="16"/>
          <w:szCs w:val="16"/>
        </w:rPr>
      </w:pPr>
    </w:p>
    <w:p w:rsidR="004235D4" w:rsidRDefault="004235D4" w:rsidP="00F82FC4">
      <w:pPr>
        <w:snapToGrid w:val="0"/>
        <w:spacing w:line="480" w:lineRule="auto"/>
        <w:jc w:val="left"/>
        <w:rPr>
          <w:rFonts w:ascii="Times New Roman" w:hAnsi="Times New Roman"/>
          <w:bCs/>
          <w:sz w:val="16"/>
          <w:szCs w:val="16"/>
        </w:rPr>
      </w:pPr>
    </w:p>
    <w:p w:rsidR="00946AB8" w:rsidRPr="00482988" w:rsidRDefault="00946AB8" w:rsidP="00946AB8">
      <w:pPr>
        <w:snapToGrid w:val="0"/>
        <w:spacing w:line="480" w:lineRule="auto"/>
        <w:jc w:val="left"/>
        <w:rPr>
          <w:rFonts w:ascii="Times New Roman" w:hAnsi="Times New Roman"/>
          <w:b/>
          <w:bCs/>
          <w:sz w:val="18"/>
          <w:szCs w:val="18"/>
        </w:rPr>
      </w:pPr>
      <w:r>
        <w:rPr>
          <w:rFonts w:ascii="Times New Roman" w:hAnsi="Times New Roman"/>
          <w:b/>
          <w:bCs/>
          <w:sz w:val="18"/>
          <w:szCs w:val="18"/>
        </w:rPr>
        <w:lastRenderedPageBreak/>
        <w:t>REFERENCES</w:t>
      </w:r>
    </w:p>
    <w:p w:rsidR="002016A6" w:rsidRPr="002016A6" w:rsidRDefault="004235D4">
      <w:pPr>
        <w:pStyle w:val="NormalWeb"/>
        <w:ind w:left="480" w:hanging="480"/>
        <w:divId w:val="45416858"/>
        <w:rPr>
          <w:noProof/>
          <w:sz w:val="18"/>
        </w:rPr>
      </w:pPr>
      <w:r w:rsidRPr="004235D4">
        <w:rPr>
          <w:bCs/>
          <w:sz w:val="18"/>
          <w:szCs w:val="18"/>
        </w:rPr>
        <w:fldChar w:fldCharType="begin" w:fldLock="1"/>
      </w:r>
      <w:r w:rsidRPr="004235D4">
        <w:rPr>
          <w:bCs/>
          <w:sz w:val="18"/>
          <w:szCs w:val="18"/>
        </w:rPr>
        <w:instrText xml:space="preserve">ADDIN Mendeley Bibliography CSL_BIBLIOGRAPHY </w:instrText>
      </w:r>
      <w:r w:rsidRPr="004235D4">
        <w:rPr>
          <w:bCs/>
          <w:sz w:val="18"/>
          <w:szCs w:val="18"/>
        </w:rPr>
        <w:fldChar w:fldCharType="separate"/>
      </w:r>
      <w:r w:rsidR="002016A6" w:rsidRPr="002016A6">
        <w:rPr>
          <w:noProof/>
          <w:sz w:val="18"/>
        </w:rPr>
        <w:t>Benz, N., Beikircher, T., 1999. High efficiency evacuated flat-plate solar collector for process steam production. Sol. Energy 65, 111–118.</w:t>
      </w:r>
    </w:p>
    <w:p w:rsidR="002016A6" w:rsidRPr="002016A6" w:rsidRDefault="002016A6">
      <w:pPr>
        <w:pStyle w:val="NormalWeb"/>
        <w:ind w:left="480" w:hanging="480"/>
        <w:divId w:val="45416858"/>
        <w:rPr>
          <w:noProof/>
          <w:sz w:val="18"/>
        </w:rPr>
      </w:pPr>
      <w:r w:rsidRPr="002016A6">
        <w:rPr>
          <w:noProof/>
          <w:sz w:val="18"/>
        </w:rPr>
        <w:t>Collins, R.E., Fischer-Cripps, a. C., Tang, J.-Z., 1992. Transparent evacuated insulation. Sol. Energy 49, 333–350. doi:10.1016/0038-092X(92)90106-K</w:t>
      </w:r>
    </w:p>
    <w:p w:rsidR="002016A6" w:rsidRPr="002016A6" w:rsidRDefault="002016A6">
      <w:pPr>
        <w:pStyle w:val="NormalWeb"/>
        <w:ind w:left="480" w:hanging="480"/>
        <w:divId w:val="45416858"/>
        <w:rPr>
          <w:noProof/>
          <w:sz w:val="18"/>
        </w:rPr>
      </w:pPr>
      <w:r w:rsidRPr="002016A6">
        <w:rPr>
          <w:noProof/>
          <w:sz w:val="18"/>
        </w:rPr>
        <w:t>Collins, R.E., Fischer-Cripps, A.C., 1991. Design of Support Pillar Arrays in Flat Evacuated Windows. Aust. J. Phys. 44, 545–564.</w:t>
      </w:r>
    </w:p>
    <w:p w:rsidR="002016A6" w:rsidRPr="002016A6" w:rsidRDefault="002016A6">
      <w:pPr>
        <w:pStyle w:val="NormalWeb"/>
        <w:ind w:left="480" w:hanging="480"/>
        <w:divId w:val="45416858"/>
        <w:rPr>
          <w:noProof/>
          <w:sz w:val="18"/>
        </w:rPr>
      </w:pPr>
      <w:r w:rsidRPr="002016A6">
        <w:rPr>
          <w:noProof/>
          <w:sz w:val="18"/>
        </w:rPr>
        <w:t>DANTEC-Dynamics, 2014. Q-400 Systems Operation Manual.</w:t>
      </w:r>
    </w:p>
    <w:p w:rsidR="002016A6" w:rsidRPr="002016A6" w:rsidRDefault="002016A6">
      <w:pPr>
        <w:pStyle w:val="NormalWeb"/>
        <w:ind w:left="480" w:hanging="480"/>
        <w:divId w:val="45416858"/>
        <w:rPr>
          <w:noProof/>
          <w:sz w:val="18"/>
        </w:rPr>
      </w:pPr>
      <w:r w:rsidRPr="002016A6">
        <w:rPr>
          <w:noProof/>
          <w:sz w:val="18"/>
        </w:rPr>
        <w:t>Eames, P.C., 2008. Vacuum glazing: Current performance and future prospects. Vacuum 82, 717–722. doi:10.1016/j.vacuum.2007.10.017</w:t>
      </w:r>
    </w:p>
    <w:p w:rsidR="002016A6" w:rsidRPr="002016A6" w:rsidRDefault="002016A6">
      <w:pPr>
        <w:pStyle w:val="NormalWeb"/>
        <w:ind w:left="480" w:hanging="480"/>
        <w:divId w:val="45416858"/>
        <w:rPr>
          <w:noProof/>
          <w:sz w:val="18"/>
        </w:rPr>
      </w:pPr>
      <w:r w:rsidRPr="002016A6">
        <w:rPr>
          <w:noProof/>
          <w:sz w:val="18"/>
        </w:rPr>
        <w:t>Eaton, C.B., Blum, H. a., 1975. The use of moderate vacuum environments as a means of increasing the collection efficiencies and operating temperatures of flat-plate solar collectors. Sol. Energy 17, 151–158. doi:10.1016/0038-092X(75)90053-5</w:t>
      </w:r>
    </w:p>
    <w:p w:rsidR="002016A6" w:rsidRPr="002016A6" w:rsidRDefault="002016A6">
      <w:pPr>
        <w:pStyle w:val="NormalWeb"/>
        <w:ind w:left="480" w:hanging="480"/>
        <w:divId w:val="45416858"/>
        <w:rPr>
          <w:noProof/>
          <w:sz w:val="18"/>
        </w:rPr>
      </w:pPr>
      <w:r w:rsidRPr="002016A6">
        <w:rPr>
          <w:noProof/>
          <w:sz w:val="18"/>
        </w:rPr>
        <w:t>Fischer-Cripps, a. C., Collins, R.E., Turner, G.M., Bezzel, E., 1995. Stresses and fracture probability in evacuated glazing. Build. Environ. 30, 41–59. doi:10.1016/0360-1323(94)E0032-M</w:t>
      </w:r>
    </w:p>
    <w:p w:rsidR="002016A6" w:rsidRPr="002016A6" w:rsidRDefault="002016A6">
      <w:pPr>
        <w:pStyle w:val="NormalWeb"/>
        <w:ind w:left="480" w:hanging="480"/>
        <w:divId w:val="45416858"/>
        <w:rPr>
          <w:noProof/>
          <w:sz w:val="18"/>
        </w:rPr>
      </w:pPr>
      <w:r w:rsidRPr="002016A6">
        <w:rPr>
          <w:noProof/>
          <w:sz w:val="18"/>
        </w:rPr>
        <w:t>MBR-Electronics, 2009. Active Solder Alloy CERASOLZER [WWW Document]. URL http://www.cerasolzer.com/cerasolzer/cerasolzer_gb.html. (accessed 2.18.15).</w:t>
      </w:r>
    </w:p>
    <w:p w:rsidR="002016A6" w:rsidRPr="002016A6" w:rsidRDefault="002016A6">
      <w:pPr>
        <w:pStyle w:val="NormalWeb"/>
        <w:ind w:left="480" w:hanging="480"/>
        <w:divId w:val="45416858"/>
        <w:rPr>
          <w:noProof/>
          <w:sz w:val="18"/>
        </w:rPr>
      </w:pPr>
      <w:r w:rsidRPr="002016A6">
        <w:rPr>
          <w:noProof/>
          <w:sz w:val="18"/>
        </w:rPr>
        <w:t>Moss, R., Shire, S., 2014. Design and Performance of Evacuated Solar Collector Microchannel Plates, in: EuroSun.</w:t>
      </w:r>
    </w:p>
    <w:p w:rsidR="002016A6" w:rsidRPr="002016A6" w:rsidRDefault="002016A6">
      <w:pPr>
        <w:pStyle w:val="NormalWeb"/>
        <w:ind w:left="480" w:hanging="480"/>
        <w:divId w:val="45416858"/>
        <w:rPr>
          <w:noProof/>
          <w:sz w:val="18"/>
        </w:rPr>
      </w:pPr>
      <w:r w:rsidRPr="002016A6">
        <w:rPr>
          <w:noProof/>
          <w:sz w:val="18"/>
        </w:rPr>
        <w:t>PressGlass, n.d. Thermally Toughened Glass : Flatness and Roller Wave Distortion [WWW Document]. URL http://www.gilje.no/media/113056/Thermally Toughened Glass - Flatness and Roller Wave Distortion.pdf (accessed 2.17.15).</w:t>
      </w:r>
    </w:p>
    <w:p w:rsidR="002016A6" w:rsidRPr="002016A6" w:rsidRDefault="002016A6">
      <w:pPr>
        <w:pStyle w:val="NormalWeb"/>
        <w:ind w:left="480" w:hanging="480"/>
        <w:divId w:val="45416858"/>
        <w:rPr>
          <w:noProof/>
          <w:sz w:val="18"/>
        </w:rPr>
      </w:pPr>
      <w:r w:rsidRPr="002016A6">
        <w:rPr>
          <w:noProof/>
          <w:sz w:val="18"/>
        </w:rPr>
        <w:t>S-Bond, n.d. S-Bond Technologies Products [WWW Document]. URL http://www.s-bond.com/products/. (accessed 7.27.15).</w:t>
      </w:r>
    </w:p>
    <w:p w:rsidR="002016A6" w:rsidRPr="002016A6" w:rsidRDefault="002016A6">
      <w:pPr>
        <w:pStyle w:val="NormalWeb"/>
        <w:ind w:left="480" w:hanging="480"/>
        <w:divId w:val="45416858"/>
        <w:rPr>
          <w:noProof/>
          <w:sz w:val="18"/>
        </w:rPr>
      </w:pPr>
      <w:r w:rsidRPr="002016A6">
        <w:rPr>
          <w:noProof/>
          <w:sz w:val="18"/>
        </w:rPr>
        <w:t>Simko, T.M., Fischer-Cripps, A.C., Collins, R.E., 1998. TEMPERATURE-INDUCED STRESSES IN VACUUM GLAZING : MODELLING AND EXPERIMENTAL VALIDATION. Sol. Energy 63, 1–21.</w:t>
      </w:r>
    </w:p>
    <w:p w:rsidR="002016A6" w:rsidRPr="002016A6" w:rsidRDefault="002016A6">
      <w:pPr>
        <w:pStyle w:val="NormalWeb"/>
        <w:ind w:left="480" w:hanging="480"/>
        <w:divId w:val="45416858"/>
        <w:rPr>
          <w:noProof/>
          <w:sz w:val="18"/>
        </w:rPr>
      </w:pPr>
      <w:r w:rsidRPr="002016A6">
        <w:rPr>
          <w:noProof/>
          <w:sz w:val="18"/>
        </w:rPr>
        <w:t>TVP-Solar, n.d. TVP Solar Home [WWW Document]. URL http://www.tvpsolar.com/index.php. (accessed 7.15.15).</w:t>
      </w:r>
    </w:p>
    <w:p w:rsidR="002016A6" w:rsidRPr="002016A6" w:rsidRDefault="002016A6">
      <w:pPr>
        <w:pStyle w:val="NormalWeb"/>
        <w:ind w:left="480" w:hanging="480"/>
        <w:divId w:val="45416858"/>
        <w:rPr>
          <w:noProof/>
          <w:sz w:val="18"/>
        </w:rPr>
      </w:pPr>
      <w:r w:rsidRPr="002016A6">
        <w:rPr>
          <w:noProof/>
          <w:sz w:val="18"/>
        </w:rPr>
        <w:t>Wang, J., Eames, P.C., Zhao, J.F., Hyde, T., Fang, Y., 2007. Stresses in vacuum glazing fabricated at low temperature. Sol. Energy Mater. Sol. Cells 91, 290–303. doi:10.1016/j.solmat.2006.10.007</w:t>
      </w:r>
    </w:p>
    <w:p w:rsidR="00694314" w:rsidRPr="00946AB8" w:rsidRDefault="004235D4" w:rsidP="002016A6">
      <w:pPr>
        <w:pStyle w:val="NormalWeb"/>
        <w:ind w:left="480" w:hanging="480"/>
        <w:divId w:val="1766920351"/>
        <w:rPr>
          <w:bCs/>
          <w:sz w:val="16"/>
          <w:szCs w:val="16"/>
        </w:rPr>
      </w:pPr>
      <w:r w:rsidRPr="004235D4">
        <w:rPr>
          <w:bCs/>
          <w:sz w:val="18"/>
          <w:szCs w:val="18"/>
        </w:rPr>
        <w:fldChar w:fldCharType="end"/>
      </w:r>
    </w:p>
    <w:sectPr w:rsidR="00694314" w:rsidRPr="00946AB8" w:rsidSect="00617792">
      <w:type w:val="continuous"/>
      <w:pgSz w:w="11906" w:h="16838"/>
      <w:pgMar w:top="1701" w:right="1134" w:bottom="170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00C" w:rsidRDefault="0069300C" w:rsidP="0012030F">
      <w:r>
        <w:separator/>
      </w:r>
    </w:p>
  </w:endnote>
  <w:endnote w:type="continuationSeparator" w:id="0">
    <w:p w:rsidR="0069300C" w:rsidRDefault="0069300C" w:rsidP="00120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D32" w:rsidRDefault="00992D32" w:rsidP="00992D32">
    <w:pPr>
      <w:pStyle w:val="Footer"/>
      <w:rPr>
        <w:rFonts w:asciiTheme="majorBidi" w:hAnsiTheme="majorBidi" w:cstheme="majorBidi"/>
        <w:sz w:val="16"/>
        <w:szCs w:val="16"/>
      </w:rPr>
    </w:pPr>
    <w:r w:rsidRPr="00992D32">
      <w:rPr>
        <w:rFonts w:asciiTheme="majorBidi" w:hAnsiTheme="majorBidi" w:cstheme="majorBidi"/>
        <w:sz w:val="16"/>
        <w:szCs w:val="16"/>
        <w:vertAlign w:val="superscript"/>
      </w:rPr>
      <w:sym w:font="Symbol" w:char="F02A"/>
    </w:r>
    <w:r w:rsidRPr="00992D32">
      <w:rPr>
        <w:rFonts w:asciiTheme="majorBidi" w:hAnsiTheme="majorBidi" w:cstheme="majorBidi"/>
        <w:sz w:val="16"/>
        <w:szCs w:val="16"/>
      </w:rPr>
      <w:t xml:space="preserve"> Corresponding author. Tel.: +44 1509 635336. Email address: </w:t>
    </w:r>
    <w:hyperlink r:id="rId1" w:history="1">
      <w:r w:rsidR="00850F31" w:rsidRPr="00441E7D">
        <w:rPr>
          <w:rStyle w:val="Hyperlink"/>
          <w:rFonts w:asciiTheme="majorBidi" w:hAnsiTheme="majorBidi" w:cstheme="majorBidi"/>
          <w:sz w:val="16"/>
          <w:szCs w:val="16"/>
        </w:rPr>
        <w:t>p.henshall@lboro.ac.uk</w:t>
      </w:r>
    </w:hyperlink>
  </w:p>
  <w:p w:rsidR="00850F31" w:rsidRPr="00992D32" w:rsidRDefault="00850F31" w:rsidP="00850F31">
    <w:pPr>
      <w:pStyle w:val="Footer"/>
      <w:rPr>
        <w:rFonts w:asciiTheme="majorBidi" w:hAnsiTheme="majorBidi" w:cstheme="majorBidi"/>
        <w:sz w:val="16"/>
        <w:szCs w:val="16"/>
      </w:rPr>
    </w:pPr>
    <w:r>
      <w:rPr>
        <w:rFonts w:asciiTheme="majorBidi" w:hAnsiTheme="majorBidi" w:cstheme="majorBidi"/>
        <w:sz w:val="16"/>
        <w:szCs w:val="16"/>
      </w:rPr>
      <w:t>FP – Flat Plate, ET – Evacuated Tube, VFP – Vacuum Flat Plate</w:t>
    </w:r>
  </w:p>
  <w:p w:rsidR="00992D32" w:rsidRDefault="00992D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00C" w:rsidRDefault="0069300C" w:rsidP="0012030F">
      <w:r>
        <w:separator/>
      </w:r>
    </w:p>
  </w:footnote>
  <w:footnote w:type="continuationSeparator" w:id="0">
    <w:p w:rsidR="0069300C" w:rsidRDefault="0069300C" w:rsidP="001203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5C7C"/>
    <w:multiLevelType w:val="hybridMultilevel"/>
    <w:tmpl w:val="B22CF15A"/>
    <w:lvl w:ilvl="0" w:tplc="95EE61AE">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
    <w:nsid w:val="09DD0CD1"/>
    <w:multiLevelType w:val="hybridMultilevel"/>
    <w:tmpl w:val="A14EDBE0"/>
    <w:lvl w:ilvl="0" w:tplc="C0B68714">
      <w:start w:val="1"/>
      <w:numFmt w:val="lowerLetter"/>
      <w:lvlText w:val="(%1)"/>
      <w:lvlJc w:val="left"/>
      <w:pPr>
        <w:ind w:left="2040" w:hanging="360"/>
      </w:pPr>
      <w:rPr>
        <w:rFonts w:hint="default"/>
      </w:rPr>
    </w:lvl>
    <w:lvl w:ilvl="1" w:tplc="08090019" w:tentative="1">
      <w:start w:val="1"/>
      <w:numFmt w:val="lowerLetter"/>
      <w:lvlText w:val="%2."/>
      <w:lvlJc w:val="left"/>
      <w:pPr>
        <w:ind w:left="2760" w:hanging="360"/>
      </w:pPr>
    </w:lvl>
    <w:lvl w:ilvl="2" w:tplc="0809001B" w:tentative="1">
      <w:start w:val="1"/>
      <w:numFmt w:val="lowerRoman"/>
      <w:lvlText w:val="%3."/>
      <w:lvlJc w:val="right"/>
      <w:pPr>
        <w:ind w:left="3480" w:hanging="180"/>
      </w:pPr>
    </w:lvl>
    <w:lvl w:ilvl="3" w:tplc="0809000F" w:tentative="1">
      <w:start w:val="1"/>
      <w:numFmt w:val="decimal"/>
      <w:lvlText w:val="%4."/>
      <w:lvlJc w:val="left"/>
      <w:pPr>
        <w:ind w:left="4200" w:hanging="360"/>
      </w:pPr>
    </w:lvl>
    <w:lvl w:ilvl="4" w:tplc="08090019" w:tentative="1">
      <w:start w:val="1"/>
      <w:numFmt w:val="lowerLetter"/>
      <w:lvlText w:val="%5."/>
      <w:lvlJc w:val="left"/>
      <w:pPr>
        <w:ind w:left="4920" w:hanging="360"/>
      </w:pPr>
    </w:lvl>
    <w:lvl w:ilvl="5" w:tplc="0809001B" w:tentative="1">
      <w:start w:val="1"/>
      <w:numFmt w:val="lowerRoman"/>
      <w:lvlText w:val="%6."/>
      <w:lvlJc w:val="right"/>
      <w:pPr>
        <w:ind w:left="5640" w:hanging="180"/>
      </w:pPr>
    </w:lvl>
    <w:lvl w:ilvl="6" w:tplc="0809000F" w:tentative="1">
      <w:start w:val="1"/>
      <w:numFmt w:val="decimal"/>
      <w:lvlText w:val="%7."/>
      <w:lvlJc w:val="left"/>
      <w:pPr>
        <w:ind w:left="6360" w:hanging="360"/>
      </w:pPr>
    </w:lvl>
    <w:lvl w:ilvl="7" w:tplc="08090019" w:tentative="1">
      <w:start w:val="1"/>
      <w:numFmt w:val="lowerLetter"/>
      <w:lvlText w:val="%8."/>
      <w:lvlJc w:val="left"/>
      <w:pPr>
        <w:ind w:left="7080" w:hanging="360"/>
      </w:pPr>
    </w:lvl>
    <w:lvl w:ilvl="8" w:tplc="0809001B" w:tentative="1">
      <w:start w:val="1"/>
      <w:numFmt w:val="lowerRoman"/>
      <w:lvlText w:val="%9."/>
      <w:lvlJc w:val="right"/>
      <w:pPr>
        <w:ind w:left="7800" w:hanging="180"/>
      </w:pPr>
    </w:lvl>
  </w:abstractNum>
  <w:abstractNum w:abstractNumId="2">
    <w:nsid w:val="26A41A79"/>
    <w:multiLevelType w:val="hybridMultilevel"/>
    <w:tmpl w:val="2CA41300"/>
    <w:lvl w:ilvl="0" w:tplc="E96A1DB6">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
    <w:nsid w:val="380A1EFA"/>
    <w:multiLevelType w:val="hybridMultilevel"/>
    <w:tmpl w:val="E9585ACE"/>
    <w:lvl w:ilvl="0" w:tplc="A314E176">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
    <w:nsid w:val="39287CCD"/>
    <w:multiLevelType w:val="hybridMultilevel"/>
    <w:tmpl w:val="5FE0A8CC"/>
    <w:lvl w:ilvl="0" w:tplc="1A6878CA">
      <w:start w:val="1"/>
      <w:numFmt w:val="lowerLetter"/>
      <w:lvlText w:val="(%1)"/>
      <w:lvlJc w:val="left"/>
      <w:pPr>
        <w:ind w:left="6240" w:hanging="360"/>
      </w:pPr>
      <w:rPr>
        <w:rFonts w:hint="default"/>
      </w:rPr>
    </w:lvl>
    <w:lvl w:ilvl="1" w:tplc="08090019" w:tentative="1">
      <w:start w:val="1"/>
      <w:numFmt w:val="lowerLetter"/>
      <w:lvlText w:val="%2."/>
      <w:lvlJc w:val="left"/>
      <w:pPr>
        <w:ind w:left="6960" w:hanging="360"/>
      </w:pPr>
    </w:lvl>
    <w:lvl w:ilvl="2" w:tplc="0809001B" w:tentative="1">
      <w:start w:val="1"/>
      <w:numFmt w:val="lowerRoman"/>
      <w:lvlText w:val="%3."/>
      <w:lvlJc w:val="right"/>
      <w:pPr>
        <w:ind w:left="7680" w:hanging="180"/>
      </w:pPr>
    </w:lvl>
    <w:lvl w:ilvl="3" w:tplc="0809000F" w:tentative="1">
      <w:start w:val="1"/>
      <w:numFmt w:val="decimal"/>
      <w:lvlText w:val="%4."/>
      <w:lvlJc w:val="left"/>
      <w:pPr>
        <w:ind w:left="8400" w:hanging="360"/>
      </w:pPr>
    </w:lvl>
    <w:lvl w:ilvl="4" w:tplc="08090019" w:tentative="1">
      <w:start w:val="1"/>
      <w:numFmt w:val="lowerLetter"/>
      <w:lvlText w:val="%5."/>
      <w:lvlJc w:val="left"/>
      <w:pPr>
        <w:ind w:left="9120" w:hanging="360"/>
      </w:pPr>
    </w:lvl>
    <w:lvl w:ilvl="5" w:tplc="0809001B" w:tentative="1">
      <w:start w:val="1"/>
      <w:numFmt w:val="lowerRoman"/>
      <w:lvlText w:val="%6."/>
      <w:lvlJc w:val="right"/>
      <w:pPr>
        <w:ind w:left="9840" w:hanging="180"/>
      </w:pPr>
    </w:lvl>
    <w:lvl w:ilvl="6" w:tplc="0809000F" w:tentative="1">
      <w:start w:val="1"/>
      <w:numFmt w:val="decimal"/>
      <w:lvlText w:val="%7."/>
      <w:lvlJc w:val="left"/>
      <w:pPr>
        <w:ind w:left="10560" w:hanging="360"/>
      </w:pPr>
    </w:lvl>
    <w:lvl w:ilvl="7" w:tplc="08090019" w:tentative="1">
      <w:start w:val="1"/>
      <w:numFmt w:val="lowerLetter"/>
      <w:lvlText w:val="%8."/>
      <w:lvlJc w:val="left"/>
      <w:pPr>
        <w:ind w:left="11280" w:hanging="360"/>
      </w:pPr>
    </w:lvl>
    <w:lvl w:ilvl="8" w:tplc="0809001B" w:tentative="1">
      <w:start w:val="1"/>
      <w:numFmt w:val="lowerRoman"/>
      <w:lvlText w:val="%9."/>
      <w:lvlJc w:val="right"/>
      <w:pPr>
        <w:ind w:left="12000" w:hanging="180"/>
      </w:pPr>
    </w:lvl>
  </w:abstractNum>
  <w:abstractNum w:abstractNumId="5">
    <w:nsid w:val="4BE605BB"/>
    <w:multiLevelType w:val="hybridMultilevel"/>
    <w:tmpl w:val="36F825DA"/>
    <w:lvl w:ilvl="0" w:tplc="C270F0F2">
      <w:start w:val="1"/>
      <w:numFmt w:val="lowerLetter"/>
      <w:lvlText w:val="(%1)"/>
      <w:lvlJc w:val="left"/>
      <w:pPr>
        <w:ind w:left="2880" w:hanging="360"/>
      </w:pPr>
      <w:rPr>
        <w:rFonts w:hint="default"/>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
    <w:nsid w:val="4E0559FC"/>
    <w:multiLevelType w:val="hybridMultilevel"/>
    <w:tmpl w:val="563EF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607277"/>
    <w:multiLevelType w:val="hybridMultilevel"/>
    <w:tmpl w:val="C1D219B4"/>
    <w:lvl w:ilvl="0" w:tplc="141A7742">
      <w:start w:val="1"/>
      <w:numFmt w:val="lowerLetter"/>
      <w:lvlText w:val="(%1)"/>
      <w:lvlJc w:val="left"/>
      <w:pPr>
        <w:ind w:left="4560" w:hanging="360"/>
      </w:pPr>
      <w:rPr>
        <w:rFonts w:hint="default"/>
      </w:rPr>
    </w:lvl>
    <w:lvl w:ilvl="1" w:tplc="08090019" w:tentative="1">
      <w:start w:val="1"/>
      <w:numFmt w:val="lowerLetter"/>
      <w:lvlText w:val="%2."/>
      <w:lvlJc w:val="left"/>
      <w:pPr>
        <w:ind w:left="5280" w:hanging="360"/>
      </w:pPr>
    </w:lvl>
    <w:lvl w:ilvl="2" w:tplc="0809001B" w:tentative="1">
      <w:start w:val="1"/>
      <w:numFmt w:val="lowerRoman"/>
      <w:lvlText w:val="%3."/>
      <w:lvlJc w:val="right"/>
      <w:pPr>
        <w:ind w:left="6000" w:hanging="180"/>
      </w:pPr>
    </w:lvl>
    <w:lvl w:ilvl="3" w:tplc="0809000F" w:tentative="1">
      <w:start w:val="1"/>
      <w:numFmt w:val="decimal"/>
      <w:lvlText w:val="%4."/>
      <w:lvlJc w:val="left"/>
      <w:pPr>
        <w:ind w:left="6720" w:hanging="360"/>
      </w:pPr>
    </w:lvl>
    <w:lvl w:ilvl="4" w:tplc="08090019" w:tentative="1">
      <w:start w:val="1"/>
      <w:numFmt w:val="lowerLetter"/>
      <w:lvlText w:val="%5."/>
      <w:lvlJc w:val="left"/>
      <w:pPr>
        <w:ind w:left="7440" w:hanging="360"/>
      </w:pPr>
    </w:lvl>
    <w:lvl w:ilvl="5" w:tplc="0809001B" w:tentative="1">
      <w:start w:val="1"/>
      <w:numFmt w:val="lowerRoman"/>
      <w:lvlText w:val="%6."/>
      <w:lvlJc w:val="right"/>
      <w:pPr>
        <w:ind w:left="8160" w:hanging="180"/>
      </w:pPr>
    </w:lvl>
    <w:lvl w:ilvl="6" w:tplc="0809000F" w:tentative="1">
      <w:start w:val="1"/>
      <w:numFmt w:val="decimal"/>
      <w:lvlText w:val="%7."/>
      <w:lvlJc w:val="left"/>
      <w:pPr>
        <w:ind w:left="8880" w:hanging="360"/>
      </w:pPr>
    </w:lvl>
    <w:lvl w:ilvl="7" w:tplc="08090019" w:tentative="1">
      <w:start w:val="1"/>
      <w:numFmt w:val="lowerLetter"/>
      <w:lvlText w:val="%8."/>
      <w:lvlJc w:val="left"/>
      <w:pPr>
        <w:ind w:left="9600" w:hanging="360"/>
      </w:pPr>
    </w:lvl>
    <w:lvl w:ilvl="8" w:tplc="0809001B" w:tentative="1">
      <w:start w:val="1"/>
      <w:numFmt w:val="lowerRoman"/>
      <w:lvlText w:val="%9."/>
      <w:lvlJc w:val="right"/>
      <w:pPr>
        <w:ind w:left="10320" w:hanging="180"/>
      </w:pPr>
    </w:lvl>
  </w:abstractNum>
  <w:num w:numId="1">
    <w:abstractNumId w:val="7"/>
  </w:num>
  <w:num w:numId="2">
    <w:abstractNumId w:val="4"/>
  </w:num>
  <w:num w:numId="3">
    <w:abstractNumId w:val="0"/>
  </w:num>
  <w:num w:numId="4">
    <w:abstractNumId w:val="5"/>
  </w:num>
  <w:num w:numId="5">
    <w:abstractNumId w:val="2"/>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817"/>
    <w:rsid w:val="00001E5A"/>
    <w:rsid w:val="00002567"/>
    <w:rsid w:val="0000498B"/>
    <w:rsid w:val="000077D4"/>
    <w:rsid w:val="00014073"/>
    <w:rsid w:val="0001425C"/>
    <w:rsid w:val="00015CBA"/>
    <w:rsid w:val="0001638E"/>
    <w:rsid w:val="000207E2"/>
    <w:rsid w:val="0002247B"/>
    <w:rsid w:val="00024A05"/>
    <w:rsid w:val="0003127E"/>
    <w:rsid w:val="000317BC"/>
    <w:rsid w:val="0004686B"/>
    <w:rsid w:val="00052576"/>
    <w:rsid w:val="000622C5"/>
    <w:rsid w:val="00066352"/>
    <w:rsid w:val="00067D46"/>
    <w:rsid w:val="0007019B"/>
    <w:rsid w:val="00080724"/>
    <w:rsid w:val="000846F5"/>
    <w:rsid w:val="000862BD"/>
    <w:rsid w:val="000938F2"/>
    <w:rsid w:val="00095B2E"/>
    <w:rsid w:val="000A2DE2"/>
    <w:rsid w:val="000A3C9A"/>
    <w:rsid w:val="000B4C52"/>
    <w:rsid w:val="000B7EB6"/>
    <w:rsid w:val="000C04C0"/>
    <w:rsid w:val="000C2D28"/>
    <w:rsid w:val="000C635D"/>
    <w:rsid w:val="000C6996"/>
    <w:rsid w:val="000C79CF"/>
    <w:rsid w:val="000D37AE"/>
    <w:rsid w:val="000D40BE"/>
    <w:rsid w:val="000D4D09"/>
    <w:rsid w:val="000D75E6"/>
    <w:rsid w:val="000E373B"/>
    <w:rsid w:val="000E5C00"/>
    <w:rsid w:val="000F3378"/>
    <w:rsid w:val="000F5792"/>
    <w:rsid w:val="000F6AAB"/>
    <w:rsid w:val="00103C03"/>
    <w:rsid w:val="00105025"/>
    <w:rsid w:val="001053EF"/>
    <w:rsid w:val="0010637A"/>
    <w:rsid w:val="00110575"/>
    <w:rsid w:val="00112B3D"/>
    <w:rsid w:val="0012030F"/>
    <w:rsid w:val="00122775"/>
    <w:rsid w:val="00122D3C"/>
    <w:rsid w:val="001230B6"/>
    <w:rsid w:val="00124DC2"/>
    <w:rsid w:val="00151DEE"/>
    <w:rsid w:val="00152A50"/>
    <w:rsid w:val="001617C3"/>
    <w:rsid w:val="00163E4E"/>
    <w:rsid w:val="00167F73"/>
    <w:rsid w:val="00172BC2"/>
    <w:rsid w:val="00182BD1"/>
    <w:rsid w:val="00186411"/>
    <w:rsid w:val="00186FE3"/>
    <w:rsid w:val="00194554"/>
    <w:rsid w:val="00194F53"/>
    <w:rsid w:val="001966CA"/>
    <w:rsid w:val="001A2252"/>
    <w:rsid w:val="001A2CBA"/>
    <w:rsid w:val="001A33ED"/>
    <w:rsid w:val="001A4FDE"/>
    <w:rsid w:val="001A6087"/>
    <w:rsid w:val="001A6784"/>
    <w:rsid w:val="001A6ACA"/>
    <w:rsid w:val="001B20C2"/>
    <w:rsid w:val="001B3C65"/>
    <w:rsid w:val="001B5301"/>
    <w:rsid w:val="001B68CC"/>
    <w:rsid w:val="001B71EA"/>
    <w:rsid w:val="001B77BC"/>
    <w:rsid w:val="001C02A1"/>
    <w:rsid w:val="001C3B55"/>
    <w:rsid w:val="001C3CE8"/>
    <w:rsid w:val="001C61A9"/>
    <w:rsid w:val="001C7061"/>
    <w:rsid w:val="001D2D37"/>
    <w:rsid w:val="001D3FCB"/>
    <w:rsid w:val="001E3207"/>
    <w:rsid w:val="001E5197"/>
    <w:rsid w:val="001E666A"/>
    <w:rsid w:val="001F047F"/>
    <w:rsid w:val="001F5F55"/>
    <w:rsid w:val="001F6AB4"/>
    <w:rsid w:val="002016A6"/>
    <w:rsid w:val="00206614"/>
    <w:rsid w:val="002076E2"/>
    <w:rsid w:val="00207796"/>
    <w:rsid w:val="00210C0B"/>
    <w:rsid w:val="00213244"/>
    <w:rsid w:val="00216D0B"/>
    <w:rsid w:val="00222B3C"/>
    <w:rsid w:val="002270ED"/>
    <w:rsid w:val="0023460C"/>
    <w:rsid w:val="00235588"/>
    <w:rsid w:val="00235A47"/>
    <w:rsid w:val="002365BE"/>
    <w:rsid w:val="00245784"/>
    <w:rsid w:val="00245973"/>
    <w:rsid w:val="0024604B"/>
    <w:rsid w:val="002644A7"/>
    <w:rsid w:val="00265AF8"/>
    <w:rsid w:val="00266E23"/>
    <w:rsid w:val="002716AF"/>
    <w:rsid w:val="00271F43"/>
    <w:rsid w:val="00277CA8"/>
    <w:rsid w:val="00286D88"/>
    <w:rsid w:val="00286EBD"/>
    <w:rsid w:val="00286F7C"/>
    <w:rsid w:val="00287D69"/>
    <w:rsid w:val="00292070"/>
    <w:rsid w:val="00294778"/>
    <w:rsid w:val="00294FA3"/>
    <w:rsid w:val="002A0ED2"/>
    <w:rsid w:val="002A3B49"/>
    <w:rsid w:val="002A7316"/>
    <w:rsid w:val="002B1C66"/>
    <w:rsid w:val="002C136C"/>
    <w:rsid w:val="002C643F"/>
    <w:rsid w:val="002D1D44"/>
    <w:rsid w:val="002D37BB"/>
    <w:rsid w:val="002D56BB"/>
    <w:rsid w:val="002E148E"/>
    <w:rsid w:val="002F011A"/>
    <w:rsid w:val="002F381C"/>
    <w:rsid w:val="002F6DC8"/>
    <w:rsid w:val="00300095"/>
    <w:rsid w:val="00305D33"/>
    <w:rsid w:val="00314999"/>
    <w:rsid w:val="0031755B"/>
    <w:rsid w:val="003208F0"/>
    <w:rsid w:val="00324F33"/>
    <w:rsid w:val="00332FF6"/>
    <w:rsid w:val="003356FF"/>
    <w:rsid w:val="003361AE"/>
    <w:rsid w:val="003368ED"/>
    <w:rsid w:val="00341592"/>
    <w:rsid w:val="00342CD4"/>
    <w:rsid w:val="0034760F"/>
    <w:rsid w:val="00347B43"/>
    <w:rsid w:val="0035707B"/>
    <w:rsid w:val="0036238A"/>
    <w:rsid w:val="003643DE"/>
    <w:rsid w:val="00365137"/>
    <w:rsid w:val="00371BF5"/>
    <w:rsid w:val="003748DF"/>
    <w:rsid w:val="00377217"/>
    <w:rsid w:val="00380411"/>
    <w:rsid w:val="003812D0"/>
    <w:rsid w:val="003814E8"/>
    <w:rsid w:val="00381D45"/>
    <w:rsid w:val="00385B57"/>
    <w:rsid w:val="00387A79"/>
    <w:rsid w:val="0039080B"/>
    <w:rsid w:val="00392532"/>
    <w:rsid w:val="003958DE"/>
    <w:rsid w:val="003A56AC"/>
    <w:rsid w:val="003A7375"/>
    <w:rsid w:val="003A7FBB"/>
    <w:rsid w:val="003B23F9"/>
    <w:rsid w:val="003B47A7"/>
    <w:rsid w:val="003B5E61"/>
    <w:rsid w:val="003C2075"/>
    <w:rsid w:val="003C5197"/>
    <w:rsid w:val="003D362A"/>
    <w:rsid w:val="003E3E37"/>
    <w:rsid w:val="003E3F8B"/>
    <w:rsid w:val="003E4A27"/>
    <w:rsid w:val="003E5E34"/>
    <w:rsid w:val="003E665A"/>
    <w:rsid w:val="003F2755"/>
    <w:rsid w:val="003F3201"/>
    <w:rsid w:val="003F41E3"/>
    <w:rsid w:val="003F539A"/>
    <w:rsid w:val="003F7A89"/>
    <w:rsid w:val="0040082B"/>
    <w:rsid w:val="00401280"/>
    <w:rsid w:val="00401DBD"/>
    <w:rsid w:val="004040A1"/>
    <w:rsid w:val="004049B9"/>
    <w:rsid w:val="00414E25"/>
    <w:rsid w:val="0041528F"/>
    <w:rsid w:val="00415CC1"/>
    <w:rsid w:val="00420232"/>
    <w:rsid w:val="00420C4C"/>
    <w:rsid w:val="00420C4F"/>
    <w:rsid w:val="004213A6"/>
    <w:rsid w:val="0042213C"/>
    <w:rsid w:val="004221B8"/>
    <w:rsid w:val="004235D4"/>
    <w:rsid w:val="00426547"/>
    <w:rsid w:val="0042710F"/>
    <w:rsid w:val="00435245"/>
    <w:rsid w:val="00442AFA"/>
    <w:rsid w:val="00444D53"/>
    <w:rsid w:val="004462D6"/>
    <w:rsid w:val="00447970"/>
    <w:rsid w:val="00455D9F"/>
    <w:rsid w:val="00463628"/>
    <w:rsid w:val="00472850"/>
    <w:rsid w:val="004822CF"/>
    <w:rsid w:val="00482503"/>
    <w:rsid w:val="00482988"/>
    <w:rsid w:val="0048374A"/>
    <w:rsid w:val="00485377"/>
    <w:rsid w:val="00487006"/>
    <w:rsid w:val="00487BF8"/>
    <w:rsid w:val="004916A8"/>
    <w:rsid w:val="004919B0"/>
    <w:rsid w:val="00493E50"/>
    <w:rsid w:val="00497ADE"/>
    <w:rsid w:val="004A3798"/>
    <w:rsid w:val="004B3E28"/>
    <w:rsid w:val="004B6B60"/>
    <w:rsid w:val="004B789C"/>
    <w:rsid w:val="004C46A2"/>
    <w:rsid w:val="004D106D"/>
    <w:rsid w:val="004D39F6"/>
    <w:rsid w:val="004D45FB"/>
    <w:rsid w:val="004D6F38"/>
    <w:rsid w:val="004E02F6"/>
    <w:rsid w:val="004E32F6"/>
    <w:rsid w:val="004E350B"/>
    <w:rsid w:val="004F0E27"/>
    <w:rsid w:val="004F6633"/>
    <w:rsid w:val="005005B6"/>
    <w:rsid w:val="005019E6"/>
    <w:rsid w:val="00503D36"/>
    <w:rsid w:val="005070B2"/>
    <w:rsid w:val="005122E8"/>
    <w:rsid w:val="005139AD"/>
    <w:rsid w:val="00522126"/>
    <w:rsid w:val="0052472B"/>
    <w:rsid w:val="00534EC0"/>
    <w:rsid w:val="00535912"/>
    <w:rsid w:val="005365FF"/>
    <w:rsid w:val="00552ADA"/>
    <w:rsid w:val="005621C9"/>
    <w:rsid w:val="00563199"/>
    <w:rsid w:val="00564D05"/>
    <w:rsid w:val="005654F4"/>
    <w:rsid w:val="00571450"/>
    <w:rsid w:val="00575CA7"/>
    <w:rsid w:val="00581C19"/>
    <w:rsid w:val="0058241E"/>
    <w:rsid w:val="00585D16"/>
    <w:rsid w:val="00593703"/>
    <w:rsid w:val="005939A2"/>
    <w:rsid w:val="00593C3D"/>
    <w:rsid w:val="00595F06"/>
    <w:rsid w:val="00595FFA"/>
    <w:rsid w:val="005A04EC"/>
    <w:rsid w:val="005A0DE6"/>
    <w:rsid w:val="005A5752"/>
    <w:rsid w:val="005B12CA"/>
    <w:rsid w:val="005B3E06"/>
    <w:rsid w:val="005B77BB"/>
    <w:rsid w:val="005C165E"/>
    <w:rsid w:val="005C2B67"/>
    <w:rsid w:val="005C3000"/>
    <w:rsid w:val="005C3085"/>
    <w:rsid w:val="005C3B18"/>
    <w:rsid w:val="005C3C6F"/>
    <w:rsid w:val="005C4627"/>
    <w:rsid w:val="005C5001"/>
    <w:rsid w:val="005C570F"/>
    <w:rsid w:val="005C685B"/>
    <w:rsid w:val="005C7F71"/>
    <w:rsid w:val="005D1304"/>
    <w:rsid w:val="005D2A51"/>
    <w:rsid w:val="005E3C9F"/>
    <w:rsid w:val="005E707A"/>
    <w:rsid w:val="005F192F"/>
    <w:rsid w:val="006034E2"/>
    <w:rsid w:val="0060669B"/>
    <w:rsid w:val="0060683A"/>
    <w:rsid w:val="0061140C"/>
    <w:rsid w:val="006133A1"/>
    <w:rsid w:val="00617792"/>
    <w:rsid w:val="00621D49"/>
    <w:rsid w:val="00624BB1"/>
    <w:rsid w:val="00626B19"/>
    <w:rsid w:val="006272A7"/>
    <w:rsid w:val="006308F5"/>
    <w:rsid w:val="006314C7"/>
    <w:rsid w:val="00640BEF"/>
    <w:rsid w:val="00642200"/>
    <w:rsid w:val="00655493"/>
    <w:rsid w:val="0066356F"/>
    <w:rsid w:val="006637AE"/>
    <w:rsid w:val="006653D9"/>
    <w:rsid w:val="0067392D"/>
    <w:rsid w:val="00675906"/>
    <w:rsid w:val="00676D44"/>
    <w:rsid w:val="00682483"/>
    <w:rsid w:val="00683398"/>
    <w:rsid w:val="00687C41"/>
    <w:rsid w:val="0069300C"/>
    <w:rsid w:val="00693B5C"/>
    <w:rsid w:val="00694314"/>
    <w:rsid w:val="00697C58"/>
    <w:rsid w:val="006A146A"/>
    <w:rsid w:val="006A17BF"/>
    <w:rsid w:val="006A7261"/>
    <w:rsid w:val="006B4B9C"/>
    <w:rsid w:val="006B68D1"/>
    <w:rsid w:val="006B710C"/>
    <w:rsid w:val="006C1181"/>
    <w:rsid w:val="006C2B5B"/>
    <w:rsid w:val="006C6178"/>
    <w:rsid w:val="006C6648"/>
    <w:rsid w:val="006D15E6"/>
    <w:rsid w:val="006D2E29"/>
    <w:rsid w:val="006D6BDA"/>
    <w:rsid w:val="006E1571"/>
    <w:rsid w:val="006E2E3D"/>
    <w:rsid w:val="006E3698"/>
    <w:rsid w:val="006E4705"/>
    <w:rsid w:val="006E5FBD"/>
    <w:rsid w:val="006F5307"/>
    <w:rsid w:val="006F7282"/>
    <w:rsid w:val="00703507"/>
    <w:rsid w:val="007053DB"/>
    <w:rsid w:val="007072B2"/>
    <w:rsid w:val="00710619"/>
    <w:rsid w:val="00716983"/>
    <w:rsid w:val="00716D99"/>
    <w:rsid w:val="00732810"/>
    <w:rsid w:val="00734EBE"/>
    <w:rsid w:val="00735F15"/>
    <w:rsid w:val="007413C9"/>
    <w:rsid w:val="007470C3"/>
    <w:rsid w:val="007517ED"/>
    <w:rsid w:val="00754F7F"/>
    <w:rsid w:val="007621B7"/>
    <w:rsid w:val="00764F35"/>
    <w:rsid w:val="00775D69"/>
    <w:rsid w:val="00780FD6"/>
    <w:rsid w:val="00786B46"/>
    <w:rsid w:val="00792BDA"/>
    <w:rsid w:val="0079423A"/>
    <w:rsid w:val="007A40C3"/>
    <w:rsid w:val="007A46CA"/>
    <w:rsid w:val="007B1BFC"/>
    <w:rsid w:val="007B6FD0"/>
    <w:rsid w:val="007C44A2"/>
    <w:rsid w:val="007C61AE"/>
    <w:rsid w:val="007D039B"/>
    <w:rsid w:val="007D6181"/>
    <w:rsid w:val="007D79FC"/>
    <w:rsid w:val="007E4402"/>
    <w:rsid w:val="007E5593"/>
    <w:rsid w:val="007F42C2"/>
    <w:rsid w:val="007F4C99"/>
    <w:rsid w:val="007F513B"/>
    <w:rsid w:val="00803F39"/>
    <w:rsid w:val="0081309F"/>
    <w:rsid w:val="00815A5B"/>
    <w:rsid w:val="00817BE7"/>
    <w:rsid w:val="008222AC"/>
    <w:rsid w:val="00825E9E"/>
    <w:rsid w:val="00826570"/>
    <w:rsid w:val="008267D4"/>
    <w:rsid w:val="00840647"/>
    <w:rsid w:val="0084175B"/>
    <w:rsid w:val="008429D4"/>
    <w:rsid w:val="0084375C"/>
    <w:rsid w:val="00845794"/>
    <w:rsid w:val="00850F31"/>
    <w:rsid w:val="008528FA"/>
    <w:rsid w:val="00853613"/>
    <w:rsid w:val="00854542"/>
    <w:rsid w:val="0086337C"/>
    <w:rsid w:val="008653D6"/>
    <w:rsid w:val="00867D8E"/>
    <w:rsid w:val="00872931"/>
    <w:rsid w:val="00873D90"/>
    <w:rsid w:val="00874296"/>
    <w:rsid w:val="00877FA7"/>
    <w:rsid w:val="00881933"/>
    <w:rsid w:val="008841E2"/>
    <w:rsid w:val="008859F7"/>
    <w:rsid w:val="00885F12"/>
    <w:rsid w:val="00895A3C"/>
    <w:rsid w:val="008967E8"/>
    <w:rsid w:val="008A2A07"/>
    <w:rsid w:val="008A4541"/>
    <w:rsid w:val="008B52C7"/>
    <w:rsid w:val="008B6F95"/>
    <w:rsid w:val="008C23B4"/>
    <w:rsid w:val="008C28E9"/>
    <w:rsid w:val="008C7B80"/>
    <w:rsid w:val="008D1D3B"/>
    <w:rsid w:val="008D347E"/>
    <w:rsid w:val="008D43F1"/>
    <w:rsid w:val="008E376D"/>
    <w:rsid w:val="008E4C9F"/>
    <w:rsid w:val="008E7D46"/>
    <w:rsid w:val="008F390B"/>
    <w:rsid w:val="008F4851"/>
    <w:rsid w:val="008F5CC3"/>
    <w:rsid w:val="008F71EB"/>
    <w:rsid w:val="00900D10"/>
    <w:rsid w:val="00902AD6"/>
    <w:rsid w:val="00906864"/>
    <w:rsid w:val="00906EEA"/>
    <w:rsid w:val="009119C0"/>
    <w:rsid w:val="009127EC"/>
    <w:rsid w:val="00913FCA"/>
    <w:rsid w:val="00914542"/>
    <w:rsid w:val="009170C8"/>
    <w:rsid w:val="00920D7F"/>
    <w:rsid w:val="00921510"/>
    <w:rsid w:val="0092493B"/>
    <w:rsid w:val="00926E46"/>
    <w:rsid w:val="00927F6A"/>
    <w:rsid w:val="00932831"/>
    <w:rsid w:val="0093509B"/>
    <w:rsid w:val="009374D8"/>
    <w:rsid w:val="00940B1E"/>
    <w:rsid w:val="00942B49"/>
    <w:rsid w:val="0094655C"/>
    <w:rsid w:val="0094667E"/>
    <w:rsid w:val="00946AB8"/>
    <w:rsid w:val="0094743A"/>
    <w:rsid w:val="00953E23"/>
    <w:rsid w:val="00963847"/>
    <w:rsid w:val="00964744"/>
    <w:rsid w:val="00964D39"/>
    <w:rsid w:val="0097020F"/>
    <w:rsid w:val="00973CF3"/>
    <w:rsid w:val="00974FEF"/>
    <w:rsid w:val="00976C75"/>
    <w:rsid w:val="00980F9B"/>
    <w:rsid w:val="0098188A"/>
    <w:rsid w:val="00983DAE"/>
    <w:rsid w:val="009866B5"/>
    <w:rsid w:val="0098716F"/>
    <w:rsid w:val="0099178F"/>
    <w:rsid w:val="0099258A"/>
    <w:rsid w:val="00992D32"/>
    <w:rsid w:val="0099307C"/>
    <w:rsid w:val="009933E7"/>
    <w:rsid w:val="009A075E"/>
    <w:rsid w:val="009A0E4B"/>
    <w:rsid w:val="009A2501"/>
    <w:rsid w:val="009A4E73"/>
    <w:rsid w:val="009B255E"/>
    <w:rsid w:val="009B68DC"/>
    <w:rsid w:val="009C13CC"/>
    <w:rsid w:val="009C24BE"/>
    <w:rsid w:val="009E47F2"/>
    <w:rsid w:val="009E7313"/>
    <w:rsid w:val="009E741C"/>
    <w:rsid w:val="009F04CE"/>
    <w:rsid w:val="009F2DBA"/>
    <w:rsid w:val="009F4042"/>
    <w:rsid w:val="009F4C28"/>
    <w:rsid w:val="00A01B6F"/>
    <w:rsid w:val="00A1536C"/>
    <w:rsid w:val="00A163A8"/>
    <w:rsid w:val="00A2434F"/>
    <w:rsid w:val="00A27DEB"/>
    <w:rsid w:val="00A34C6D"/>
    <w:rsid w:val="00A4289C"/>
    <w:rsid w:val="00A43B4F"/>
    <w:rsid w:val="00A523DF"/>
    <w:rsid w:val="00A53B10"/>
    <w:rsid w:val="00A604EB"/>
    <w:rsid w:val="00A674AC"/>
    <w:rsid w:val="00A765A9"/>
    <w:rsid w:val="00A81D73"/>
    <w:rsid w:val="00A91E2B"/>
    <w:rsid w:val="00A928E4"/>
    <w:rsid w:val="00AA27E8"/>
    <w:rsid w:val="00AA2A0B"/>
    <w:rsid w:val="00AA2F24"/>
    <w:rsid w:val="00AA461F"/>
    <w:rsid w:val="00AA58F5"/>
    <w:rsid w:val="00AA6320"/>
    <w:rsid w:val="00AB0E72"/>
    <w:rsid w:val="00AC0999"/>
    <w:rsid w:val="00AC213E"/>
    <w:rsid w:val="00AC2CEE"/>
    <w:rsid w:val="00AC466B"/>
    <w:rsid w:val="00AC5DF5"/>
    <w:rsid w:val="00AD0F06"/>
    <w:rsid w:val="00AD15EF"/>
    <w:rsid w:val="00AD22C4"/>
    <w:rsid w:val="00AE3451"/>
    <w:rsid w:val="00AE6245"/>
    <w:rsid w:val="00AF31FF"/>
    <w:rsid w:val="00AF4769"/>
    <w:rsid w:val="00AF6176"/>
    <w:rsid w:val="00AF6992"/>
    <w:rsid w:val="00B000C4"/>
    <w:rsid w:val="00B00EB2"/>
    <w:rsid w:val="00B04EFD"/>
    <w:rsid w:val="00B05B4D"/>
    <w:rsid w:val="00B11D02"/>
    <w:rsid w:val="00B12AB4"/>
    <w:rsid w:val="00B153AA"/>
    <w:rsid w:val="00B17EDA"/>
    <w:rsid w:val="00B229CF"/>
    <w:rsid w:val="00B2314F"/>
    <w:rsid w:val="00B309D1"/>
    <w:rsid w:val="00B36BAB"/>
    <w:rsid w:val="00B50D6E"/>
    <w:rsid w:val="00B51748"/>
    <w:rsid w:val="00B53108"/>
    <w:rsid w:val="00B54EC7"/>
    <w:rsid w:val="00B552EB"/>
    <w:rsid w:val="00B555E9"/>
    <w:rsid w:val="00B558E7"/>
    <w:rsid w:val="00B62BE0"/>
    <w:rsid w:val="00B63BA2"/>
    <w:rsid w:val="00B64D1B"/>
    <w:rsid w:val="00B71287"/>
    <w:rsid w:val="00B71C58"/>
    <w:rsid w:val="00B77091"/>
    <w:rsid w:val="00B81536"/>
    <w:rsid w:val="00B81537"/>
    <w:rsid w:val="00B85CAB"/>
    <w:rsid w:val="00B86644"/>
    <w:rsid w:val="00B866E6"/>
    <w:rsid w:val="00B869CF"/>
    <w:rsid w:val="00B914DD"/>
    <w:rsid w:val="00B93781"/>
    <w:rsid w:val="00B93EEB"/>
    <w:rsid w:val="00B9574B"/>
    <w:rsid w:val="00B976D9"/>
    <w:rsid w:val="00B977E6"/>
    <w:rsid w:val="00B97CC8"/>
    <w:rsid w:val="00BA01FF"/>
    <w:rsid w:val="00BA21C9"/>
    <w:rsid w:val="00BB6F03"/>
    <w:rsid w:val="00BC6A1D"/>
    <w:rsid w:val="00BD0E01"/>
    <w:rsid w:val="00BD32B6"/>
    <w:rsid w:val="00BF2DBA"/>
    <w:rsid w:val="00BF3FE1"/>
    <w:rsid w:val="00BF53D6"/>
    <w:rsid w:val="00C07883"/>
    <w:rsid w:val="00C131A2"/>
    <w:rsid w:val="00C13B8C"/>
    <w:rsid w:val="00C168DA"/>
    <w:rsid w:val="00C229C1"/>
    <w:rsid w:val="00C27732"/>
    <w:rsid w:val="00C358A8"/>
    <w:rsid w:val="00C3602A"/>
    <w:rsid w:val="00C461B1"/>
    <w:rsid w:val="00C466F0"/>
    <w:rsid w:val="00C66E68"/>
    <w:rsid w:val="00C711A9"/>
    <w:rsid w:val="00C72612"/>
    <w:rsid w:val="00C73B37"/>
    <w:rsid w:val="00C76066"/>
    <w:rsid w:val="00C83949"/>
    <w:rsid w:val="00C87069"/>
    <w:rsid w:val="00C9400B"/>
    <w:rsid w:val="00C94C84"/>
    <w:rsid w:val="00C97EB2"/>
    <w:rsid w:val="00CA5169"/>
    <w:rsid w:val="00CA624E"/>
    <w:rsid w:val="00CA7222"/>
    <w:rsid w:val="00CB1564"/>
    <w:rsid w:val="00CB3B86"/>
    <w:rsid w:val="00CB3FBE"/>
    <w:rsid w:val="00CC6EB1"/>
    <w:rsid w:val="00CF5A75"/>
    <w:rsid w:val="00CF7700"/>
    <w:rsid w:val="00D04D9E"/>
    <w:rsid w:val="00D0722C"/>
    <w:rsid w:val="00D1424A"/>
    <w:rsid w:val="00D253FA"/>
    <w:rsid w:val="00D270D5"/>
    <w:rsid w:val="00D279F2"/>
    <w:rsid w:val="00D27C4A"/>
    <w:rsid w:val="00D3133A"/>
    <w:rsid w:val="00D3472B"/>
    <w:rsid w:val="00D4327B"/>
    <w:rsid w:val="00D4447E"/>
    <w:rsid w:val="00D47EBD"/>
    <w:rsid w:val="00D52D46"/>
    <w:rsid w:val="00D54B14"/>
    <w:rsid w:val="00D6310C"/>
    <w:rsid w:val="00D6317E"/>
    <w:rsid w:val="00D65048"/>
    <w:rsid w:val="00D71E80"/>
    <w:rsid w:val="00D72FAD"/>
    <w:rsid w:val="00D748AB"/>
    <w:rsid w:val="00D90574"/>
    <w:rsid w:val="00D9307E"/>
    <w:rsid w:val="00D95CAD"/>
    <w:rsid w:val="00D97828"/>
    <w:rsid w:val="00DA11A4"/>
    <w:rsid w:val="00DA6EE9"/>
    <w:rsid w:val="00DB5BA9"/>
    <w:rsid w:val="00DB6185"/>
    <w:rsid w:val="00DB7BB0"/>
    <w:rsid w:val="00DB7C47"/>
    <w:rsid w:val="00DC2E7E"/>
    <w:rsid w:val="00DC669E"/>
    <w:rsid w:val="00DE2690"/>
    <w:rsid w:val="00DE3844"/>
    <w:rsid w:val="00DE7F40"/>
    <w:rsid w:val="00DF24BA"/>
    <w:rsid w:val="00DF3FA1"/>
    <w:rsid w:val="00E03D03"/>
    <w:rsid w:val="00E143BC"/>
    <w:rsid w:val="00E146B2"/>
    <w:rsid w:val="00E17B01"/>
    <w:rsid w:val="00E20738"/>
    <w:rsid w:val="00E22D29"/>
    <w:rsid w:val="00E3396F"/>
    <w:rsid w:val="00E41DFB"/>
    <w:rsid w:val="00E43E9E"/>
    <w:rsid w:val="00E46B4D"/>
    <w:rsid w:val="00E46D3C"/>
    <w:rsid w:val="00E47C28"/>
    <w:rsid w:val="00E610B0"/>
    <w:rsid w:val="00E66817"/>
    <w:rsid w:val="00E70616"/>
    <w:rsid w:val="00E714B2"/>
    <w:rsid w:val="00E7555D"/>
    <w:rsid w:val="00E757AB"/>
    <w:rsid w:val="00E800B2"/>
    <w:rsid w:val="00E82575"/>
    <w:rsid w:val="00E84D2D"/>
    <w:rsid w:val="00E87FA5"/>
    <w:rsid w:val="00E9183E"/>
    <w:rsid w:val="00E91D64"/>
    <w:rsid w:val="00E928AB"/>
    <w:rsid w:val="00E94901"/>
    <w:rsid w:val="00EB4E1D"/>
    <w:rsid w:val="00EB6E31"/>
    <w:rsid w:val="00EC556D"/>
    <w:rsid w:val="00ED3D96"/>
    <w:rsid w:val="00ED4589"/>
    <w:rsid w:val="00ED6402"/>
    <w:rsid w:val="00ED6788"/>
    <w:rsid w:val="00EE1339"/>
    <w:rsid w:val="00EE2B65"/>
    <w:rsid w:val="00EE448C"/>
    <w:rsid w:val="00EE500E"/>
    <w:rsid w:val="00EE7420"/>
    <w:rsid w:val="00EF2B9F"/>
    <w:rsid w:val="00EF2C9A"/>
    <w:rsid w:val="00EF36A9"/>
    <w:rsid w:val="00EF3843"/>
    <w:rsid w:val="00EF484A"/>
    <w:rsid w:val="00EF4EAC"/>
    <w:rsid w:val="00F00D33"/>
    <w:rsid w:val="00F02042"/>
    <w:rsid w:val="00F030F0"/>
    <w:rsid w:val="00F076F1"/>
    <w:rsid w:val="00F10E7A"/>
    <w:rsid w:val="00F27E6E"/>
    <w:rsid w:val="00F34FEC"/>
    <w:rsid w:val="00F410FF"/>
    <w:rsid w:val="00F477C4"/>
    <w:rsid w:val="00F50F79"/>
    <w:rsid w:val="00F62273"/>
    <w:rsid w:val="00F67408"/>
    <w:rsid w:val="00F70ABD"/>
    <w:rsid w:val="00F719C3"/>
    <w:rsid w:val="00F72FF2"/>
    <w:rsid w:val="00F82FC4"/>
    <w:rsid w:val="00F8597F"/>
    <w:rsid w:val="00F87674"/>
    <w:rsid w:val="00F947F0"/>
    <w:rsid w:val="00F94CE9"/>
    <w:rsid w:val="00F96E5B"/>
    <w:rsid w:val="00F9765B"/>
    <w:rsid w:val="00F977B6"/>
    <w:rsid w:val="00FA18C4"/>
    <w:rsid w:val="00FA1A95"/>
    <w:rsid w:val="00FA25F8"/>
    <w:rsid w:val="00FA4E1A"/>
    <w:rsid w:val="00FA4EC1"/>
    <w:rsid w:val="00FA733A"/>
    <w:rsid w:val="00FA7977"/>
    <w:rsid w:val="00FA7994"/>
    <w:rsid w:val="00FB040D"/>
    <w:rsid w:val="00FB0CA3"/>
    <w:rsid w:val="00FB64A6"/>
    <w:rsid w:val="00FC1C60"/>
    <w:rsid w:val="00FC20E4"/>
    <w:rsid w:val="00FC5EC4"/>
    <w:rsid w:val="00FC6258"/>
    <w:rsid w:val="00FD38D9"/>
    <w:rsid w:val="00FD6F68"/>
    <w:rsid w:val="00FE1BD6"/>
    <w:rsid w:val="00FE2459"/>
    <w:rsid w:val="00FE397D"/>
    <w:rsid w:val="00FE4EC3"/>
    <w:rsid w:val="00FE77AD"/>
    <w:rsid w:val="00FE7D15"/>
    <w:rsid w:val="00FF0052"/>
    <w:rsid w:val="00FF32DA"/>
    <w:rsid w:val="00FF3A9E"/>
    <w:rsid w:val="00FF4D4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74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7"/>
    <w:pPr>
      <w:widowControl w:val="0"/>
      <w:jc w:val="both"/>
    </w:pPr>
    <w:rPr>
      <w:rFonts w:cs="Times New Roman"/>
      <w:kern w:val="2"/>
      <w:sz w:val="21"/>
      <w:szCs w:val="24"/>
      <w:lang w:eastAsia="ja-JP"/>
    </w:rPr>
  </w:style>
  <w:style w:type="paragraph" w:styleId="Heading1">
    <w:name w:val="heading 1"/>
    <w:basedOn w:val="Normal"/>
    <w:next w:val="Normal"/>
    <w:link w:val="Heading1Char"/>
    <w:uiPriority w:val="9"/>
    <w:qFormat/>
    <w:rsid w:val="00522126"/>
    <w:pPr>
      <w:keepNext/>
      <w:keepLines/>
      <w:widowControl/>
      <w:spacing w:before="240" w:line="259" w:lineRule="auto"/>
      <w:jc w:val="left"/>
      <w:outlineLvl w:val="0"/>
    </w:pPr>
    <w:rPr>
      <w:rFonts w:ascii="Calibri Light" w:eastAsia="Times New Roman" w:hAnsi="Calibri Light"/>
      <w:color w:val="2E74B5"/>
      <w:kern w:val="0"/>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817"/>
    <w:rPr>
      <w:rFonts w:ascii="Arial" w:eastAsia="MS Gothic" w:hAnsi="Arial"/>
      <w:sz w:val="18"/>
      <w:szCs w:val="18"/>
    </w:rPr>
  </w:style>
  <w:style w:type="character" w:customStyle="1" w:styleId="BalloonTextChar">
    <w:name w:val="Balloon Text Char"/>
    <w:link w:val="BalloonText"/>
    <w:uiPriority w:val="99"/>
    <w:semiHidden/>
    <w:rsid w:val="00E66817"/>
    <w:rPr>
      <w:rFonts w:ascii="Arial" w:eastAsia="MS Gothic" w:hAnsi="Arial" w:cs="Times New Roman"/>
      <w:sz w:val="18"/>
      <w:szCs w:val="18"/>
    </w:rPr>
  </w:style>
  <w:style w:type="paragraph" w:styleId="Header">
    <w:name w:val="header"/>
    <w:basedOn w:val="Normal"/>
    <w:link w:val="HeaderChar"/>
    <w:uiPriority w:val="99"/>
    <w:unhideWhenUsed/>
    <w:rsid w:val="0012030F"/>
    <w:pPr>
      <w:tabs>
        <w:tab w:val="center" w:pos="4513"/>
        <w:tab w:val="right" w:pos="9026"/>
      </w:tabs>
    </w:pPr>
  </w:style>
  <w:style w:type="character" w:customStyle="1" w:styleId="HeaderChar">
    <w:name w:val="Header Char"/>
    <w:link w:val="Header"/>
    <w:uiPriority w:val="99"/>
    <w:rsid w:val="0012030F"/>
    <w:rPr>
      <w:rFonts w:ascii="Century" w:eastAsia="MS Mincho" w:hAnsi="Century" w:cs="Times New Roman"/>
      <w:szCs w:val="24"/>
    </w:rPr>
  </w:style>
  <w:style w:type="paragraph" w:styleId="Footer">
    <w:name w:val="footer"/>
    <w:basedOn w:val="Normal"/>
    <w:link w:val="FooterChar"/>
    <w:uiPriority w:val="99"/>
    <w:unhideWhenUsed/>
    <w:rsid w:val="0012030F"/>
    <w:pPr>
      <w:tabs>
        <w:tab w:val="center" w:pos="4513"/>
        <w:tab w:val="right" w:pos="9026"/>
      </w:tabs>
    </w:pPr>
  </w:style>
  <w:style w:type="character" w:customStyle="1" w:styleId="FooterChar">
    <w:name w:val="Footer Char"/>
    <w:link w:val="Footer"/>
    <w:uiPriority w:val="99"/>
    <w:rsid w:val="0012030F"/>
    <w:rPr>
      <w:rFonts w:ascii="Century" w:eastAsia="MS Mincho" w:hAnsi="Century" w:cs="Times New Roman"/>
      <w:szCs w:val="24"/>
    </w:rPr>
  </w:style>
  <w:style w:type="character" w:styleId="PlaceholderText">
    <w:name w:val="Placeholder Text"/>
    <w:uiPriority w:val="99"/>
    <w:semiHidden/>
    <w:rsid w:val="0023460C"/>
    <w:rPr>
      <w:color w:val="808080"/>
    </w:rPr>
  </w:style>
  <w:style w:type="table" w:styleId="TableGrid">
    <w:name w:val="Table Grid"/>
    <w:basedOn w:val="TableNormal"/>
    <w:uiPriority w:val="59"/>
    <w:rsid w:val="00F34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Abstract">
    <w:name w:val="Short Abstract"/>
    <w:rsid w:val="00A1536C"/>
    <w:rPr>
      <w:rFonts w:ascii="Times New Roman" w:eastAsia="Times New Roman" w:hAnsi="Times New Roman"/>
      <w:sz w:val="20"/>
    </w:rPr>
  </w:style>
  <w:style w:type="character" w:styleId="Hyperlink">
    <w:name w:val="Hyperlink"/>
    <w:uiPriority w:val="99"/>
    <w:unhideWhenUsed/>
    <w:rsid w:val="00D748AB"/>
    <w:rPr>
      <w:color w:val="0000FF"/>
      <w:u w:val="single"/>
    </w:rPr>
  </w:style>
  <w:style w:type="character" w:styleId="CommentReference">
    <w:name w:val="annotation reference"/>
    <w:uiPriority w:val="99"/>
    <w:semiHidden/>
    <w:unhideWhenUsed/>
    <w:rsid w:val="00AA27E8"/>
    <w:rPr>
      <w:sz w:val="16"/>
      <w:szCs w:val="16"/>
    </w:rPr>
  </w:style>
  <w:style w:type="paragraph" w:styleId="CommentText">
    <w:name w:val="annotation text"/>
    <w:basedOn w:val="Normal"/>
    <w:link w:val="CommentTextChar"/>
    <w:uiPriority w:val="99"/>
    <w:semiHidden/>
    <w:unhideWhenUsed/>
    <w:rsid w:val="00AA27E8"/>
    <w:rPr>
      <w:sz w:val="20"/>
      <w:szCs w:val="20"/>
    </w:rPr>
  </w:style>
  <w:style w:type="character" w:customStyle="1" w:styleId="CommentTextChar">
    <w:name w:val="Comment Text Char"/>
    <w:link w:val="CommentText"/>
    <w:uiPriority w:val="99"/>
    <w:semiHidden/>
    <w:rsid w:val="00AA27E8"/>
    <w:rPr>
      <w:rFonts w:ascii="Century" w:eastAsia="MS Mincho" w:hAnsi="Century" w:cs="Times New Roman"/>
      <w:sz w:val="20"/>
      <w:szCs w:val="20"/>
    </w:rPr>
  </w:style>
  <w:style w:type="paragraph" w:styleId="CommentSubject">
    <w:name w:val="annotation subject"/>
    <w:basedOn w:val="CommentText"/>
    <w:next w:val="CommentText"/>
    <w:link w:val="CommentSubjectChar"/>
    <w:uiPriority w:val="99"/>
    <w:semiHidden/>
    <w:unhideWhenUsed/>
    <w:rsid w:val="00AA27E8"/>
    <w:rPr>
      <w:b/>
      <w:bCs/>
    </w:rPr>
  </w:style>
  <w:style w:type="character" w:customStyle="1" w:styleId="CommentSubjectChar">
    <w:name w:val="Comment Subject Char"/>
    <w:link w:val="CommentSubject"/>
    <w:uiPriority w:val="99"/>
    <w:semiHidden/>
    <w:rsid w:val="00AA27E8"/>
    <w:rPr>
      <w:rFonts w:ascii="Century" w:eastAsia="MS Mincho" w:hAnsi="Century" w:cs="Times New Roman"/>
      <w:b/>
      <w:bCs/>
      <w:sz w:val="20"/>
      <w:szCs w:val="20"/>
    </w:rPr>
  </w:style>
  <w:style w:type="paragraph" w:styleId="Revision">
    <w:name w:val="Revision"/>
    <w:hidden/>
    <w:uiPriority w:val="99"/>
    <w:semiHidden/>
    <w:rsid w:val="00AA27E8"/>
    <w:rPr>
      <w:rFonts w:cs="Times New Roman"/>
      <w:kern w:val="2"/>
      <w:sz w:val="21"/>
      <w:szCs w:val="24"/>
      <w:lang w:val="en-US" w:eastAsia="ja-JP"/>
    </w:rPr>
  </w:style>
  <w:style w:type="paragraph" w:styleId="Caption">
    <w:name w:val="caption"/>
    <w:basedOn w:val="Normal"/>
    <w:next w:val="Normal"/>
    <w:uiPriority w:val="35"/>
    <w:unhideWhenUsed/>
    <w:qFormat/>
    <w:rsid w:val="007053DB"/>
    <w:rPr>
      <w:b/>
      <w:bCs/>
      <w:sz w:val="20"/>
      <w:szCs w:val="20"/>
    </w:rPr>
  </w:style>
  <w:style w:type="character" w:customStyle="1" w:styleId="Heading1Char">
    <w:name w:val="Heading 1 Char"/>
    <w:basedOn w:val="DefaultParagraphFont"/>
    <w:link w:val="Heading1"/>
    <w:uiPriority w:val="9"/>
    <w:rsid w:val="00522126"/>
    <w:rPr>
      <w:rFonts w:ascii="Calibri Light" w:eastAsia="Times New Roman" w:hAnsi="Calibri Light" w:cs="Times New Roman"/>
      <w:color w:val="2E74B5"/>
      <w:sz w:val="32"/>
      <w:szCs w:val="32"/>
      <w:lang w:val="en-US" w:eastAsia="en-US"/>
    </w:rPr>
  </w:style>
  <w:style w:type="paragraph" w:styleId="Bibliography">
    <w:name w:val="Bibliography"/>
    <w:basedOn w:val="Normal"/>
    <w:next w:val="Normal"/>
    <w:uiPriority w:val="37"/>
    <w:unhideWhenUsed/>
    <w:rsid w:val="00522126"/>
  </w:style>
  <w:style w:type="paragraph" w:styleId="ListParagraph">
    <w:name w:val="List Paragraph"/>
    <w:basedOn w:val="Normal"/>
    <w:uiPriority w:val="34"/>
    <w:qFormat/>
    <w:rsid w:val="003F2755"/>
    <w:pPr>
      <w:ind w:left="720"/>
      <w:contextualSpacing/>
    </w:pPr>
  </w:style>
  <w:style w:type="paragraph" w:styleId="NormalWeb">
    <w:name w:val="Normal (Web)"/>
    <w:basedOn w:val="Normal"/>
    <w:uiPriority w:val="99"/>
    <w:unhideWhenUsed/>
    <w:rsid w:val="004235D4"/>
    <w:pPr>
      <w:widowControl/>
      <w:spacing w:before="100" w:beforeAutospacing="1" w:after="100" w:afterAutospacing="1"/>
      <w:jc w:val="left"/>
    </w:pPr>
    <w:rPr>
      <w:rFonts w:ascii="Times New Roman" w:eastAsiaTheme="minorEastAsia" w:hAnsi="Times New Roman"/>
      <w:kern w:val="0"/>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7"/>
    <w:pPr>
      <w:widowControl w:val="0"/>
      <w:jc w:val="both"/>
    </w:pPr>
    <w:rPr>
      <w:rFonts w:cs="Times New Roman"/>
      <w:kern w:val="2"/>
      <w:sz w:val="21"/>
      <w:szCs w:val="24"/>
      <w:lang w:eastAsia="ja-JP"/>
    </w:rPr>
  </w:style>
  <w:style w:type="paragraph" w:styleId="Heading1">
    <w:name w:val="heading 1"/>
    <w:basedOn w:val="Normal"/>
    <w:next w:val="Normal"/>
    <w:link w:val="Heading1Char"/>
    <w:uiPriority w:val="9"/>
    <w:qFormat/>
    <w:rsid w:val="00522126"/>
    <w:pPr>
      <w:keepNext/>
      <w:keepLines/>
      <w:widowControl/>
      <w:spacing w:before="240" w:line="259" w:lineRule="auto"/>
      <w:jc w:val="left"/>
      <w:outlineLvl w:val="0"/>
    </w:pPr>
    <w:rPr>
      <w:rFonts w:ascii="Calibri Light" w:eastAsia="Times New Roman" w:hAnsi="Calibri Light"/>
      <w:color w:val="2E74B5"/>
      <w:kern w:val="0"/>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817"/>
    <w:rPr>
      <w:rFonts w:ascii="Arial" w:eastAsia="MS Gothic" w:hAnsi="Arial"/>
      <w:sz w:val="18"/>
      <w:szCs w:val="18"/>
    </w:rPr>
  </w:style>
  <w:style w:type="character" w:customStyle="1" w:styleId="BalloonTextChar">
    <w:name w:val="Balloon Text Char"/>
    <w:link w:val="BalloonText"/>
    <w:uiPriority w:val="99"/>
    <w:semiHidden/>
    <w:rsid w:val="00E66817"/>
    <w:rPr>
      <w:rFonts w:ascii="Arial" w:eastAsia="MS Gothic" w:hAnsi="Arial" w:cs="Times New Roman"/>
      <w:sz w:val="18"/>
      <w:szCs w:val="18"/>
    </w:rPr>
  </w:style>
  <w:style w:type="paragraph" w:styleId="Header">
    <w:name w:val="header"/>
    <w:basedOn w:val="Normal"/>
    <w:link w:val="HeaderChar"/>
    <w:uiPriority w:val="99"/>
    <w:unhideWhenUsed/>
    <w:rsid w:val="0012030F"/>
    <w:pPr>
      <w:tabs>
        <w:tab w:val="center" w:pos="4513"/>
        <w:tab w:val="right" w:pos="9026"/>
      </w:tabs>
    </w:pPr>
  </w:style>
  <w:style w:type="character" w:customStyle="1" w:styleId="HeaderChar">
    <w:name w:val="Header Char"/>
    <w:link w:val="Header"/>
    <w:uiPriority w:val="99"/>
    <w:rsid w:val="0012030F"/>
    <w:rPr>
      <w:rFonts w:ascii="Century" w:eastAsia="MS Mincho" w:hAnsi="Century" w:cs="Times New Roman"/>
      <w:szCs w:val="24"/>
    </w:rPr>
  </w:style>
  <w:style w:type="paragraph" w:styleId="Footer">
    <w:name w:val="footer"/>
    <w:basedOn w:val="Normal"/>
    <w:link w:val="FooterChar"/>
    <w:uiPriority w:val="99"/>
    <w:unhideWhenUsed/>
    <w:rsid w:val="0012030F"/>
    <w:pPr>
      <w:tabs>
        <w:tab w:val="center" w:pos="4513"/>
        <w:tab w:val="right" w:pos="9026"/>
      </w:tabs>
    </w:pPr>
  </w:style>
  <w:style w:type="character" w:customStyle="1" w:styleId="FooterChar">
    <w:name w:val="Footer Char"/>
    <w:link w:val="Footer"/>
    <w:uiPriority w:val="99"/>
    <w:rsid w:val="0012030F"/>
    <w:rPr>
      <w:rFonts w:ascii="Century" w:eastAsia="MS Mincho" w:hAnsi="Century" w:cs="Times New Roman"/>
      <w:szCs w:val="24"/>
    </w:rPr>
  </w:style>
  <w:style w:type="character" w:styleId="PlaceholderText">
    <w:name w:val="Placeholder Text"/>
    <w:uiPriority w:val="99"/>
    <w:semiHidden/>
    <w:rsid w:val="0023460C"/>
    <w:rPr>
      <w:color w:val="808080"/>
    </w:rPr>
  </w:style>
  <w:style w:type="table" w:styleId="TableGrid">
    <w:name w:val="Table Grid"/>
    <w:basedOn w:val="TableNormal"/>
    <w:uiPriority w:val="59"/>
    <w:rsid w:val="00F34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Abstract">
    <w:name w:val="Short Abstract"/>
    <w:rsid w:val="00A1536C"/>
    <w:rPr>
      <w:rFonts w:ascii="Times New Roman" w:eastAsia="Times New Roman" w:hAnsi="Times New Roman"/>
      <w:sz w:val="20"/>
    </w:rPr>
  </w:style>
  <w:style w:type="character" w:styleId="Hyperlink">
    <w:name w:val="Hyperlink"/>
    <w:uiPriority w:val="99"/>
    <w:unhideWhenUsed/>
    <w:rsid w:val="00D748AB"/>
    <w:rPr>
      <w:color w:val="0000FF"/>
      <w:u w:val="single"/>
    </w:rPr>
  </w:style>
  <w:style w:type="character" w:styleId="CommentReference">
    <w:name w:val="annotation reference"/>
    <w:uiPriority w:val="99"/>
    <w:semiHidden/>
    <w:unhideWhenUsed/>
    <w:rsid w:val="00AA27E8"/>
    <w:rPr>
      <w:sz w:val="16"/>
      <w:szCs w:val="16"/>
    </w:rPr>
  </w:style>
  <w:style w:type="paragraph" w:styleId="CommentText">
    <w:name w:val="annotation text"/>
    <w:basedOn w:val="Normal"/>
    <w:link w:val="CommentTextChar"/>
    <w:uiPriority w:val="99"/>
    <w:semiHidden/>
    <w:unhideWhenUsed/>
    <w:rsid w:val="00AA27E8"/>
    <w:rPr>
      <w:sz w:val="20"/>
      <w:szCs w:val="20"/>
    </w:rPr>
  </w:style>
  <w:style w:type="character" w:customStyle="1" w:styleId="CommentTextChar">
    <w:name w:val="Comment Text Char"/>
    <w:link w:val="CommentText"/>
    <w:uiPriority w:val="99"/>
    <w:semiHidden/>
    <w:rsid w:val="00AA27E8"/>
    <w:rPr>
      <w:rFonts w:ascii="Century" w:eastAsia="MS Mincho" w:hAnsi="Century" w:cs="Times New Roman"/>
      <w:sz w:val="20"/>
      <w:szCs w:val="20"/>
    </w:rPr>
  </w:style>
  <w:style w:type="paragraph" w:styleId="CommentSubject">
    <w:name w:val="annotation subject"/>
    <w:basedOn w:val="CommentText"/>
    <w:next w:val="CommentText"/>
    <w:link w:val="CommentSubjectChar"/>
    <w:uiPriority w:val="99"/>
    <w:semiHidden/>
    <w:unhideWhenUsed/>
    <w:rsid w:val="00AA27E8"/>
    <w:rPr>
      <w:b/>
      <w:bCs/>
    </w:rPr>
  </w:style>
  <w:style w:type="character" w:customStyle="1" w:styleId="CommentSubjectChar">
    <w:name w:val="Comment Subject Char"/>
    <w:link w:val="CommentSubject"/>
    <w:uiPriority w:val="99"/>
    <w:semiHidden/>
    <w:rsid w:val="00AA27E8"/>
    <w:rPr>
      <w:rFonts w:ascii="Century" w:eastAsia="MS Mincho" w:hAnsi="Century" w:cs="Times New Roman"/>
      <w:b/>
      <w:bCs/>
      <w:sz w:val="20"/>
      <w:szCs w:val="20"/>
    </w:rPr>
  </w:style>
  <w:style w:type="paragraph" w:styleId="Revision">
    <w:name w:val="Revision"/>
    <w:hidden/>
    <w:uiPriority w:val="99"/>
    <w:semiHidden/>
    <w:rsid w:val="00AA27E8"/>
    <w:rPr>
      <w:rFonts w:cs="Times New Roman"/>
      <w:kern w:val="2"/>
      <w:sz w:val="21"/>
      <w:szCs w:val="24"/>
      <w:lang w:val="en-US" w:eastAsia="ja-JP"/>
    </w:rPr>
  </w:style>
  <w:style w:type="paragraph" w:styleId="Caption">
    <w:name w:val="caption"/>
    <w:basedOn w:val="Normal"/>
    <w:next w:val="Normal"/>
    <w:uiPriority w:val="35"/>
    <w:unhideWhenUsed/>
    <w:qFormat/>
    <w:rsid w:val="007053DB"/>
    <w:rPr>
      <w:b/>
      <w:bCs/>
      <w:sz w:val="20"/>
      <w:szCs w:val="20"/>
    </w:rPr>
  </w:style>
  <w:style w:type="character" w:customStyle="1" w:styleId="Heading1Char">
    <w:name w:val="Heading 1 Char"/>
    <w:basedOn w:val="DefaultParagraphFont"/>
    <w:link w:val="Heading1"/>
    <w:uiPriority w:val="9"/>
    <w:rsid w:val="00522126"/>
    <w:rPr>
      <w:rFonts w:ascii="Calibri Light" w:eastAsia="Times New Roman" w:hAnsi="Calibri Light" w:cs="Times New Roman"/>
      <w:color w:val="2E74B5"/>
      <w:sz w:val="32"/>
      <w:szCs w:val="32"/>
      <w:lang w:val="en-US" w:eastAsia="en-US"/>
    </w:rPr>
  </w:style>
  <w:style w:type="paragraph" w:styleId="Bibliography">
    <w:name w:val="Bibliography"/>
    <w:basedOn w:val="Normal"/>
    <w:next w:val="Normal"/>
    <w:uiPriority w:val="37"/>
    <w:unhideWhenUsed/>
    <w:rsid w:val="00522126"/>
  </w:style>
  <w:style w:type="paragraph" w:styleId="ListParagraph">
    <w:name w:val="List Paragraph"/>
    <w:basedOn w:val="Normal"/>
    <w:uiPriority w:val="34"/>
    <w:qFormat/>
    <w:rsid w:val="003F2755"/>
    <w:pPr>
      <w:ind w:left="720"/>
      <w:contextualSpacing/>
    </w:pPr>
  </w:style>
  <w:style w:type="paragraph" w:styleId="NormalWeb">
    <w:name w:val="Normal (Web)"/>
    <w:basedOn w:val="Normal"/>
    <w:uiPriority w:val="99"/>
    <w:unhideWhenUsed/>
    <w:rsid w:val="004235D4"/>
    <w:pPr>
      <w:widowControl/>
      <w:spacing w:before="100" w:beforeAutospacing="1" w:after="100" w:afterAutospacing="1"/>
      <w:jc w:val="left"/>
    </w:pPr>
    <w:rPr>
      <w:rFonts w:ascii="Times New Roman" w:eastAsiaTheme="minorEastAsia" w:hAnsi="Times New Roman"/>
      <w:kern w:val="0"/>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01">
      <w:bodyDiv w:val="1"/>
      <w:marLeft w:val="0"/>
      <w:marRight w:val="0"/>
      <w:marTop w:val="0"/>
      <w:marBottom w:val="0"/>
      <w:divBdr>
        <w:top w:val="none" w:sz="0" w:space="0" w:color="auto"/>
        <w:left w:val="none" w:sz="0" w:space="0" w:color="auto"/>
        <w:bottom w:val="none" w:sz="0" w:space="0" w:color="auto"/>
        <w:right w:val="none" w:sz="0" w:space="0" w:color="auto"/>
      </w:divBdr>
    </w:div>
    <w:div w:id="16274999">
      <w:bodyDiv w:val="1"/>
      <w:marLeft w:val="0"/>
      <w:marRight w:val="0"/>
      <w:marTop w:val="0"/>
      <w:marBottom w:val="0"/>
      <w:divBdr>
        <w:top w:val="none" w:sz="0" w:space="0" w:color="auto"/>
        <w:left w:val="none" w:sz="0" w:space="0" w:color="auto"/>
        <w:bottom w:val="none" w:sz="0" w:space="0" w:color="auto"/>
        <w:right w:val="none" w:sz="0" w:space="0" w:color="auto"/>
      </w:divBdr>
    </w:div>
    <w:div w:id="22480703">
      <w:bodyDiv w:val="1"/>
      <w:marLeft w:val="0"/>
      <w:marRight w:val="0"/>
      <w:marTop w:val="0"/>
      <w:marBottom w:val="0"/>
      <w:divBdr>
        <w:top w:val="none" w:sz="0" w:space="0" w:color="auto"/>
        <w:left w:val="none" w:sz="0" w:space="0" w:color="auto"/>
        <w:bottom w:val="none" w:sz="0" w:space="0" w:color="auto"/>
        <w:right w:val="none" w:sz="0" w:space="0" w:color="auto"/>
      </w:divBdr>
    </w:div>
    <w:div w:id="26371381">
      <w:bodyDiv w:val="1"/>
      <w:marLeft w:val="0"/>
      <w:marRight w:val="0"/>
      <w:marTop w:val="0"/>
      <w:marBottom w:val="0"/>
      <w:divBdr>
        <w:top w:val="none" w:sz="0" w:space="0" w:color="auto"/>
        <w:left w:val="none" w:sz="0" w:space="0" w:color="auto"/>
        <w:bottom w:val="none" w:sz="0" w:space="0" w:color="auto"/>
        <w:right w:val="none" w:sz="0" w:space="0" w:color="auto"/>
      </w:divBdr>
    </w:div>
    <w:div w:id="28728675">
      <w:bodyDiv w:val="1"/>
      <w:marLeft w:val="0"/>
      <w:marRight w:val="0"/>
      <w:marTop w:val="0"/>
      <w:marBottom w:val="0"/>
      <w:divBdr>
        <w:top w:val="none" w:sz="0" w:space="0" w:color="auto"/>
        <w:left w:val="none" w:sz="0" w:space="0" w:color="auto"/>
        <w:bottom w:val="none" w:sz="0" w:space="0" w:color="auto"/>
        <w:right w:val="none" w:sz="0" w:space="0" w:color="auto"/>
      </w:divBdr>
    </w:div>
    <w:div w:id="48304639">
      <w:bodyDiv w:val="1"/>
      <w:marLeft w:val="0"/>
      <w:marRight w:val="0"/>
      <w:marTop w:val="0"/>
      <w:marBottom w:val="0"/>
      <w:divBdr>
        <w:top w:val="none" w:sz="0" w:space="0" w:color="auto"/>
        <w:left w:val="none" w:sz="0" w:space="0" w:color="auto"/>
        <w:bottom w:val="none" w:sz="0" w:space="0" w:color="auto"/>
        <w:right w:val="none" w:sz="0" w:space="0" w:color="auto"/>
      </w:divBdr>
    </w:div>
    <w:div w:id="55399576">
      <w:bodyDiv w:val="1"/>
      <w:marLeft w:val="0"/>
      <w:marRight w:val="0"/>
      <w:marTop w:val="0"/>
      <w:marBottom w:val="0"/>
      <w:divBdr>
        <w:top w:val="none" w:sz="0" w:space="0" w:color="auto"/>
        <w:left w:val="none" w:sz="0" w:space="0" w:color="auto"/>
        <w:bottom w:val="none" w:sz="0" w:space="0" w:color="auto"/>
        <w:right w:val="none" w:sz="0" w:space="0" w:color="auto"/>
      </w:divBdr>
    </w:div>
    <w:div w:id="56831535">
      <w:bodyDiv w:val="1"/>
      <w:marLeft w:val="0"/>
      <w:marRight w:val="0"/>
      <w:marTop w:val="0"/>
      <w:marBottom w:val="0"/>
      <w:divBdr>
        <w:top w:val="none" w:sz="0" w:space="0" w:color="auto"/>
        <w:left w:val="none" w:sz="0" w:space="0" w:color="auto"/>
        <w:bottom w:val="none" w:sz="0" w:space="0" w:color="auto"/>
        <w:right w:val="none" w:sz="0" w:space="0" w:color="auto"/>
      </w:divBdr>
    </w:div>
    <w:div w:id="73938753">
      <w:bodyDiv w:val="1"/>
      <w:marLeft w:val="0"/>
      <w:marRight w:val="0"/>
      <w:marTop w:val="0"/>
      <w:marBottom w:val="0"/>
      <w:divBdr>
        <w:top w:val="none" w:sz="0" w:space="0" w:color="auto"/>
        <w:left w:val="none" w:sz="0" w:space="0" w:color="auto"/>
        <w:bottom w:val="none" w:sz="0" w:space="0" w:color="auto"/>
        <w:right w:val="none" w:sz="0" w:space="0" w:color="auto"/>
      </w:divBdr>
    </w:div>
    <w:div w:id="83962333">
      <w:bodyDiv w:val="1"/>
      <w:marLeft w:val="0"/>
      <w:marRight w:val="0"/>
      <w:marTop w:val="0"/>
      <w:marBottom w:val="0"/>
      <w:divBdr>
        <w:top w:val="none" w:sz="0" w:space="0" w:color="auto"/>
        <w:left w:val="none" w:sz="0" w:space="0" w:color="auto"/>
        <w:bottom w:val="none" w:sz="0" w:space="0" w:color="auto"/>
        <w:right w:val="none" w:sz="0" w:space="0" w:color="auto"/>
      </w:divBdr>
    </w:div>
    <w:div w:id="90443675">
      <w:bodyDiv w:val="1"/>
      <w:marLeft w:val="0"/>
      <w:marRight w:val="0"/>
      <w:marTop w:val="0"/>
      <w:marBottom w:val="0"/>
      <w:divBdr>
        <w:top w:val="none" w:sz="0" w:space="0" w:color="auto"/>
        <w:left w:val="none" w:sz="0" w:space="0" w:color="auto"/>
        <w:bottom w:val="none" w:sz="0" w:space="0" w:color="auto"/>
        <w:right w:val="none" w:sz="0" w:space="0" w:color="auto"/>
      </w:divBdr>
    </w:div>
    <w:div w:id="100730785">
      <w:bodyDiv w:val="1"/>
      <w:marLeft w:val="0"/>
      <w:marRight w:val="0"/>
      <w:marTop w:val="0"/>
      <w:marBottom w:val="0"/>
      <w:divBdr>
        <w:top w:val="none" w:sz="0" w:space="0" w:color="auto"/>
        <w:left w:val="none" w:sz="0" w:space="0" w:color="auto"/>
        <w:bottom w:val="none" w:sz="0" w:space="0" w:color="auto"/>
        <w:right w:val="none" w:sz="0" w:space="0" w:color="auto"/>
      </w:divBdr>
    </w:div>
    <w:div w:id="101875586">
      <w:bodyDiv w:val="1"/>
      <w:marLeft w:val="0"/>
      <w:marRight w:val="0"/>
      <w:marTop w:val="0"/>
      <w:marBottom w:val="0"/>
      <w:divBdr>
        <w:top w:val="none" w:sz="0" w:space="0" w:color="auto"/>
        <w:left w:val="none" w:sz="0" w:space="0" w:color="auto"/>
        <w:bottom w:val="none" w:sz="0" w:space="0" w:color="auto"/>
        <w:right w:val="none" w:sz="0" w:space="0" w:color="auto"/>
      </w:divBdr>
    </w:div>
    <w:div w:id="116723004">
      <w:bodyDiv w:val="1"/>
      <w:marLeft w:val="0"/>
      <w:marRight w:val="0"/>
      <w:marTop w:val="0"/>
      <w:marBottom w:val="0"/>
      <w:divBdr>
        <w:top w:val="none" w:sz="0" w:space="0" w:color="auto"/>
        <w:left w:val="none" w:sz="0" w:space="0" w:color="auto"/>
        <w:bottom w:val="none" w:sz="0" w:space="0" w:color="auto"/>
        <w:right w:val="none" w:sz="0" w:space="0" w:color="auto"/>
      </w:divBdr>
    </w:div>
    <w:div w:id="125390493">
      <w:bodyDiv w:val="1"/>
      <w:marLeft w:val="0"/>
      <w:marRight w:val="0"/>
      <w:marTop w:val="0"/>
      <w:marBottom w:val="0"/>
      <w:divBdr>
        <w:top w:val="none" w:sz="0" w:space="0" w:color="auto"/>
        <w:left w:val="none" w:sz="0" w:space="0" w:color="auto"/>
        <w:bottom w:val="none" w:sz="0" w:space="0" w:color="auto"/>
        <w:right w:val="none" w:sz="0" w:space="0" w:color="auto"/>
      </w:divBdr>
    </w:div>
    <w:div w:id="130833956">
      <w:bodyDiv w:val="1"/>
      <w:marLeft w:val="0"/>
      <w:marRight w:val="0"/>
      <w:marTop w:val="0"/>
      <w:marBottom w:val="0"/>
      <w:divBdr>
        <w:top w:val="none" w:sz="0" w:space="0" w:color="auto"/>
        <w:left w:val="none" w:sz="0" w:space="0" w:color="auto"/>
        <w:bottom w:val="none" w:sz="0" w:space="0" w:color="auto"/>
        <w:right w:val="none" w:sz="0" w:space="0" w:color="auto"/>
      </w:divBdr>
    </w:div>
    <w:div w:id="135875481">
      <w:bodyDiv w:val="1"/>
      <w:marLeft w:val="0"/>
      <w:marRight w:val="0"/>
      <w:marTop w:val="0"/>
      <w:marBottom w:val="0"/>
      <w:divBdr>
        <w:top w:val="none" w:sz="0" w:space="0" w:color="auto"/>
        <w:left w:val="none" w:sz="0" w:space="0" w:color="auto"/>
        <w:bottom w:val="none" w:sz="0" w:space="0" w:color="auto"/>
        <w:right w:val="none" w:sz="0" w:space="0" w:color="auto"/>
      </w:divBdr>
    </w:div>
    <w:div w:id="137067621">
      <w:bodyDiv w:val="1"/>
      <w:marLeft w:val="0"/>
      <w:marRight w:val="0"/>
      <w:marTop w:val="0"/>
      <w:marBottom w:val="0"/>
      <w:divBdr>
        <w:top w:val="none" w:sz="0" w:space="0" w:color="auto"/>
        <w:left w:val="none" w:sz="0" w:space="0" w:color="auto"/>
        <w:bottom w:val="none" w:sz="0" w:space="0" w:color="auto"/>
        <w:right w:val="none" w:sz="0" w:space="0" w:color="auto"/>
      </w:divBdr>
    </w:div>
    <w:div w:id="140510144">
      <w:bodyDiv w:val="1"/>
      <w:marLeft w:val="0"/>
      <w:marRight w:val="0"/>
      <w:marTop w:val="0"/>
      <w:marBottom w:val="0"/>
      <w:divBdr>
        <w:top w:val="none" w:sz="0" w:space="0" w:color="auto"/>
        <w:left w:val="none" w:sz="0" w:space="0" w:color="auto"/>
        <w:bottom w:val="none" w:sz="0" w:space="0" w:color="auto"/>
        <w:right w:val="none" w:sz="0" w:space="0" w:color="auto"/>
      </w:divBdr>
    </w:div>
    <w:div w:id="162354814">
      <w:bodyDiv w:val="1"/>
      <w:marLeft w:val="0"/>
      <w:marRight w:val="0"/>
      <w:marTop w:val="0"/>
      <w:marBottom w:val="0"/>
      <w:divBdr>
        <w:top w:val="none" w:sz="0" w:space="0" w:color="auto"/>
        <w:left w:val="none" w:sz="0" w:space="0" w:color="auto"/>
        <w:bottom w:val="none" w:sz="0" w:space="0" w:color="auto"/>
        <w:right w:val="none" w:sz="0" w:space="0" w:color="auto"/>
      </w:divBdr>
    </w:div>
    <w:div w:id="169411099">
      <w:bodyDiv w:val="1"/>
      <w:marLeft w:val="0"/>
      <w:marRight w:val="0"/>
      <w:marTop w:val="0"/>
      <w:marBottom w:val="0"/>
      <w:divBdr>
        <w:top w:val="none" w:sz="0" w:space="0" w:color="auto"/>
        <w:left w:val="none" w:sz="0" w:space="0" w:color="auto"/>
        <w:bottom w:val="none" w:sz="0" w:space="0" w:color="auto"/>
        <w:right w:val="none" w:sz="0" w:space="0" w:color="auto"/>
      </w:divBdr>
    </w:div>
    <w:div w:id="172115770">
      <w:bodyDiv w:val="1"/>
      <w:marLeft w:val="0"/>
      <w:marRight w:val="0"/>
      <w:marTop w:val="0"/>
      <w:marBottom w:val="0"/>
      <w:divBdr>
        <w:top w:val="none" w:sz="0" w:space="0" w:color="auto"/>
        <w:left w:val="none" w:sz="0" w:space="0" w:color="auto"/>
        <w:bottom w:val="none" w:sz="0" w:space="0" w:color="auto"/>
        <w:right w:val="none" w:sz="0" w:space="0" w:color="auto"/>
      </w:divBdr>
    </w:div>
    <w:div w:id="180705029">
      <w:bodyDiv w:val="1"/>
      <w:marLeft w:val="0"/>
      <w:marRight w:val="0"/>
      <w:marTop w:val="0"/>
      <w:marBottom w:val="0"/>
      <w:divBdr>
        <w:top w:val="none" w:sz="0" w:space="0" w:color="auto"/>
        <w:left w:val="none" w:sz="0" w:space="0" w:color="auto"/>
        <w:bottom w:val="none" w:sz="0" w:space="0" w:color="auto"/>
        <w:right w:val="none" w:sz="0" w:space="0" w:color="auto"/>
      </w:divBdr>
    </w:div>
    <w:div w:id="184948910">
      <w:bodyDiv w:val="1"/>
      <w:marLeft w:val="0"/>
      <w:marRight w:val="0"/>
      <w:marTop w:val="0"/>
      <w:marBottom w:val="0"/>
      <w:divBdr>
        <w:top w:val="none" w:sz="0" w:space="0" w:color="auto"/>
        <w:left w:val="none" w:sz="0" w:space="0" w:color="auto"/>
        <w:bottom w:val="none" w:sz="0" w:space="0" w:color="auto"/>
        <w:right w:val="none" w:sz="0" w:space="0" w:color="auto"/>
      </w:divBdr>
    </w:div>
    <w:div w:id="186523202">
      <w:bodyDiv w:val="1"/>
      <w:marLeft w:val="0"/>
      <w:marRight w:val="0"/>
      <w:marTop w:val="0"/>
      <w:marBottom w:val="0"/>
      <w:divBdr>
        <w:top w:val="none" w:sz="0" w:space="0" w:color="auto"/>
        <w:left w:val="none" w:sz="0" w:space="0" w:color="auto"/>
        <w:bottom w:val="none" w:sz="0" w:space="0" w:color="auto"/>
        <w:right w:val="none" w:sz="0" w:space="0" w:color="auto"/>
      </w:divBdr>
    </w:div>
    <w:div w:id="187374782">
      <w:bodyDiv w:val="1"/>
      <w:marLeft w:val="0"/>
      <w:marRight w:val="0"/>
      <w:marTop w:val="0"/>
      <w:marBottom w:val="0"/>
      <w:divBdr>
        <w:top w:val="none" w:sz="0" w:space="0" w:color="auto"/>
        <w:left w:val="none" w:sz="0" w:space="0" w:color="auto"/>
        <w:bottom w:val="none" w:sz="0" w:space="0" w:color="auto"/>
        <w:right w:val="none" w:sz="0" w:space="0" w:color="auto"/>
      </w:divBdr>
    </w:div>
    <w:div w:id="189101619">
      <w:bodyDiv w:val="1"/>
      <w:marLeft w:val="0"/>
      <w:marRight w:val="0"/>
      <w:marTop w:val="0"/>
      <w:marBottom w:val="0"/>
      <w:divBdr>
        <w:top w:val="none" w:sz="0" w:space="0" w:color="auto"/>
        <w:left w:val="none" w:sz="0" w:space="0" w:color="auto"/>
        <w:bottom w:val="none" w:sz="0" w:space="0" w:color="auto"/>
        <w:right w:val="none" w:sz="0" w:space="0" w:color="auto"/>
      </w:divBdr>
    </w:div>
    <w:div w:id="195310760">
      <w:bodyDiv w:val="1"/>
      <w:marLeft w:val="0"/>
      <w:marRight w:val="0"/>
      <w:marTop w:val="0"/>
      <w:marBottom w:val="0"/>
      <w:divBdr>
        <w:top w:val="none" w:sz="0" w:space="0" w:color="auto"/>
        <w:left w:val="none" w:sz="0" w:space="0" w:color="auto"/>
        <w:bottom w:val="none" w:sz="0" w:space="0" w:color="auto"/>
        <w:right w:val="none" w:sz="0" w:space="0" w:color="auto"/>
      </w:divBdr>
    </w:div>
    <w:div w:id="197014119">
      <w:bodyDiv w:val="1"/>
      <w:marLeft w:val="0"/>
      <w:marRight w:val="0"/>
      <w:marTop w:val="0"/>
      <w:marBottom w:val="0"/>
      <w:divBdr>
        <w:top w:val="none" w:sz="0" w:space="0" w:color="auto"/>
        <w:left w:val="none" w:sz="0" w:space="0" w:color="auto"/>
        <w:bottom w:val="none" w:sz="0" w:space="0" w:color="auto"/>
        <w:right w:val="none" w:sz="0" w:space="0" w:color="auto"/>
      </w:divBdr>
    </w:div>
    <w:div w:id="202640766">
      <w:bodyDiv w:val="1"/>
      <w:marLeft w:val="0"/>
      <w:marRight w:val="0"/>
      <w:marTop w:val="0"/>
      <w:marBottom w:val="0"/>
      <w:divBdr>
        <w:top w:val="none" w:sz="0" w:space="0" w:color="auto"/>
        <w:left w:val="none" w:sz="0" w:space="0" w:color="auto"/>
        <w:bottom w:val="none" w:sz="0" w:space="0" w:color="auto"/>
        <w:right w:val="none" w:sz="0" w:space="0" w:color="auto"/>
      </w:divBdr>
    </w:div>
    <w:div w:id="204685403">
      <w:bodyDiv w:val="1"/>
      <w:marLeft w:val="0"/>
      <w:marRight w:val="0"/>
      <w:marTop w:val="0"/>
      <w:marBottom w:val="0"/>
      <w:divBdr>
        <w:top w:val="none" w:sz="0" w:space="0" w:color="auto"/>
        <w:left w:val="none" w:sz="0" w:space="0" w:color="auto"/>
        <w:bottom w:val="none" w:sz="0" w:space="0" w:color="auto"/>
        <w:right w:val="none" w:sz="0" w:space="0" w:color="auto"/>
      </w:divBdr>
    </w:div>
    <w:div w:id="211305624">
      <w:bodyDiv w:val="1"/>
      <w:marLeft w:val="0"/>
      <w:marRight w:val="0"/>
      <w:marTop w:val="0"/>
      <w:marBottom w:val="0"/>
      <w:divBdr>
        <w:top w:val="none" w:sz="0" w:space="0" w:color="auto"/>
        <w:left w:val="none" w:sz="0" w:space="0" w:color="auto"/>
        <w:bottom w:val="none" w:sz="0" w:space="0" w:color="auto"/>
        <w:right w:val="none" w:sz="0" w:space="0" w:color="auto"/>
      </w:divBdr>
    </w:div>
    <w:div w:id="214390802">
      <w:bodyDiv w:val="1"/>
      <w:marLeft w:val="0"/>
      <w:marRight w:val="0"/>
      <w:marTop w:val="0"/>
      <w:marBottom w:val="0"/>
      <w:divBdr>
        <w:top w:val="none" w:sz="0" w:space="0" w:color="auto"/>
        <w:left w:val="none" w:sz="0" w:space="0" w:color="auto"/>
        <w:bottom w:val="none" w:sz="0" w:space="0" w:color="auto"/>
        <w:right w:val="none" w:sz="0" w:space="0" w:color="auto"/>
      </w:divBdr>
    </w:div>
    <w:div w:id="217397940">
      <w:bodyDiv w:val="1"/>
      <w:marLeft w:val="0"/>
      <w:marRight w:val="0"/>
      <w:marTop w:val="0"/>
      <w:marBottom w:val="0"/>
      <w:divBdr>
        <w:top w:val="none" w:sz="0" w:space="0" w:color="auto"/>
        <w:left w:val="none" w:sz="0" w:space="0" w:color="auto"/>
        <w:bottom w:val="none" w:sz="0" w:space="0" w:color="auto"/>
        <w:right w:val="none" w:sz="0" w:space="0" w:color="auto"/>
      </w:divBdr>
    </w:div>
    <w:div w:id="222255665">
      <w:bodyDiv w:val="1"/>
      <w:marLeft w:val="0"/>
      <w:marRight w:val="0"/>
      <w:marTop w:val="0"/>
      <w:marBottom w:val="0"/>
      <w:divBdr>
        <w:top w:val="none" w:sz="0" w:space="0" w:color="auto"/>
        <w:left w:val="none" w:sz="0" w:space="0" w:color="auto"/>
        <w:bottom w:val="none" w:sz="0" w:space="0" w:color="auto"/>
        <w:right w:val="none" w:sz="0" w:space="0" w:color="auto"/>
      </w:divBdr>
    </w:div>
    <w:div w:id="234438689">
      <w:bodyDiv w:val="1"/>
      <w:marLeft w:val="0"/>
      <w:marRight w:val="0"/>
      <w:marTop w:val="0"/>
      <w:marBottom w:val="0"/>
      <w:divBdr>
        <w:top w:val="none" w:sz="0" w:space="0" w:color="auto"/>
        <w:left w:val="none" w:sz="0" w:space="0" w:color="auto"/>
        <w:bottom w:val="none" w:sz="0" w:space="0" w:color="auto"/>
        <w:right w:val="none" w:sz="0" w:space="0" w:color="auto"/>
      </w:divBdr>
    </w:div>
    <w:div w:id="272441410">
      <w:bodyDiv w:val="1"/>
      <w:marLeft w:val="0"/>
      <w:marRight w:val="0"/>
      <w:marTop w:val="0"/>
      <w:marBottom w:val="0"/>
      <w:divBdr>
        <w:top w:val="none" w:sz="0" w:space="0" w:color="auto"/>
        <w:left w:val="none" w:sz="0" w:space="0" w:color="auto"/>
        <w:bottom w:val="none" w:sz="0" w:space="0" w:color="auto"/>
        <w:right w:val="none" w:sz="0" w:space="0" w:color="auto"/>
      </w:divBdr>
    </w:div>
    <w:div w:id="278411537">
      <w:bodyDiv w:val="1"/>
      <w:marLeft w:val="0"/>
      <w:marRight w:val="0"/>
      <w:marTop w:val="0"/>
      <w:marBottom w:val="0"/>
      <w:divBdr>
        <w:top w:val="none" w:sz="0" w:space="0" w:color="auto"/>
        <w:left w:val="none" w:sz="0" w:space="0" w:color="auto"/>
        <w:bottom w:val="none" w:sz="0" w:space="0" w:color="auto"/>
        <w:right w:val="none" w:sz="0" w:space="0" w:color="auto"/>
      </w:divBdr>
    </w:div>
    <w:div w:id="280066471">
      <w:bodyDiv w:val="1"/>
      <w:marLeft w:val="0"/>
      <w:marRight w:val="0"/>
      <w:marTop w:val="0"/>
      <w:marBottom w:val="0"/>
      <w:divBdr>
        <w:top w:val="none" w:sz="0" w:space="0" w:color="auto"/>
        <w:left w:val="none" w:sz="0" w:space="0" w:color="auto"/>
        <w:bottom w:val="none" w:sz="0" w:space="0" w:color="auto"/>
        <w:right w:val="none" w:sz="0" w:space="0" w:color="auto"/>
      </w:divBdr>
    </w:div>
    <w:div w:id="280186550">
      <w:bodyDiv w:val="1"/>
      <w:marLeft w:val="0"/>
      <w:marRight w:val="0"/>
      <w:marTop w:val="0"/>
      <w:marBottom w:val="0"/>
      <w:divBdr>
        <w:top w:val="none" w:sz="0" w:space="0" w:color="auto"/>
        <w:left w:val="none" w:sz="0" w:space="0" w:color="auto"/>
        <w:bottom w:val="none" w:sz="0" w:space="0" w:color="auto"/>
        <w:right w:val="none" w:sz="0" w:space="0" w:color="auto"/>
      </w:divBdr>
    </w:div>
    <w:div w:id="282006181">
      <w:bodyDiv w:val="1"/>
      <w:marLeft w:val="0"/>
      <w:marRight w:val="0"/>
      <w:marTop w:val="0"/>
      <w:marBottom w:val="0"/>
      <w:divBdr>
        <w:top w:val="none" w:sz="0" w:space="0" w:color="auto"/>
        <w:left w:val="none" w:sz="0" w:space="0" w:color="auto"/>
        <w:bottom w:val="none" w:sz="0" w:space="0" w:color="auto"/>
        <w:right w:val="none" w:sz="0" w:space="0" w:color="auto"/>
      </w:divBdr>
    </w:div>
    <w:div w:id="282620288">
      <w:bodyDiv w:val="1"/>
      <w:marLeft w:val="0"/>
      <w:marRight w:val="0"/>
      <w:marTop w:val="0"/>
      <w:marBottom w:val="0"/>
      <w:divBdr>
        <w:top w:val="none" w:sz="0" w:space="0" w:color="auto"/>
        <w:left w:val="none" w:sz="0" w:space="0" w:color="auto"/>
        <w:bottom w:val="none" w:sz="0" w:space="0" w:color="auto"/>
        <w:right w:val="none" w:sz="0" w:space="0" w:color="auto"/>
      </w:divBdr>
    </w:div>
    <w:div w:id="287248878">
      <w:bodyDiv w:val="1"/>
      <w:marLeft w:val="0"/>
      <w:marRight w:val="0"/>
      <w:marTop w:val="0"/>
      <w:marBottom w:val="0"/>
      <w:divBdr>
        <w:top w:val="none" w:sz="0" w:space="0" w:color="auto"/>
        <w:left w:val="none" w:sz="0" w:space="0" w:color="auto"/>
        <w:bottom w:val="none" w:sz="0" w:space="0" w:color="auto"/>
        <w:right w:val="none" w:sz="0" w:space="0" w:color="auto"/>
      </w:divBdr>
      <w:divsChild>
        <w:div w:id="1283683398">
          <w:marLeft w:val="0"/>
          <w:marRight w:val="0"/>
          <w:marTop w:val="0"/>
          <w:marBottom w:val="0"/>
          <w:divBdr>
            <w:top w:val="none" w:sz="0" w:space="0" w:color="auto"/>
            <w:left w:val="none" w:sz="0" w:space="0" w:color="auto"/>
            <w:bottom w:val="none" w:sz="0" w:space="0" w:color="auto"/>
            <w:right w:val="none" w:sz="0" w:space="0" w:color="auto"/>
          </w:divBdr>
          <w:divsChild>
            <w:div w:id="722101216">
              <w:marLeft w:val="0"/>
              <w:marRight w:val="0"/>
              <w:marTop w:val="0"/>
              <w:marBottom w:val="0"/>
              <w:divBdr>
                <w:top w:val="none" w:sz="0" w:space="0" w:color="auto"/>
                <w:left w:val="none" w:sz="0" w:space="0" w:color="auto"/>
                <w:bottom w:val="none" w:sz="0" w:space="0" w:color="auto"/>
                <w:right w:val="none" w:sz="0" w:space="0" w:color="auto"/>
              </w:divBdr>
              <w:divsChild>
                <w:div w:id="542333324">
                  <w:marLeft w:val="0"/>
                  <w:marRight w:val="0"/>
                  <w:marTop w:val="0"/>
                  <w:marBottom w:val="0"/>
                  <w:divBdr>
                    <w:top w:val="none" w:sz="0" w:space="0" w:color="auto"/>
                    <w:left w:val="none" w:sz="0" w:space="0" w:color="auto"/>
                    <w:bottom w:val="none" w:sz="0" w:space="0" w:color="auto"/>
                    <w:right w:val="none" w:sz="0" w:space="0" w:color="auto"/>
                  </w:divBdr>
                  <w:divsChild>
                    <w:div w:id="597837590">
                      <w:marLeft w:val="0"/>
                      <w:marRight w:val="0"/>
                      <w:marTop w:val="0"/>
                      <w:marBottom w:val="0"/>
                      <w:divBdr>
                        <w:top w:val="none" w:sz="0" w:space="0" w:color="auto"/>
                        <w:left w:val="none" w:sz="0" w:space="0" w:color="auto"/>
                        <w:bottom w:val="none" w:sz="0" w:space="0" w:color="auto"/>
                        <w:right w:val="none" w:sz="0" w:space="0" w:color="auto"/>
                      </w:divBdr>
                      <w:divsChild>
                        <w:div w:id="1119107250">
                          <w:marLeft w:val="0"/>
                          <w:marRight w:val="0"/>
                          <w:marTop w:val="0"/>
                          <w:marBottom w:val="0"/>
                          <w:divBdr>
                            <w:top w:val="none" w:sz="0" w:space="0" w:color="auto"/>
                            <w:left w:val="none" w:sz="0" w:space="0" w:color="auto"/>
                            <w:bottom w:val="none" w:sz="0" w:space="0" w:color="auto"/>
                            <w:right w:val="none" w:sz="0" w:space="0" w:color="auto"/>
                          </w:divBdr>
                          <w:divsChild>
                            <w:div w:id="2090956697">
                              <w:marLeft w:val="0"/>
                              <w:marRight w:val="0"/>
                              <w:marTop w:val="0"/>
                              <w:marBottom w:val="0"/>
                              <w:divBdr>
                                <w:top w:val="none" w:sz="0" w:space="0" w:color="auto"/>
                                <w:left w:val="none" w:sz="0" w:space="0" w:color="auto"/>
                                <w:bottom w:val="none" w:sz="0" w:space="0" w:color="auto"/>
                                <w:right w:val="none" w:sz="0" w:space="0" w:color="auto"/>
                              </w:divBdr>
                              <w:divsChild>
                                <w:div w:id="1352338877">
                                  <w:marLeft w:val="0"/>
                                  <w:marRight w:val="0"/>
                                  <w:marTop w:val="0"/>
                                  <w:marBottom w:val="0"/>
                                  <w:divBdr>
                                    <w:top w:val="none" w:sz="0" w:space="0" w:color="auto"/>
                                    <w:left w:val="none" w:sz="0" w:space="0" w:color="auto"/>
                                    <w:bottom w:val="none" w:sz="0" w:space="0" w:color="auto"/>
                                    <w:right w:val="none" w:sz="0" w:space="0" w:color="auto"/>
                                  </w:divBdr>
                                  <w:divsChild>
                                    <w:div w:id="1581675494">
                                      <w:marLeft w:val="0"/>
                                      <w:marRight w:val="0"/>
                                      <w:marTop w:val="0"/>
                                      <w:marBottom w:val="0"/>
                                      <w:divBdr>
                                        <w:top w:val="none" w:sz="0" w:space="0" w:color="auto"/>
                                        <w:left w:val="none" w:sz="0" w:space="0" w:color="auto"/>
                                        <w:bottom w:val="none" w:sz="0" w:space="0" w:color="auto"/>
                                        <w:right w:val="none" w:sz="0" w:space="0" w:color="auto"/>
                                      </w:divBdr>
                                      <w:divsChild>
                                        <w:div w:id="238713571">
                                          <w:marLeft w:val="0"/>
                                          <w:marRight w:val="0"/>
                                          <w:marTop w:val="0"/>
                                          <w:marBottom w:val="0"/>
                                          <w:divBdr>
                                            <w:top w:val="none" w:sz="0" w:space="0" w:color="auto"/>
                                            <w:left w:val="none" w:sz="0" w:space="0" w:color="auto"/>
                                            <w:bottom w:val="none" w:sz="0" w:space="0" w:color="auto"/>
                                            <w:right w:val="none" w:sz="0" w:space="0" w:color="auto"/>
                                          </w:divBdr>
                                          <w:divsChild>
                                            <w:div w:id="1111170330">
                                              <w:marLeft w:val="0"/>
                                              <w:marRight w:val="0"/>
                                              <w:marTop w:val="0"/>
                                              <w:marBottom w:val="0"/>
                                              <w:divBdr>
                                                <w:top w:val="none" w:sz="0" w:space="0" w:color="auto"/>
                                                <w:left w:val="none" w:sz="0" w:space="0" w:color="auto"/>
                                                <w:bottom w:val="none" w:sz="0" w:space="0" w:color="auto"/>
                                                <w:right w:val="none" w:sz="0" w:space="0" w:color="auto"/>
                                              </w:divBdr>
                                              <w:divsChild>
                                                <w:div w:id="345717098">
                                                  <w:marLeft w:val="0"/>
                                                  <w:marRight w:val="0"/>
                                                  <w:marTop w:val="0"/>
                                                  <w:marBottom w:val="0"/>
                                                  <w:divBdr>
                                                    <w:top w:val="none" w:sz="0" w:space="0" w:color="auto"/>
                                                    <w:left w:val="none" w:sz="0" w:space="0" w:color="auto"/>
                                                    <w:bottom w:val="none" w:sz="0" w:space="0" w:color="auto"/>
                                                    <w:right w:val="none" w:sz="0" w:space="0" w:color="auto"/>
                                                  </w:divBdr>
                                                  <w:divsChild>
                                                    <w:div w:id="144514457">
                                                      <w:marLeft w:val="0"/>
                                                      <w:marRight w:val="0"/>
                                                      <w:marTop w:val="0"/>
                                                      <w:marBottom w:val="0"/>
                                                      <w:divBdr>
                                                        <w:top w:val="none" w:sz="0" w:space="0" w:color="auto"/>
                                                        <w:left w:val="none" w:sz="0" w:space="0" w:color="auto"/>
                                                        <w:bottom w:val="none" w:sz="0" w:space="0" w:color="auto"/>
                                                        <w:right w:val="none" w:sz="0" w:space="0" w:color="auto"/>
                                                      </w:divBdr>
                                                      <w:divsChild>
                                                        <w:div w:id="172572270">
                                                          <w:marLeft w:val="0"/>
                                                          <w:marRight w:val="0"/>
                                                          <w:marTop w:val="0"/>
                                                          <w:marBottom w:val="0"/>
                                                          <w:divBdr>
                                                            <w:top w:val="none" w:sz="0" w:space="0" w:color="auto"/>
                                                            <w:left w:val="none" w:sz="0" w:space="0" w:color="auto"/>
                                                            <w:bottom w:val="none" w:sz="0" w:space="0" w:color="auto"/>
                                                            <w:right w:val="none" w:sz="0" w:space="0" w:color="auto"/>
                                                          </w:divBdr>
                                                          <w:divsChild>
                                                            <w:div w:id="1006320350">
                                                              <w:marLeft w:val="0"/>
                                                              <w:marRight w:val="0"/>
                                                              <w:marTop w:val="0"/>
                                                              <w:marBottom w:val="0"/>
                                                              <w:divBdr>
                                                                <w:top w:val="none" w:sz="0" w:space="0" w:color="auto"/>
                                                                <w:left w:val="none" w:sz="0" w:space="0" w:color="auto"/>
                                                                <w:bottom w:val="none" w:sz="0" w:space="0" w:color="auto"/>
                                                                <w:right w:val="none" w:sz="0" w:space="0" w:color="auto"/>
                                                              </w:divBdr>
                                                              <w:divsChild>
                                                                <w:div w:id="1766920351">
                                                                  <w:marLeft w:val="0"/>
                                                                  <w:marRight w:val="0"/>
                                                                  <w:marTop w:val="0"/>
                                                                  <w:marBottom w:val="0"/>
                                                                  <w:divBdr>
                                                                    <w:top w:val="none" w:sz="0" w:space="0" w:color="auto"/>
                                                                    <w:left w:val="none" w:sz="0" w:space="0" w:color="auto"/>
                                                                    <w:bottom w:val="none" w:sz="0" w:space="0" w:color="auto"/>
                                                                    <w:right w:val="none" w:sz="0" w:space="0" w:color="auto"/>
                                                                  </w:divBdr>
                                                                  <w:divsChild>
                                                                    <w:div w:id="454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6644347">
      <w:bodyDiv w:val="1"/>
      <w:marLeft w:val="0"/>
      <w:marRight w:val="0"/>
      <w:marTop w:val="0"/>
      <w:marBottom w:val="0"/>
      <w:divBdr>
        <w:top w:val="none" w:sz="0" w:space="0" w:color="auto"/>
        <w:left w:val="none" w:sz="0" w:space="0" w:color="auto"/>
        <w:bottom w:val="none" w:sz="0" w:space="0" w:color="auto"/>
        <w:right w:val="none" w:sz="0" w:space="0" w:color="auto"/>
      </w:divBdr>
    </w:div>
    <w:div w:id="307367632">
      <w:bodyDiv w:val="1"/>
      <w:marLeft w:val="0"/>
      <w:marRight w:val="0"/>
      <w:marTop w:val="0"/>
      <w:marBottom w:val="0"/>
      <w:divBdr>
        <w:top w:val="none" w:sz="0" w:space="0" w:color="auto"/>
        <w:left w:val="none" w:sz="0" w:space="0" w:color="auto"/>
        <w:bottom w:val="none" w:sz="0" w:space="0" w:color="auto"/>
        <w:right w:val="none" w:sz="0" w:space="0" w:color="auto"/>
      </w:divBdr>
    </w:div>
    <w:div w:id="309749420">
      <w:bodyDiv w:val="1"/>
      <w:marLeft w:val="0"/>
      <w:marRight w:val="0"/>
      <w:marTop w:val="0"/>
      <w:marBottom w:val="0"/>
      <w:divBdr>
        <w:top w:val="none" w:sz="0" w:space="0" w:color="auto"/>
        <w:left w:val="none" w:sz="0" w:space="0" w:color="auto"/>
        <w:bottom w:val="none" w:sz="0" w:space="0" w:color="auto"/>
        <w:right w:val="none" w:sz="0" w:space="0" w:color="auto"/>
      </w:divBdr>
    </w:div>
    <w:div w:id="310140373">
      <w:bodyDiv w:val="1"/>
      <w:marLeft w:val="0"/>
      <w:marRight w:val="0"/>
      <w:marTop w:val="0"/>
      <w:marBottom w:val="0"/>
      <w:divBdr>
        <w:top w:val="none" w:sz="0" w:space="0" w:color="auto"/>
        <w:left w:val="none" w:sz="0" w:space="0" w:color="auto"/>
        <w:bottom w:val="none" w:sz="0" w:space="0" w:color="auto"/>
        <w:right w:val="none" w:sz="0" w:space="0" w:color="auto"/>
      </w:divBdr>
    </w:div>
    <w:div w:id="315185527">
      <w:bodyDiv w:val="1"/>
      <w:marLeft w:val="0"/>
      <w:marRight w:val="0"/>
      <w:marTop w:val="0"/>
      <w:marBottom w:val="0"/>
      <w:divBdr>
        <w:top w:val="none" w:sz="0" w:space="0" w:color="auto"/>
        <w:left w:val="none" w:sz="0" w:space="0" w:color="auto"/>
        <w:bottom w:val="none" w:sz="0" w:space="0" w:color="auto"/>
        <w:right w:val="none" w:sz="0" w:space="0" w:color="auto"/>
      </w:divBdr>
    </w:div>
    <w:div w:id="317881157">
      <w:bodyDiv w:val="1"/>
      <w:marLeft w:val="0"/>
      <w:marRight w:val="0"/>
      <w:marTop w:val="0"/>
      <w:marBottom w:val="0"/>
      <w:divBdr>
        <w:top w:val="none" w:sz="0" w:space="0" w:color="auto"/>
        <w:left w:val="none" w:sz="0" w:space="0" w:color="auto"/>
        <w:bottom w:val="none" w:sz="0" w:space="0" w:color="auto"/>
        <w:right w:val="none" w:sz="0" w:space="0" w:color="auto"/>
      </w:divBdr>
    </w:div>
    <w:div w:id="318969918">
      <w:bodyDiv w:val="1"/>
      <w:marLeft w:val="0"/>
      <w:marRight w:val="0"/>
      <w:marTop w:val="0"/>
      <w:marBottom w:val="0"/>
      <w:divBdr>
        <w:top w:val="none" w:sz="0" w:space="0" w:color="auto"/>
        <w:left w:val="none" w:sz="0" w:space="0" w:color="auto"/>
        <w:bottom w:val="none" w:sz="0" w:space="0" w:color="auto"/>
        <w:right w:val="none" w:sz="0" w:space="0" w:color="auto"/>
      </w:divBdr>
    </w:div>
    <w:div w:id="326521951">
      <w:bodyDiv w:val="1"/>
      <w:marLeft w:val="0"/>
      <w:marRight w:val="0"/>
      <w:marTop w:val="0"/>
      <w:marBottom w:val="0"/>
      <w:divBdr>
        <w:top w:val="none" w:sz="0" w:space="0" w:color="auto"/>
        <w:left w:val="none" w:sz="0" w:space="0" w:color="auto"/>
        <w:bottom w:val="none" w:sz="0" w:space="0" w:color="auto"/>
        <w:right w:val="none" w:sz="0" w:space="0" w:color="auto"/>
      </w:divBdr>
    </w:div>
    <w:div w:id="327680507">
      <w:bodyDiv w:val="1"/>
      <w:marLeft w:val="0"/>
      <w:marRight w:val="0"/>
      <w:marTop w:val="0"/>
      <w:marBottom w:val="0"/>
      <w:divBdr>
        <w:top w:val="none" w:sz="0" w:space="0" w:color="auto"/>
        <w:left w:val="none" w:sz="0" w:space="0" w:color="auto"/>
        <w:bottom w:val="none" w:sz="0" w:space="0" w:color="auto"/>
        <w:right w:val="none" w:sz="0" w:space="0" w:color="auto"/>
      </w:divBdr>
    </w:div>
    <w:div w:id="328799855">
      <w:bodyDiv w:val="1"/>
      <w:marLeft w:val="0"/>
      <w:marRight w:val="0"/>
      <w:marTop w:val="0"/>
      <w:marBottom w:val="0"/>
      <w:divBdr>
        <w:top w:val="none" w:sz="0" w:space="0" w:color="auto"/>
        <w:left w:val="none" w:sz="0" w:space="0" w:color="auto"/>
        <w:bottom w:val="none" w:sz="0" w:space="0" w:color="auto"/>
        <w:right w:val="none" w:sz="0" w:space="0" w:color="auto"/>
      </w:divBdr>
    </w:div>
    <w:div w:id="330719594">
      <w:bodyDiv w:val="1"/>
      <w:marLeft w:val="0"/>
      <w:marRight w:val="0"/>
      <w:marTop w:val="0"/>
      <w:marBottom w:val="0"/>
      <w:divBdr>
        <w:top w:val="none" w:sz="0" w:space="0" w:color="auto"/>
        <w:left w:val="none" w:sz="0" w:space="0" w:color="auto"/>
        <w:bottom w:val="none" w:sz="0" w:space="0" w:color="auto"/>
        <w:right w:val="none" w:sz="0" w:space="0" w:color="auto"/>
      </w:divBdr>
    </w:div>
    <w:div w:id="332413555">
      <w:bodyDiv w:val="1"/>
      <w:marLeft w:val="0"/>
      <w:marRight w:val="0"/>
      <w:marTop w:val="0"/>
      <w:marBottom w:val="0"/>
      <w:divBdr>
        <w:top w:val="none" w:sz="0" w:space="0" w:color="auto"/>
        <w:left w:val="none" w:sz="0" w:space="0" w:color="auto"/>
        <w:bottom w:val="none" w:sz="0" w:space="0" w:color="auto"/>
        <w:right w:val="none" w:sz="0" w:space="0" w:color="auto"/>
      </w:divBdr>
    </w:div>
    <w:div w:id="334193818">
      <w:bodyDiv w:val="1"/>
      <w:marLeft w:val="0"/>
      <w:marRight w:val="0"/>
      <w:marTop w:val="0"/>
      <w:marBottom w:val="0"/>
      <w:divBdr>
        <w:top w:val="none" w:sz="0" w:space="0" w:color="auto"/>
        <w:left w:val="none" w:sz="0" w:space="0" w:color="auto"/>
        <w:bottom w:val="none" w:sz="0" w:space="0" w:color="auto"/>
        <w:right w:val="none" w:sz="0" w:space="0" w:color="auto"/>
      </w:divBdr>
    </w:div>
    <w:div w:id="336035340">
      <w:bodyDiv w:val="1"/>
      <w:marLeft w:val="0"/>
      <w:marRight w:val="0"/>
      <w:marTop w:val="0"/>
      <w:marBottom w:val="0"/>
      <w:divBdr>
        <w:top w:val="none" w:sz="0" w:space="0" w:color="auto"/>
        <w:left w:val="none" w:sz="0" w:space="0" w:color="auto"/>
        <w:bottom w:val="none" w:sz="0" w:space="0" w:color="auto"/>
        <w:right w:val="none" w:sz="0" w:space="0" w:color="auto"/>
      </w:divBdr>
    </w:div>
    <w:div w:id="366612450">
      <w:bodyDiv w:val="1"/>
      <w:marLeft w:val="0"/>
      <w:marRight w:val="0"/>
      <w:marTop w:val="0"/>
      <w:marBottom w:val="0"/>
      <w:divBdr>
        <w:top w:val="none" w:sz="0" w:space="0" w:color="auto"/>
        <w:left w:val="none" w:sz="0" w:space="0" w:color="auto"/>
        <w:bottom w:val="none" w:sz="0" w:space="0" w:color="auto"/>
        <w:right w:val="none" w:sz="0" w:space="0" w:color="auto"/>
      </w:divBdr>
    </w:div>
    <w:div w:id="376589856">
      <w:bodyDiv w:val="1"/>
      <w:marLeft w:val="0"/>
      <w:marRight w:val="0"/>
      <w:marTop w:val="0"/>
      <w:marBottom w:val="0"/>
      <w:divBdr>
        <w:top w:val="none" w:sz="0" w:space="0" w:color="auto"/>
        <w:left w:val="none" w:sz="0" w:space="0" w:color="auto"/>
        <w:bottom w:val="none" w:sz="0" w:space="0" w:color="auto"/>
        <w:right w:val="none" w:sz="0" w:space="0" w:color="auto"/>
      </w:divBdr>
    </w:div>
    <w:div w:id="404299984">
      <w:bodyDiv w:val="1"/>
      <w:marLeft w:val="0"/>
      <w:marRight w:val="0"/>
      <w:marTop w:val="0"/>
      <w:marBottom w:val="0"/>
      <w:divBdr>
        <w:top w:val="none" w:sz="0" w:space="0" w:color="auto"/>
        <w:left w:val="none" w:sz="0" w:space="0" w:color="auto"/>
        <w:bottom w:val="none" w:sz="0" w:space="0" w:color="auto"/>
        <w:right w:val="none" w:sz="0" w:space="0" w:color="auto"/>
      </w:divBdr>
    </w:div>
    <w:div w:id="405303883">
      <w:bodyDiv w:val="1"/>
      <w:marLeft w:val="0"/>
      <w:marRight w:val="0"/>
      <w:marTop w:val="0"/>
      <w:marBottom w:val="0"/>
      <w:divBdr>
        <w:top w:val="none" w:sz="0" w:space="0" w:color="auto"/>
        <w:left w:val="none" w:sz="0" w:space="0" w:color="auto"/>
        <w:bottom w:val="none" w:sz="0" w:space="0" w:color="auto"/>
        <w:right w:val="none" w:sz="0" w:space="0" w:color="auto"/>
      </w:divBdr>
    </w:div>
    <w:div w:id="409160736">
      <w:bodyDiv w:val="1"/>
      <w:marLeft w:val="0"/>
      <w:marRight w:val="0"/>
      <w:marTop w:val="0"/>
      <w:marBottom w:val="0"/>
      <w:divBdr>
        <w:top w:val="none" w:sz="0" w:space="0" w:color="auto"/>
        <w:left w:val="none" w:sz="0" w:space="0" w:color="auto"/>
        <w:bottom w:val="none" w:sz="0" w:space="0" w:color="auto"/>
        <w:right w:val="none" w:sz="0" w:space="0" w:color="auto"/>
      </w:divBdr>
    </w:div>
    <w:div w:id="414013018">
      <w:bodyDiv w:val="1"/>
      <w:marLeft w:val="0"/>
      <w:marRight w:val="0"/>
      <w:marTop w:val="0"/>
      <w:marBottom w:val="0"/>
      <w:divBdr>
        <w:top w:val="none" w:sz="0" w:space="0" w:color="auto"/>
        <w:left w:val="none" w:sz="0" w:space="0" w:color="auto"/>
        <w:bottom w:val="none" w:sz="0" w:space="0" w:color="auto"/>
        <w:right w:val="none" w:sz="0" w:space="0" w:color="auto"/>
      </w:divBdr>
    </w:div>
    <w:div w:id="417485258">
      <w:bodyDiv w:val="1"/>
      <w:marLeft w:val="0"/>
      <w:marRight w:val="0"/>
      <w:marTop w:val="0"/>
      <w:marBottom w:val="0"/>
      <w:divBdr>
        <w:top w:val="none" w:sz="0" w:space="0" w:color="auto"/>
        <w:left w:val="none" w:sz="0" w:space="0" w:color="auto"/>
        <w:bottom w:val="none" w:sz="0" w:space="0" w:color="auto"/>
        <w:right w:val="none" w:sz="0" w:space="0" w:color="auto"/>
      </w:divBdr>
    </w:div>
    <w:div w:id="418016384">
      <w:bodyDiv w:val="1"/>
      <w:marLeft w:val="0"/>
      <w:marRight w:val="0"/>
      <w:marTop w:val="0"/>
      <w:marBottom w:val="0"/>
      <w:divBdr>
        <w:top w:val="none" w:sz="0" w:space="0" w:color="auto"/>
        <w:left w:val="none" w:sz="0" w:space="0" w:color="auto"/>
        <w:bottom w:val="none" w:sz="0" w:space="0" w:color="auto"/>
        <w:right w:val="none" w:sz="0" w:space="0" w:color="auto"/>
      </w:divBdr>
    </w:div>
    <w:div w:id="419331748">
      <w:bodyDiv w:val="1"/>
      <w:marLeft w:val="0"/>
      <w:marRight w:val="0"/>
      <w:marTop w:val="0"/>
      <w:marBottom w:val="0"/>
      <w:divBdr>
        <w:top w:val="none" w:sz="0" w:space="0" w:color="auto"/>
        <w:left w:val="none" w:sz="0" w:space="0" w:color="auto"/>
        <w:bottom w:val="none" w:sz="0" w:space="0" w:color="auto"/>
        <w:right w:val="none" w:sz="0" w:space="0" w:color="auto"/>
      </w:divBdr>
    </w:div>
    <w:div w:id="432942305">
      <w:bodyDiv w:val="1"/>
      <w:marLeft w:val="0"/>
      <w:marRight w:val="0"/>
      <w:marTop w:val="0"/>
      <w:marBottom w:val="0"/>
      <w:divBdr>
        <w:top w:val="none" w:sz="0" w:space="0" w:color="auto"/>
        <w:left w:val="none" w:sz="0" w:space="0" w:color="auto"/>
        <w:bottom w:val="none" w:sz="0" w:space="0" w:color="auto"/>
        <w:right w:val="none" w:sz="0" w:space="0" w:color="auto"/>
      </w:divBdr>
    </w:div>
    <w:div w:id="440149389">
      <w:bodyDiv w:val="1"/>
      <w:marLeft w:val="0"/>
      <w:marRight w:val="0"/>
      <w:marTop w:val="0"/>
      <w:marBottom w:val="0"/>
      <w:divBdr>
        <w:top w:val="none" w:sz="0" w:space="0" w:color="auto"/>
        <w:left w:val="none" w:sz="0" w:space="0" w:color="auto"/>
        <w:bottom w:val="none" w:sz="0" w:space="0" w:color="auto"/>
        <w:right w:val="none" w:sz="0" w:space="0" w:color="auto"/>
      </w:divBdr>
    </w:div>
    <w:div w:id="444231388">
      <w:bodyDiv w:val="1"/>
      <w:marLeft w:val="0"/>
      <w:marRight w:val="0"/>
      <w:marTop w:val="0"/>
      <w:marBottom w:val="0"/>
      <w:divBdr>
        <w:top w:val="none" w:sz="0" w:space="0" w:color="auto"/>
        <w:left w:val="none" w:sz="0" w:space="0" w:color="auto"/>
        <w:bottom w:val="none" w:sz="0" w:space="0" w:color="auto"/>
        <w:right w:val="none" w:sz="0" w:space="0" w:color="auto"/>
      </w:divBdr>
    </w:div>
    <w:div w:id="444420730">
      <w:bodyDiv w:val="1"/>
      <w:marLeft w:val="0"/>
      <w:marRight w:val="0"/>
      <w:marTop w:val="0"/>
      <w:marBottom w:val="0"/>
      <w:divBdr>
        <w:top w:val="none" w:sz="0" w:space="0" w:color="auto"/>
        <w:left w:val="none" w:sz="0" w:space="0" w:color="auto"/>
        <w:bottom w:val="none" w:sz="0" w:space="0" w:color="auto"/>
        <w:right w:val="none" w:sz="0" w:space="0" w:color="auto"/>
      </w:divBdr>
    </w:div>
    <w:div w:id="488441709">
      <w:bodyDiv w:val="1"/>
      <w:marLeft w:val="0"/>
      <w:marRight w:val="0"/>
      <w:marTop w:val="0"/>
      <w:marBottom w:val="0"/>
      <w:divBdr>
        <w:top w:val="none" w:sz="0" w:space="0" w:color="auto"/>
        <w:left w:val="none" w:sz="0" w:space="0" w:color="auto"/>
        <w:bottom w:val="none" w:sz="0" w:space="0" w:color="auto"/>
        <w:right w:val="none" w:sz="0" w:space="0" w:color="auto"/>
      </w:divBdr>
    </w:div>
    <w:div w:id="508301145">
      <w:bodyDiv w:val="1"/>
      <w:marLeft w:val="0"/>
      <w:marRight w:val="0"/>
      <w:marTop w:val="0"/>
      <w:marBottom w:val="0"/>
      <w:divBdr>
        <w:top w:val="none" w:sz="0" w:space="0" w:color="auto"/>
        <w:left w:val="none" w:sz="0" w:space="0" w:color="auto"/>
        <w:bottom w:val="none" w:sz="0" w:space="0" w:color="auto"/>
        <w:right w:val="none" w:sz="0" w:space="0" w:color="auto"/>
      </w:divBdr>
    </w:div>
    <w:div w:id="512109068">
      <w:bodyDiv w:val="1"/>
      <w:marLeft w:val="0"/>
      <w:marRight w:val="0"/>
      <w:marTop w:val="0"/>
      <w:marBottom w:val="0"/>
      <w:divBdr>
        <w:top w:val="none" w:sz="0" w:space="0" w:color="auto"/>
        <w:left w:val="none" w:sz="0" w:space="0" w:color="auto"/>
        <w:bottom w:val="none" w:sz="0" w:space="0" w:color="auto"/>
        <w:right w:val="none" w:sz="0" w:space="0" w:color="auto"/>
      </w:divBdr>
    </w:div>
    <w:div w:id="517230833">
      <w:bodyDiv w:val="1"/>
      <w:marLeft w:val="0"/>
      <w:marRight w:val="0"/>
      <w:marTop w:val="0"/>
      <w:marBottom w:val="0"/>
      <w:divBdr>
        <w:top w:val="none" w:sz="0" w:space="0" w:color="auto"/>
        <w:left w:val="none" w:sz="0" w:space="0" w:color="auto"/>
        <w:bottom w:val="none" w:sz="0" w:space="0" w:color="auto"/>
        <w:right w:val="none" w:sz="0" w:space="0" w:color="auto"/>
      </w:divBdr>
    </w:div>
    <w:div w:id="522283584">
      <w:bodyDiv w:val="1"/>
      <w:marLeft w:val="0"/>
      <w:marRight w:val="0"/>
      <w:marTop w:val="0"/>
      <w:marBottom w:val="0"/>
      <w:divBdr>
        <w:top w:val="none" w:sz="0" w:space="0" w:color="auto"/>
        <w:left w:val="none" w:sz="0" w:space="0" w:color="auto"/>
        <w:bottom w:val="none" w:sz="0" w:space="0" w:color="auto"/>
        <w:right w:val="none" w:sz="0" w:space="0" w:color="auto"/>
      </w:divBdr>
    </w:div>
    <w:div w:id="524682333">
      <w:bodyDiv w:val="1"/>
      <w:marLeft w:val="0"/>
      <w:marRight w:val="0"/>
      <w:marTop w:val="0"/>
      <w:marBottom w:val="0"/>
      <w:divBdr>
        <w:top w:val="none" w:sz="0" w:space="0" w:color="auto"/>
        <w:left w:val="none" w:sz="0" w:space="0" w:color="auto"/>
        <w:bottom w:val="none" w:sz="0" w:space="0" w:color="auto"/>
        <w:right w:val="none" w:sz="0" w:space="0" w:color="auto"/>
      </w:divBdr>
    </w:div>
    <w:div w:id="525679746">
      <w:bodyDiv w:val="1"/>
      <w:marLeft w:val="0"/>
      <w:marRight w:val="0"/>
      <w:marTop w:val="0"/>
      <w:marBottom w:val="0"/>
      <w:divBdr>
        <w:top w:val="none" w:sz="0" w:space="0" w:color="auto"/>
        <w:left w:val="none" w:sz="0" w:space="0" w:color="auto"/>
        <w:bottom w:val="none" w:sz="0" w:space="0" w:color="auto"/>
        <w:right w:val="none" w:sz="0" w:space="0" w:color="auto"/>
      </w:divBdr>
    </w:div>
    <w:div w:id="532547018">
      <w:bodyDiv w:val="1"/>
      <w:marLeft w:val="0"/>
      <w:marRight w:val="0"/>
      <w:marTop w:val="0"/>
      <w:marBottom w:val="0"/>
      <w:divBdr>
        <w:top w:val="none" w:sz="0" w:space="0" w:color="auto"/>
        <w:left w:val="none" w:sz="0" w:space="0" w:color="auto"/>
        <w:bottom w:val="none" w:sz="0" w:space="0" w:color="auto"/>
        <w:right w:val="none" w:sz="0" w:space="0" w:color="auto"/>
      </w:divBdr>
    </w:div>
    <w:div w:id="544608573">
      <w:bodyDiv w:val="1"/>
      <w:marLeft w:val="0"/>
      <w:marRight w:val="0"/>
      <w:marTop w:val="0"/>
      <w:marBottom w:val="0"/>
      <w:divBdr>
        <w:top w:val="none" w:sz="0" w:space="0" w:color="auto"/>
        <w:left w:val="none" w:sz="0" w:space="0" w:color="auto"/>
        <w:bottom w:val="none" w:sz="0" w:space="0" w:color="auto"/>
        <w:right w:val="none" w:sz="0" w:space="0" w:color="auto"/>
      </w:divBdr>
    </w:div>
    <w:div w:id="553467247">
      <w:bodyDiv w:val="1"/>
      <w:marLeft w:val="0"/>
      <w:marRight w:val="0"/>
      <w:marTop w:val="0"/>
      <w:marBottom w:val="0"/>
      <w:divBdr>
        <w:top w:val="none" w:sz="0" w:space="0" w:color="auto"/>
        <w:left w:val="none" w:sz="0" w:space="0" w:color="auto"/>
        <w:bottom w:val="none" w:sz="0" w:space="0" w:color="auto"/>
        <w:right w:val="none" w:sz="0" w:space="0" w:color="auto"/>
      </w:divBdr>
    </w:div>
    <w:div w:id="561714315">
      <w:bodyDiv w:val="1"/>
      <w:marLeft w:val="0"/>
      <w:marRight w:val="0"/>
      <w:marTop w:val="0"/>
      <w:marBottom w:val="0"/>
      <w:divBdr>
        <w:top w:val="none" w:sz="0" w:space="0" w:color="auto"/>
        <w:left w:val="none" w:sz="0" w:space="0" w:color="auto"/>
        <w:bottom w:val="none" w:sz="0" w:space="0" w:color="auto"/>
        <w:right w:val="none" w:sz="0" w:space="0" w:color="auto"/>
      </w:divBdr>
    </w:div>
    <w:div w:id="597563748">
      <w:bodyDiv w:val="1"/>
      <w:marLeft w:val="0"/>
      <w:marRight w:val="0"/>
      <w:marTop w:val="0"/>
      <w:marBottom w:val="0"/>
      <w:divBdr>
        <w:top w:val="none" w:sz="0" w:space="0" w:color="auto"/>
        <w:left w:val="none" w:sz="0" w:space="0" w:color="auto"/>
        <w:bottom w:val="none" w:sz="0" w:space="0" w:color="auto"/>
        <w:right w:val="none" w:sz="0" w:space="0" w:color="auto"/>
      </w:divBdr>
    </w:div>
    <w:div w:id="616841082">
      <w:bodyDiv w:val="1"/>
      <w:marLeft w:val="0"/>
      <w:marRight w:val="0"/>
      <w:marTop w:val="0"/>
      <w:marBottom w:val="0"/>
      <w:divBdr>
        <w:top w:val="none" w:sz="0" w:space="0" w:color="auto"/>
        <w:left w:val="none" w:sz="0" w:space="0" w:color="auto"/>
        <w:bottom w:val="none" w:sz="0" w:space="0" w:color="auto"/>
        <w:right w:val="none" w:sz="0" w:space="0" w:color="auto"/>
      </w:divBdr>
    </w:div>
    <w:div w:id="619535109">
      <w:bodyDiv w:val="1"/>
      <w:marLeft w:val="0"/>
      <w:marRight w:val="0"/>
      <w:marTop w:val="0"/>
      <w:marBottom w:val="0"/>
      <w:divBdr>
        <w:top w:val="none" w:sz="0" w:space="0" w:color="auto"/>
        <w:left w:val="none" w:sz="0" w:space="0" w:color="auto"/>
        <w:bottom w:val="none" w:sz="0" w:space="0" w:color="auto"/>
        <w:right w:val="none" w:sz="0" w:space="0" w:color="auto"/>
      </w:divBdr>
    </w:div>
    <w:div w:id="626398754">
      <w:bodyDiv w:val="1"/>
      <w:marLeft w:val="0"/>
      <w:marRight w:val="0"/>
      <w:marTop w:val="0"/>
      <w:marBottom w:val="0"/>
      <w:divBdr>
        <w:top w:val="none" w:sz="0" w:space="0" w:color="auto"/>
        <w:left w:val="none" w:sz="0" w:space="0" w:color="auto"/>
        <w:bottom w:val="none" w:sz="0" w:space="0" w:color="auto"/>
        <w:right w:val="none" w:sz="0" w:space="0" w:color="auto"/>
      </w:divBdr>
    </w:div>
    <w:div w:id="627668015">
      <w:bodyDiv w:val="1"/>
      <w:marLeft w:val="0"/>
      <w:marRight w:val="0"/>
      <w:marTop w:val="0"/>
      <w:marBottom w:val="0"/>
      <w:divBdr>
        <w:top w:val="none" w:sz="0" w:space="0" w:color="auto"/>
        <w:left w:val="none" w:sz="0" w:space="0" w:color="auto"/>
        <w:bottom w:val="none" w:sz="0" w:space="0" w:color="auto"/>
        <w:right w:val="none" w:sz="0" w:space="0" w:color="auto"/>
      </w:divBdr>
    </w:div>
    <w:div w:id="627782070">
      <w:bodyDiv w:val="1"/>
      <w:marLeft w:val="0"/>
      <w:marRight w:val="0"/>
      <w:marTop w:val="0"/>
      <w:marBottom w:val="0"/>
      <w:divBdr>
        <w:top w:val="none" w:sz="0" w:space="0" w:color="auto"/>
        <w:left w:val="none" w:sz="0" w:space="0" w:color="auto"/>
        <w:bottom w:val="none" w:sz="0" w:space="0" w:color="auto"/>
        <w:right w:val="none" w:sz="0" w:space="0" w:color="auto"/>
      </w:divBdr>
    </w:div>
    <w:div w:id="630862218">
      <w:bodyDiv w:val="1"/>
      <w:marLeft w:val="0"/>
      <w:marRight w:val="0"/>
      <w:marTop w:val="0"/>
      <w:marBottom w:val="0"/>
      <w:divBdr>
        <w:top w:val="none" w:sz="0" w:space="0" w:color="auto"/>
        <w:left w:val="none" w:sz="0" w:space="0" w:color="auto"/>
        <w:bottom w:val="none" w:sz="0" w:space="0" w:color="auto"/>
        <w:right w:val="none" w:sz="0" w:space="0" w:color="auto"/>
      </w:divBdr>
    </w:div>
    <w:div w:id="650334778">
      <w:bodyDiv w:val="1"/>
      <w:marLeft w:val="0"/>
      <w:marRight w:val="0"/>
      <w:marTop w:val="0"/>
      <w:marBottom w:val="0"/>
      <w:divBdr>
        <w:top w:val="none" w:sz="0" w:space="0" w:color="auto"/>
        <w:left w:val="none" w:sz="0" w:space="0" w:color="auto"/>
        <w:bottom w:val="none" w:sz="0" w:space="0" w:color="auto"/>
        <w:right w:val="none" w:sz="0" w:space="0" w:color="auto"/>
      </w:divBdr>
    </w:div>
    <w:div w:id="660307146">
      <w:bodyDiv w:val="1"/>
      <w:marLeft w:val="0"/>
      <w:marRight w:val="0"/>
      <w:marTop w:val="0"/>
      <w:marBottom w:val="0"/>
      <w:divBdr>
        <w:top w:val="none" w:sz="0" w:space="0" w:color="auto"/>
        <w:left w:val="none" w:sz="0" w:space="0" w:color="auto"/>
        <w:bottom w:val="none" w:sz="0" w:space="0" w:color="auto"/>
        <w:right w:val="none" w:sz="0" w:space="0" w:color="auto"/>
      </w:divBdr>
    </w:div>
    <w:div w:id="671103939">
      <w:bodyDiv w:val="1"/>
      <w:marLeft w:val="0"/>
      <w:marRight w:val="0"/>
      <w:marTop w:val="0"/>
      <w:marBottom w:val="0"/>
      <w:divBdr>
        <w:top w:val="none" w:sz="0" w:space="0" w:color="auto"/>
        <w:left w:val="none" w:sz="0" w:space="0" w:color="auto"/>
        <w:bottom w:val="none" w:sz="0" w:space="0" w:color="auto"/>
        <w:right w:val="none" w:sz="0" w:space="0" w:color="auto"/>
      </w:divBdr>
    </w:div>
    <w:div w:id="677584556">
      <w:bodyDiv w:val="1"/>
      <w:marLeft w:val="0"/>
      <w:marRight w:val="0"/>
      <w:marTop w:val="0"/>
      <w:marBottom w:val="0"/>
      <w:divBdr>
        <w:top w:val="none" w:sz="0" w:space="0" w:color="auto"/>
        <w:left w:val="none" w:sz="0" w:space="0" w:color="auto"/>
        <w:bottom w:val="none" w:sz="0" w:space="0" w:color="auto"/>
        <w:right w:val="none" w:sz="0" w:space="0" w:color="auto"/>
      </w:divBdr>
    </w:div>
    <w:div w:id="679164662">
      <w:bodyDiv w:val="1"/>
      <w:marLeft w:val="0"/>
      <w:marRight w:val="0"/>
      <w:marTop w:val="0"/>
      <w:marBottom w:val="0"/>
      <w:divBdr>
        <w:top w:val="none" w:sz="0" w:space="0" w:color="auto"/>
        <w:left w:val="none" w:sz="0" w:space="0" w:color="auto"/>
        <w:bottom w:val="none" w:sz="0" w:space="0" w:color="auto"/>
        <w:right w:val="none" w:sz="0" w:space="0" w:color="auto"/>
      </w:divBdr>
    </w:div>
    <w:div w:id="680399300">
      <w:bodyDiv w:val="1"/>
      <w:marLeft w:val="0"/>
      <w:marRight w:val="0"/>
      <w:marTop w:val="0"/>
      <w:marBottom w:val="0"/>
      <w:divBdr>
        <w:top w:val="none" w:sz="0" w:space="0" w:color="auto"/>
        <w:left w:val="none" w:sz="0" w:space="0" w:color="auto"/>
        <w:bottom w:val="none" w:sz="0" w:space="0" w:color="auto"/>
        <w:right w:val="none" w:sz="0" w:space="0" w:color="auto"/>
      </w:divBdr>
    </w:div>
    <w:div w:id="698287270">
      <w:bodyDiv w:val="1"/>
      <w:marLeft w:val="0"/>
      <w:marRight w:val="0"/>
      <w:marTop w:val="0"/>
      <w:marBottom w:val="0"/>
      <w:divBdr>
        <w:top w:val="none" w:sz="0" w:space="0" w:color="auto"/>
        <w:left w:val="none" w:sz="0" w:space="0" w:color="auto"/>
        <w:bottom w:val="none" w:sz="0" w:space="0" w:color="auto"/>
        <w:right w:val="none" w:sz="0" w:space="0" w:color="auto"/>
      </w:divBdr>
    </w:div>
    <w:div w:id="704864378">
      <w:bodyDiv w:val="1"/>
      <w:marLeft w:val="0"/>
      <w:marRight w:val="0"/>
      <w:marTop w:val="0"/>
      <w:marBottom w:val="0"/>
      <w:divBdr>
        <w:top w:val="none" w:sz="0" w:space="0" w:color="auto"/>
        <w:left w:val="none" w:sz="0" w:space="0" w:color="auto"/>
        <w:bottom w:val="none" w:sz="0" w:space="0" w:color="auto"/>
        <w:right w:val="none" w:sz="0" w:space="0" w:color="auto"/>
      </w:divBdr>
    </w:div>
    <w:div w:id="705132637">
      <w:bodyDiv w:val="1"/>
      <w:marLeft w:val="0"/>
      <w:marRight w:val="0"/>
      <w:marTop w:val="0"/>
      <w:marBottom w:val="0"/>
      <w:divBdr>
        <w:top w:val="none" w:sz="0" w:space="0" w:color="auto"/>
        <w:left w:val="none" w:sz="0" w:space="0" w:color="auto"/>
        <w:bottom w:val="none" w:sz="0" w:space="0" w:color="auto"/>
        <w:right w:val="none" w:sz="0" w:space="0" w:color="auto"/>
      </w:divBdr>
    </w:div>
    <w:div w:id="706951409">
      <w:bodyDiv w:val="1"/>
      <w:marLeft w:val="0"/>
      <w:marRight w:val="0"/>
      <w:marTop w:val="0"/>
      <w:marBottom w:val="0"/>
      <w:divBdr>
        <w:top w:val="none" w:sz="0" w:space="0" w:color="auto"/>
        <w:left w:val="none" w:sz="0" w:space="0" w:color="auto"/>
        <w:bottom w:val="none" w:sz="0" w:space="0" w:color="auto"/>
        <w:right w:val="none" w:sz="0" w:space="0" w:color="auto"/>
      </w:divBdr>
    </w:div>
    <w:div w:id="719747971">
      <w:bodyDiv w:val="1"/>
      <w:marLeft w:val="0"/>
      <w:marRight w:val="0"/>
      <w:marTop w:val="0"/>
      <w:marBottom w:val="0"/>
      <w:divBdr>
        <w:top w:val="none" w:sz="0" w:space="0" w:color="auto"/>
        <w:left w:val="none" w:sz="0" w:space="0" w:color="auto"/>
        <w:bottom w:val="none" w:sz="0" w:space="0" w:color="auto"/>
        <w:right w:val="none" w:sz="0" w:space="0" w:color="auto"/>
      </w:divBdr>
    </w:div>
    <w:div w:id="726075760">
      <w:bodyDiv w:val="1"/>
      <w:marLeft w:val="0"/>
      <w:marRight w:val="0"/>
      <w:marTop w:val="0"/>
      <w:marBottom w:val="0"/>
      <w:divBdr>
        <w:top w:val="none" w:sz="0" w:space="0" w:color="auto"/>
        <w:left w:val="none" w:sz="0" w:space="0" w:color="auto"/>
        <w:bottom w:val="none" w:sz="0" w:space="0" w:color="auto"/>
        <w:right w:val="none" w:sz="0" w:space="0" w:color="auto"/>
      </w:divBdr>
    </w:div>
    <w:div w:id="733505067">
      <w:bodyDiv w:val="1"/>
      <w:marLeft w:val="0"/>
      <w:marRight w:val="0"/>
      <w:marTop w:val="0"/>
      <w:marBottom w:val="0"/>
      <w:divBdr>
        <w:top w:val="none" w:sz="0" w:space="0" w:color="auto"/>
        <w:left w:val="none" w:sz="0" w:space="0" w:color="auto"/>
        <w:bottom w:val="none" w:sz="0" w:space="0" w:color="auto"/>
        <w:right w:val="none" w:sz="0" w:space="0" w:color="auto"/>
      </w:divBdr>
    </w:div>
    <w:div w:id="738987522">
      <w:bodyDiv w:val="1"/>
      <w:marLeft w:val="0"/>
      <w:marRight w:val="0"/>
      <w:marTop w:val="0"/>
      <w:marBottom w:val="0"/>
      <w:divBdr>
        <w:top w:val="none" w:sz="0" w:space="0" w:color="auto"/>
        <w:left w:val="none" w:sz="0" w:space="0" w:color="auto"/>
        <w:bottom w:val="none" w:sz="0" w:space="0" w:color="auto"/>
        <w:right w:val="none" w:sz="0" w:space="0" w:color="auto"/>
      </w:divBdr>
    </w:div>
    <w:div w:id="745610753">
      <w:bodyDiv w:val="1"/>
      <w:marLeft w:val="0"/>
      <w:marRight w:val="0"/>
      <w:marTop w:val="0"/>
      <w:marBottom w:val="0"/>
      <w:divBdr>
        <w:top w:val="none" w:sz="0" w:space="0" w:color="auto"/>
        <w:left w:val="none" w:sz="0" w:space="0" w:color="auto"/>
        <w:bottom w:val="none" w:sz="0" w:space="0" w:color="auto"/>
        <w:right w:val="none" w:sz="0" w:space="0" w:color="auto"/>
      </w:divBdr>
    </w:div>
    <w:div w:id="745766877">
      <w:bodyDiv w:val="1"/>
      <w:marLeft w:val="0"/>
      <w:marRight w:val="0"/>
      <w:marTop w:val="0"/>
      <w:marBottom w:val="0"/>
      <w:divBdr>
        <w:top w:val="none" w:sz="0" w:space="0" w:color="auto"/>
        <w:left w:val="none" w:sz="0" w:space="0" w:color="auto"/>
        <w:bottom w:val="none" w:sz="0" w:space="0" w:color="auto"/>
        <w:right w:val="none" w:sz="0" w:space="0" w:color="auto"/>
      </w:divBdr>
    </w:div>
    <w:div w:id="746415005">
      <w:bodyDiv w:val="1"/>
      <w:marLeft w:val="0"/>
      <w:marRight w:val="0"/>
      <w:marTop w:val="0"/>
      <w:marBottom w:val="0"/>
      <w:divBdr>
        <w:top w:val="none" w:sz="0" w:space="0" w:color="auto"/>
        <w:left w:val="none" w:sz="0" w:space="0" w:color="auto"/>
        <w:bottom w:val="none" w:sz="0" w:space="0" w:color="auto"/>
        <w:right w:val="none" w:sz="0" w:space="0" w:color="auto"/>
      </w:divBdr>
    </w:div>
    <w:div w:id="758716617">
      <w:bodyDiv w:val="1"/>
      <w:marLeft w:val="0"/>
      <w:marRight w:val="0"/>
      <w:marTop w:val="0"/>
      <w:marBottom w:val="0"/>
      <w:divBdr>
        <w:top w:val="none" w:sz="0" w:space="0" w:color="auto"/>
        <w:left w:val="none" w:sz="0" w:space="0" w:color="auto"/>
        <w:bottom w:val="none" w:sz="0" w:space="0" w:color="auto"/>
        <w:right w:val="none" w:sz="0" w:space="0" w:color="auto"/>
      </w:divBdr>
    </w:div>
    <w:div w:id="759762625">
      <w:bodyDiv w:val="1"/>
      <w:marLeft w:val="0"/>
      <w:marRight w:val="0"/>
      <w:marTop w:val="0"/>
      <w:marBottom w:val="0"/>
      <w:divBdr>
        <w:top w:val="none" w:sz="0" w:space="0" w:color="auto"/>
        <w:left w:val="none" w:sz="0" w:space="0" w:color="auto"/>
        <w:bottom w:val="none" w:sz="0" w:space="0" w:color="auto"/>
        <w:right w:val="none" w:sz="0" w:space="0" w:color="auto"/>
      </w:divBdr>
    </w:div>
    <w:div w:id="762342837">
      <w:bodyDiv w:val="1"/>
      <w:marLeft w:val="0"/>
      <w:marRight w:val="0"/>
      <w:marTop w:val="0"/>
      <w:marBottom w:val="0"/>
      <w:divBdr>
        <w:top w:val="none" w:sz="0" w:space="0" w:color="auto"/>
        <w:left w:val="none" w:sz="0" w:space="0" w:color="auto"/>
        <w:bottom w:val="none" w:sz="0" w:space="0" w:color="auto"/>
        <w:right w:val="none" w:sz="0" w:space="0" w:color="auto"/>
      </w:divBdr>
    </w:div>
    <w:div w:id="771513410">
      <w:bodyDiv w:val="1"/>
      <w:marLeft w:val="0"/>
      <w:marRight w:val="0"/>
      <w:marTop w:val="0"/>
      <w:marBottom w:val="0"/>
      <w:divBdr>
        <w:top w:val="none" w:sz="0" w:space="0" w:color="auto"/>
        <w:left w:val="none" w:sz="0" w:space="0" w:color="auto"/>
        <w:bottom w:val="none" w:sz="0" w:space="0" w:color="auto"/>
        <w:right w:val="none" w:sz="0" w:space="0" w:color="auto"/>
      </w:divBdr>
    </w:div>
    <w:div w:id="783161359">
      <w:bodyDiv w:val="1"/>
      <w:marLeft w:val="0"/>
      <w:marRight w:val="0"/>
      <w:marTop w:val="0"/>
      <w:marBottom w:val="0"/>
      <w:divBdr>
        <w:top w:val="none" w:sz="0" w:space="0" w:color="auto"/>
        <w:left w:val="none" w:sz="0" w:space="0" w:color="auto"/>
        <w:bottom w:val="none" w:sz="0" w:space="0" w:color="auto"/>
        <w:right w:val="none" w:sz="0" w:space="0" w:color="auto"/>
      </w:divBdr>
    </w:div>
    <w:div w:id="792554644">
      <w:bodyDiv w:val="1"/>
      <w:marLeft w:val="0"/>
      <w:marRight w:val="0"/>
      <w:marTop w:val="0"/>
      <w:marBottom w:val="0"/>
      <w:divBdr>
        <w:top w:val="none" w:sz="0" w:space="0" w:color="auto"/>
        <w:left w:val="none" w:sz="0" w:space="0" w:color="auto"/>
        <w:bottom w:val="none" w:sz="0" w:space="0" w:color="auto"/>
        <w:right w:val="none" w:sz="0" w:space="0" w:color="auto"/>
      </w:divBdr>
    </w:div>
    <w:div w:id="793838830">
      <w:bodyDiv w:val="1"/>
      <w:marLeft w:val="0"/>
      <w:marRight w:val="0"/>
      <w:marTop w:val="0"/>
      <w:marBottom w:val="0"/>
      <w:divBdr>
        <w:top w:val="none" w:sz="0" w:space="0" w:color="auto"/>
        <w:left w:val="none" w:sz="0" w:space="0" w:color="auto"/>
        <w:bottom w:val="none" w:sz="0" w:space="0" w:color="auto"/>
        <w:right w:val="none" w:sz="0" w:space="0" w:color="auto"/>
      </w:divBdr>
    </w:div>
    <w:div w:id="798457276">
      <w:bodyDiv w:val="1"/>
      <w:marLeft w:val="0"/>
      <w:marRight w:val="0"/>
      <w:marTop w:val="0"/>
      <w:marBottom w:val="0"/>
      <w:divBdr>
        <w:top w:val="none" w:sz="0" w:space="0" w:color="auto"/>
        <w:left w:val="none" w:sz="0" w:space="0" w:color="auto"/>
        <w:bottom w:val="none" w:sz="0" w:space="0" w:color="auto"/>
        <w:right w:val="none" w:sz="0" w:space="0" w:color="auto"/>
      </w:divBdr>
    </w:div>
    <w:div w:id="803886645">
      <w:bodyDiv w:val="1"/>
      <w:marLeft w:val="0"/>
      <w:marRight w:val="0"/>
      <w:marTop w:val="0"/>
      <w:marBottom w:val="0"/>
      <w:divBdr>
        <w:top w:val="none" w:sz="0" w:space="0" w:color="auto"/>
        <w:left w:val="none" w:sz="0" w:space="0" w:color="auto"/>
        <w:bottom w:val="none" w:sz="0" w:space="0" w:color="auto"/>
        <w:right w:val="none" w:sz="0" w:space="0" w:color="auto"/>
      </w:divBdr>
    </w:div>
    <w:div w:id="828012807">
      <w:bodyDiv w:val="1"/>
      <w:marLeft w:val="0"/>
      <w:marRight w:val="0"/>
      <w:marTop w:val="0"/>
      <w:marBottom w:val="0"/>
      <w:divBdr>
        <w:top w:val="none" w:sz="0" w:space="0" w:color="auto"/>
        <w:left w:val="none" w:sz="0" w:space="0" w:color="auto"/>
        <w:bottom w:val="none" w:sz="0" w:space="0" w:color="auto"/>
        <w:right w:val="none" w:sz="0" w:space="0" w:color="auto"/>
      </w:divBdr>
    </w:div>
    <w:div w:id="829521126">
      <w:bodyDiv w:val="1"/>
      <w:marLeft w:val="0"/>
      <w:marRight w:val="0"/>
      <w:marTop w:val="0"/>
      <w:marBottom w:val="0"/>
      <w:divBdr>
        <w:top w:val="none" w:sz="0" w:space="0" w:color="auto"/>
        <w:left w:val="none" w:sz="0" w:space="0" w:color="auto"/>
        <w:bottom w:val="none" w:sz="0" w:space="0" w:color="auto"/>
        <w:right w:val="none" w:sz="0" w:space="0" w:color="auto"/>
      </w:divBdr>
    </w:div>
    <w:div w:id="834347607">
      <w:bodyDiv w:val="1"/>
      <w:marLeft w:val="0"/>
      <w:marRight w:val="0"/>
      <w:marTop w:val="0"/>
      <w:marBottom w:val="0"/>
      <w:divBdr>
        <w:top w:val="none" w:sz="0" w:space="0" w:color="auto"/>
        <w:left w:val="none" w:sz="0" w:space="0" w:color="auto"/>
        <w:bottom w:val="none" w:sz="0" w:space="0" w:color="auto"/>
        <w:right w:val="none" w:sz="0" w:space="0" w:color="auto"/>
      </w:divBdr>
    </w:div>
    <w:div w:id="837424847">
      <w:bodyDiv w:val="1"/>
      <w:marLeft w:val="0"/>
      <w:marRight w:val="0"/>
      <w:marTop w:val="0"/>
      <w:marBottom w:val="0"/>
      <w:divBdr>
        <w:top w:val="none" w:sz="0" w:space="0" w:color="auto"/>
        <w:left w:val="none" w:sz="0" w:space="0" w:color="auto"/>
        <w:bottom w:val="none" w:sz="0" w:space="0" w:color="auto"/>
        <w:right w:val="none" w:sz="0" w:space="0" w:color="auto"/>
      </w:divBdr>
    </w:div>
    <w:div w:id="847476227">
      <w:bodyDiv w:val="1"/>
      <w:marLeft w:val="0"/>
      <w:marRight w:val="0"/>
      <w:marTop w:val="0"/>
      <w:marBottom w:val="0"/>
      <w:divBdr>
        <w:top w:val="none" w:sz="0" w:space="0" w:color="auto"/>
        <w:left w:val="none" w:sz="0" w:space="0" w:color="auto"/>
        <w:bottom w:val="none" w:sz="0" w:space="0" w:color="auto"/>
        <w:right w:val="none" w:sz="0" w:space="0" w:color="auto"/>
      </w:divBdr>
    </w:div>
    <w:div w:id="870337373">
      <w:bodyDiv w:val="1"/>
      <w:marLeft w:val="0"/>
      <w:marRight w:val="0"/>
      <w:marTop w:val="0"/>
      <w:marBottom w:val="0"/>
      <w:divBdr>
        <w:top w:val="none" w:sz="0" w:space="0" w:color="auto"/>
        <w:left w:val="none" w:sz="0" w:space="0" w:color="auto"/>
        <w:bottom w:val="none" w:sz="0" w:space="0" w:color="auto"/>
        <w:right w:val="none" w:sz="0" w:space="0" w:color="auto"/>
      </w:divBdr>
    </w:div>
    <w:div w:id="872572089">
      <w:bodyDiv w:val="1"/>
      <w:marLeft w:val="0"/>
      <w:marRight w:val="0"/>
      <w:marTop w:val="0"/>
      <w:marBottom w:val="0"/>
      <w:divBdr>
        <w:top w:val="none" w:sz="0" w:space="0" w:color="auto"/>
        <w:left w:val="none" w:sz="0" w:space="0" w:color="auto"/>
        <w:bottom w:val="none" w:sz="0" w:space="0" w:color="auto"/>
        <w:right w:val="none" w:sz="0" w:space="0" w:color="auto"/>
      </w:divBdr>
    </w:div>
    <w:div w:id="873228591">
      <w:bodyDiv w:val="1"/>
      <w:marLeft w:val="0"/>
      <w:marRight w:val="0"/>
      <w:marTop w:val="0"/>
      <w:marBottom w:val="0"/>
      <w:divBdr>
        <w:top w:val="none" w:sz="0" w:space="0" w:color="auto"/>
        <w:left w:val="none" w:sz="0" w:space="0" w:color="auto"/>
        <w:bottom w:val="none" w:sz="0" w:space="0" w:color="auto"/>
        <w:right w:val="none" w:sz="0" w:space="0" w:color="auto"/>
      </w:divBdr>
    </w:div>
    <w:div w:id="878130869">
      <w:bodyDiv w:val="1"/>
      <w:marLeft w:val="0"/>
      <w:marRight w:val="0"/>
      <w:marTop w:val="0"/>
      <w:marBottom w:val="0"/>
      <w:divBdr>
        <w:top w:val="none" w:sz="0" w:space="0" w:color="auto"/>
        <w:left w:val="none" w:sz="0" w:space="0" w:color="auto"/>
        <w:bottom w:val="none" w:sz="0" w:space="0" w:color="auto"/>
        <w:right w:val="none" w:sz="0" w:space="0" w:color="auto"/>
      </w:divBdr>
    </w:div>
    <w:div w:id="886917509">
      <w:bodyDiv w:val="1"/>
      <w:marLeft w:val="0"/>
      <w:marRight w:val="0"/>
      <w:marTop w:val="0"/>
      <w:marBottom w:val="0"/>
      <w:divBdr>
        <w:top w:val="none" w:sz="0" w:space="0" w:color="auto"/>
        <w:left w:val="none" w:sz="0" w:space="0" w:color="auto"/>
        <w:bottom w:val="none" w:sz="0" w:space="0" w:color="auto"/>
        <w:right w:val="none" w:sz="0" w:space="0" w:color="auto"/>
      </w:divBdr>
    </w:div>
    <w:div w:id="907960303">
      <w:bodyDiv w:val="1"/>
      <w:marLeft w:val="0"/>
      <w:marRight w:val="0"/>
      <w:marTop w:val="0"/>
      <w:marBottom w:val="0"/>
      <w:divBdr>
        <w:top w:val="none" w:sz="0" w:space="0" w:color="auto"/>
        <w:left w:val="none" w:sz="0" w:space="0" w:color="auto"/>
        <w:bottom w:val="none" w:sz="0" w:space="0" w:color="auto"/>
        <w:right w:val="none" w:sz="0" w:space="0" w:color="auto"/>
      </w:divBdr>
    </w:div>
    <w:div w:id="910848934">
      <w:bodyDiv w:val="1"/>
      <w:marLeft w:val="0"/>
      <w:marRight w:val="0"/>
      <w:marTop w:val="0"/>
      <w:marBottom w:val="0"/>
      <w:divBdr>
        <w:top w:val="none" w:sz="0" w:space="0" w:color="auto"/>
        <w:left w:val="none" w:sz="0" w:space="0" w:color="auto"/>
        <w:bottom w:val="none" w:sz="0" w:space="0" w:color="auto"/>
        <w:right w:val="none" w:sz="0" w:space="0" w:color="auto"/>
      </w:divBdr>
    </w:div>
    <w:div w:id="915746731">
      <w:bodyDiv w:val="1"/>
      <w:marLeft w:val="0"/>
      <w:marRight w:val="0"/>
      <w:marTop w:val="0"/>
      <w:marBottom w:val="0"/>
      <w:divBdr>
        <w:top w:val="none" w:sz="0" w:space="0" w:color="auto"/>
        <w:left w:val="none" w:sz="0" w:space="0" w:color="auto"/>
        <w:bottom w:val="none" w:sz="0" w:space="0" w:color="auto"/>
        <w:right w:val="none" w:sz="0" w:space="0" w:color="auto"/>
      </w:divBdr>
    </w:div>
    <w:div w:id="921911391">
      <w:bodyDiv w:val="1"/>
      <w:marLeft w:val="0"/>
      <w:marRight w:val="0"/>
      <w:marTop w:val="0"/>
      <w:marBottom w:val="0"/>
      <w:divBdr>
        <w:top w:val="none" w:sz="0" w:space="0" w:color="auto"/>
        <w:left w:val="none" w:sz="0" w:space="0" w:color="auto"/>
        <w:bottom w:val="none" w:sz="0" w:space="0" w:color="auto"/>
        <w:right w:val="none" w:sz="0" w:space="0" w:color="auto"/>
      </w:divBdr>
    </w:div>
    <w:div w:id="952320974">
      <w:bodyDiv w:val="1"/>
      <w:marLeft w:val="0"/>
      <w:marRight w:val="0"/>
      <w:marTop w:val="0"/>
      <w:marBottom w:val="0"/>
      <w:divBdr>
        <w:top w:val="none" w:sz="0" w:space="0" w:color="auto"/>
        <w:left w:val="none" w:sz="0" w:space="0" w:color="auto"/>
        <w:bottom w:val="none" w:sz="0" w:space="0" w:color="auto"/>
        <w:right w:val="none" w:sz="0" w:space="0" w:color="auto"/>
      </w:divBdr>
    </w:div>
    <w:div w:id="963775124">
      <w:bodyDiv w:val="1"/>
      <w:marLeft w:val="0"/>
      <w:marRight w:val="0"/>
      <w:marTop w:val="0"/>
      <w:marBottom w:val="0"/>
      <w:divBdr>
        <w:top w:val="none" w:sz="0" w:space="0" w:color="auto"/>
        <w:left w:val="none" w:sz="0" w:space="0" w:color="auto"/>
        <w:bottom w:val="none" w:sz="0" w:space="0" w:color="auto"/>
        <w:right w:val="none" w:sz="0" w:space="0" w:color="auto"/>
      </w:divBdr>
    </w:div>
    <w:div w:id="974725025">
      <w:bodyDiv w:val="1"/>
      <w:marLeft w:val="0"/>
      <w:marRight w:val="0"/>
      <w:marTop w:val="0"/>
      <w:marBottom w:val="0"/>
      <w:divBdr>
        <w:top w:val="none" w:sz="0" w:space="0" w:color="auto"/>
        <w:left w:val="none" w:sz="0" w:space="0" w:color="auto"/>
        <w:bottom w:val="none" w:sz="0" w:space="0" w:color="auto"/>
        <w:right w:val="none" w:sz="0" w:space="0" w:color="auto"/>
      </w:divBdr>
    </w:div>
    <w:div w:id="975261399">
      <w:bodyDiv w:val="1"/>
      <w:marLeft w:val="0"/>
      <w:marRight w:val="0"/>
      <w:marTop w:val="0"/>
      <w:marBottom w:val="0"/>
      <w:divBdr>
        <w:top w:val="none" w:sz="0" w:space="0" w:color="auto"/>
        <w:left w:val="none" w:sz="0" w:space="0" w:color="auto"/>
        <w:bottom w:val="none" w:sz="0" w:space="0" w:color="auto"/>
        <w:right w:val="none" w:sz="0" w:space="0" w:color="auto"/>
      </w:divBdr>
    </w:div>
    <w:div w:id="982075365">
      <w:bodyDiv w:val="1"/>
      <w:marLeft w:val="0"/>
      <w:marRight w:val="0"/>
      <w:marTop w:val="0"/>
      <w:marBottom w:val="0"/>
      <w:divBdr>
        <w:top w:val="none" w:sz="0" w:space="0" w:color="auto"/>
        <w:left w:val="none" w:sz="0" w:space="0" w:color="auto"/>
        <w:bottom w:val="none" w:sz="0" w:space="0" w:color="auto"/>
        <w:right w:val="none" w:sz="0" w:space="0" w:color="auto"/>
      </w:divBdr>
    </w:div>
    <w:div w:id="982736341">
      <w:bodyDiv w:val="1"/>
      <w:marLeft w:val="0"/>
      <w:marRight w:val="0"/>
      <w:marTop w:val="0"/>
      <w:marBottom w:val="0"/>
      <w:divBdr>
        <w:top w:val="none" w:sz="0" w:space="0" w:color="auto"/>
        <w:left w:val="none" w:sz="0" w:space="0" w:color="auto"/>
        <w:bottom w:val="none" w:sz="0" w:space="0" w:color="auto"/>
        <w:right w:val="none" w:sz="0" w:space="0" w:color="auto"/>
      </w:divBdr>
    </w:div>
    <w:div w:id="987369092">
      <w:bodyDiv w:val="1"/>
      <w:marLeft w:val="0"/>
      <w:marRight w:val="0"/>
      <w:marTop w:val="0"/>
      <w:marBottom w:val="0"/>
      <w:divBdr>
        <w:top w:val="none" w:sz="0" w:space="0" w:color="auto"/>
        <w:left w:val="none" w:sz="0" w:space="0" w:color="auto"/>
        <w:bottom w:val="none" w:sz="0" w:space="0" w:color="auto"/>
        <w:right w:val="none" w:sz="0" w:space="0" w:color="auto"/>
      </w:divBdr>
    </w:div>
    <w:div w:id="992366362">
      <w:bodyDiv w:val="1"/>
      <w:marLeft w:val="0"/>
      <w:marRight w:val="0"/>
      <w:marTop w:val="0"/>
      <w:marBottom w:val="0"/>
      <w:divBdr>
        <w:top w:val="none" w:sz="0" w:space="0" w:color="auto"/>
        <w:left w:val="none" w:sz="0" w:space="0" w:color="auto"/>
        <w:bottom w:val="none" w:sz="0" w:space="0" w:color="auto"/>
        <w:right w:val="none" w:sz="0" w:space="0" w:color="auto"/>
      </w:divBdr>
    </w:div>
    <w:div w:id="1001354281">
      <w:bodyDiv w:val="1"/>
      <w:marLeft w:val="0"/>
      <w:marRight w:val="0"/>
      <w:marTop w:val="0"/>
      <w:marBottom w:val="0"/>
      <w:divBdr>
        <w:top w:val="none" w:sz="0" w:space="0" w:color="auto"/>
        <w:left w:val="none" w:sz="0" w:space="0" w:color="auto"/>
        <w:bottom w:val="none" w:sz="0" w:space="0" w:color="auto"/>
        <w:right w:val="none" w:sz="0" w:space="0" w:color="auto"/>
      </w:divBdr>
    </w:div>
    <w:div w:id="1007516974">
      <w:bodyDiv w:val="1"/>
      <w:marLeft w:val="0"/>
      <w:marRight w:val="0"/>
      <w:marTop w:val="0"/>
      <w:marBottom w:val="0"/>
      <w:divBdr>
        <w:top w:val="none" w:sz="0" w:space="0" w:color="auto"/>
        <w:left w:val="none" w:sz="0" w:space="0" w:color="auto"/>
        <w:bottom w:val="none" w:sz="0" w:space="0" w:color="auto"/>
        <w:right w:val="none" w:sz="0" w:space="0" w:color="auto"/>
      </w:divBdr>
    </w:div>
    <w:div w:id="1012881877">
      <w:bodyDiv w:val="1"/>
      <w:marLeft w:val="0"/>
      <w:marRight w:val="0"/>
      <w:marTop w:val="0"/>
      <w:marBottom w:val="0"/>
      <w:divBdr>
        <w:top w:val="none" w:sz="0" w:space="0" w:color="auto"/>
        <w:left w:val="none" w:sz="0" w:space="0" w:color="auto"/>
        <w:bottom w:val="none" w:sz="0" w:space="0" w:color="auto"/>
        <w:right w:val="none" w:sz="0" w:space="0" w:color="auto"/>
      </w:divBdr>
    </w:div>
    <w:div w:id="1018314180">
      <w:bodyDiv w:val="1"/>
      <w:marLeft w:val="0"/>
      <w:marRight w:val="0"/>
      <w:marTop w:val="0"/>
      <w:marBottom w:val="0"/>
      <w:divBdr>
        <w:top w:val="none" w:sz="0" w:space="0" w:color="auto"/>
        <w:left w:val="none" w:sz="0" w:space="0" w:color="auto"/>
        <w:bottom w:val="none" w:sz="0" w:space="0" w:color="auto"/>
        <w:right w:val="none" w:sz="0" w:space="0" w:color="auto"/>
      </w:divBdr>
    </w:div>
    <w:div w:id="1022822014">
      <w:bodyDiv w:val="1"/>
      <w:marLeft w:val="0"/>
      <w:marRight w:val="0"/>
      <w:marTop w:val="0"/>
      <w:marBottom w:val="0"/>
      <w:divBdr>
        <w:top w:val="none" w:sz="0" w:space="0" w:color="auto"/>
        <w:left w:val="none" w:sz="0" w:space="0" w:color="auto"/>
        <w:bottom w:val="none" w:sz="0" w:space="0" w:color="auto"/>
        <w:right w:val="none" w:sz="0" w:space="0" w:color="auto"/>
      </w:divBdr>
    </w:div>
    <w:div w:id="1023287580">
      <w:bodyDiv w:val="1"/>
      <w:marLeft w:val="0"/>
      <w:marRight w:val="0"/>
      <w:marTop w:val="0"/>
      <w:marBottom w:val="0"/>
      <w:divBdr>
        <w:top w:val="none" w:sz="0" w:space="0" w:color="auto"/>
        <w:left w:val="none" w:sz="0" w:space="0" w:color="auto"/>
        <w:bottom w:val="none" w:sz="0" w:space="0" w:color="auto"/>
        <w:right w:val="none" w:sz="0" w:space="0" w:color="auto"/>
      </w:divBdr>
    </w:div>
    <w:div w:id="1025906555">
      <w:bodyDiv w:val="1"/>
      <w:marLeft w:val="0"/>
      <w:marRight w:val="0"/>
      <w:marTop w:val="0"/>
      <w:marBottom w:val="0"/>
      <w:divBdr>
        <w:top w:val="none" w:sz="0" w:space="0" w:color="auto"/>
        <w:left w:val="none" w:sz="0" w:space="0" w:color="auto"/>
        <w:bottom w:val="none" w:sz="0" w:space="0" w:color="auto"/>
        <w:right w:val="none" w:sz="0" w:space="0" w:color="auto"/>
      </w:divBdr>
    </w:div>
    <w:div w:id="1034380267">
      <w:bodyDiv w:val="1"/>
      <w:marLeft w:val="0"/>
      <w:marRight w:val="0"/>
      <w:marTop w:val="0"/>
      <w:marBottom w:val="0"/>
      <w:divBdr>
        <w:top w:val="none" w:sz="0" w:space="0" w:color="auto"/>
        <w:left w:val="none" w:sz="0" w:space="0" w:color="auto"/>
        <w:bottom w:val="none" w:sz="0" w:space="0" w:color="auto"/>
        <w:right w:val="none" w:sz="0" w:space="0" w:color="auto"/>
      </w:divBdr>
    </w:div>
    <w:div w:id="1041321298">
      <w:bodyDiv w:val="1"/>
      <w:marLeft w:val="0"/>
      <w:marRight w:val="0"/>
      <w:marTop w:val="0"/>
      <w:marBottom w:val="0"/>
      <w:divBdr>
        <w:top w:val="none" w:sz="0" w:space="0" w:color="auto"/>
        <w:left w:val="none" w:sz="0" w:space="0" w:color="auto"/>
        <w:bottom w:val="none" w:sz="0" w:space="0" w:color="auto"/>
        <w:right w:val="none" w:sz="0" w:space="0" w:color="auto"/>
      </w:divBdr>
    </w:div>
    <w:div w:id="1041858328">
      <w:bodyDiv w:val="1"/>
      <w:marLeft w:val="0"/>
      <w:marRight w:val="0"/>
      <w:marTop w:val="0"/>
      <w:marBottom w:val="0"/>
      <w:divBdr>
        <w:top w:val="none" w:sz="0" w:space="0" w:color="auto"/>
        <w:left w:val="none" w:sz="0" w:space="0" w:color="auto"/>
        <w:bottom w:val="none" w:sz="0" w:space="0" w:color="auto"/>
        <w:right w:val="none" w:sz="0" w:space="0" w:color="auto"/>
      </w:divBdr>
    </w:div>
    <w:div w:id="1043482260">
      <w:bodyDiv w:val="1"/>
      <w:marLeft w:val="0"/>
      <w:marRight w:val="0"/>
      <w:marTop w:val="0"/>
      <w:marBottom w:val="0"/>
      <w:divBdr>
        <w:top w:val="none" w:sz="0" w:space="0" w:color="auto"/>
        <w:left w:val="none" w:sz="0" w:space="0" w:color="auto"/>
        <w:bottom w:val="none" w:sz="0" w:space="0" w:color="auto"/>
        <w:right w:val="none" w:sz="0" w:space="0" w:color="auto"/>
      </w:divBdr>
    </w:div>
    <w:div w:id="1057633087">
      <w:bodyDiv w:val="1"/>
      <w:marLeft w:val="0"/>
      <w:marRight w:val="0"/>
      <w:marTop w:val="0"/>
      <w:marBottom w:val="0"/>
      <w:divBdr>
        <w:top w:val="none" w:sz="0" w:space="0" w:color="auto"/>
        <w:left w:val="none" w:sz="0" w:space="0" w:color="auto"/>
        <w:bottom w:val="none" w:sz="0" w:space="0" w:color="auto"/>
        <w:right w:val="none" w:sz="0" w:space="0" w:color="auto"/>
      </w:divBdr>
    </w:div>
    <w:div w:id="1062018902">
      <w:bodyDiv w:val="1"/>
      <w:marLeft w:val="0"/>
      <w:marRight w:val="0"/>
      <w:marTop w:val="0"/>
      <w:marBottom w:val="0"/>
      <w:divBdr>
        <w:top w:val="none" w:sz="0" w:space="0" w:color="auto"/>
        <w:left w:val="none" w:sz="0" w:space="0" w:color="auto"/>
        <w:bottom w:val="none" w:sz="0" w:space="0" w:color="auto"/>
        <w:right w:val="none" w:sz="0" w:space="0" w:color="auto"/>
      </w:divBdr>
    </w:div>
    <w:div w:id="1062675755">
      <w:bodyDiv w:val="1"/>
      <w:marLeft w:val="0"/>
      <w:marRight w:val="0"/>
      <w:marTop w:val="0"/>
      <w:marBottom w:val="0"/>
      <w:divBdr>
        <w:top w:val="none" w:sz="0" w:space="0" w:color="auto"/>
        <w:left w:val="none" w:sz="0" w:space="0" w:color="auto"/>
        <w:bottom w:val="none" w:sz="0" w:space="0" w:color="auto"/>
        <w:right w:val="none" w:sz="0" w:space="0" w:color="auto"/>
      </w:divBdr>
    </w:div>
    <w:div w:id="1065110515">
      <w:bodyDiv w:val="1"/>
      <w:marLeft w:val="0"/>
      <w:marRight w:val="0"/>
      <w:marTop w:val="0"/>
      <w:marBottom w:val="0"/>
      <w:divBdr>
        <w:top w:val="none" w:sz="0" w:space="0" w:color="auto"/>
        <w:left w:val="none" w:sz="0" w:space="0" w:color="auto"/>
        <w:bottom w:val="none" w:sz="0" w:space="0" w:color="auto"/>
        <w:right w:val="none" w:sz="0" w:space="0" w:color="auto"/>
      </w:divBdr>
    </w:div>
    <w:div w:id="1086272470">
      <w:bodyDiv w:val="1"/>
      <w:marLeft w:val="0"/>
      <w:marRight w:val="0"/>
      <w:marTop w:val="0"/>
      <w:marBottom w:val="0"/>
      <w:divBdr>
        <w:top w:val="none" w:sz="0" w:space="0" w:color="auto"/>
        <w:left w:val="none" w:sz="0" w:space="0" w:color="auto"/>
        <w:bottom w:val="none" w:sz="0" w:space="0" w:color="auto"/>
        <w:right w:val="none" w:sz="0" w:space="0" w:color="auto"/>
      </w:divBdr>
    </w:div>
    <w:div w:id="1087119215">
      <w:bodyDiv w:val="1"/>
      <w:marLeft w:val="0"/>
      <w:marRight w:val="0"/>
      <w:marTop w:val="0"/>
      <w:marBottom w:val="0"/>
      <w:divBdr>
        <w:top w:val="none" w:sz="0" w:space="0" w:color="auto"/>
        <w:left w:val="none" w:sz="0" w:space="0" w:color="auto"/>
        <w:bottom w:val="none" w:sz="0" w:space="0" w:color="auto"/>
        <w:right w:val="none" w:sz="0" w:space="0" w:color="auto"/>
      </w:divBdr>
    </w:div>
    <w:div w:id="1092244137">
      <w:bodyDiv w:val="1"/>
      <w:marLeft w:val="0"/>
      <w:marRight w:val="0"/>
      <w:marTop w:val="0"/>
      <w:marBottom w:val="0"/>
      <w:divBdr>
        <w:top w:val="none" w:sz="0" w:space="0" w:color="auto"/>
        <w:left w:val="none" w:sz="0" w:space="0" w:color="auto"/>
        <w:bottom w:val="none" w:sz="0" w:space="0" w:color="auto"/>
        <w:right w:val="none" w:sz="0" w:space="0" w:color="auto"/>
      </w:divBdr>
    </w:div>
    <w:div w:id="1099912268">
      <w:bodyDiv w:val="1"/>
      <w:marLeft w:val="0"/>
      <w:marRight w:val="0"/>
      <w:marTop w:val="0"/>
      <w:marBottom w:val="0"/>
      <w:divBdr>
        <w:top w:val="none" w:sz="0" w:space="0" w:color="auto"/>
        <w:left w:val="none" w:sz="0" w:space="0" w:color="auto"/>
        <w:bottom w:val="none" w:sz="0" w:space="0" w:color="auto"/>
        <w:right w:val="none" w:sz="0" w:space="0" w:color="auto"/>
      </w:divBdr>
    </w:div>
    <w:div w:id="1121925164">
      <w:bodyDiv w:val="1"/>
      <w:marLeft w:val="0"/>
      <w:marRight w:val="0"/>
      <w:marTop w:val="0"/>
      <w:marBottom w:val="0"/>
      <w:divBdr>
        <w:top w:val="none" w:sz="0" w:space="0" w:color="auto"/>
        <w:left w:val="none" w:sz="0" w:space="0" w:color="auto"/>
        <w:bottom w:val="none" w:sz="0" w:space="0" w:color="auto"/>
        <w:right w:val="none" w:sz="0" w:space="0" w:color="auto"/>
      </w:divBdr>
    </w:div>
    <w:div w:id="1125462562">
      <w:bodyDiv w:val="1"/>
      <w:marLeft w:val="0"/>
      <w:marRight w:val="0"/>
      <w:marTop w:val="0"/>
      <w:marBottom w:val="0"/>
      <w:divBdr>
        <w:top w:val="none" w:sz="0" w:space="0" w:color="auto"/>
        <w:left w:val="none" w:sz="0" w:space="0" w:color="auto"/>
        <w:bottom w:val="none" w:sz="0" w:space="0" w:color="auto"/>
        <w:right w:val="none" w:sz="0" w:space="0" w:color="auto"/>
      </w:divBdr>
    </w:div>
    <w:div w:id="1125998470">
      <w:bodyDiv w:val="1"/>
      <w:marLeft w:val="0"/>
      <w:marRight w:val="0"/>
      <w:marTop w:val="0"/>
      <w:marBottom w:val="0"/>
      <w:divBdr>
        <w:top w:val="none" w:sz="0" w:space="0" w:color="auto"/>
        <w:left w:val="none" w:sz="0" w:space="0" w:color="auto"/>
        <w:bottom w:val="none" w:sz="0" w:space="0" w:color="auto"/>
        <w:right w:val="none" w:sz="0" w:space="0" w:color="auto"/>
      </w:divBdr>
    </w:div>
    <w:div w:id="1129010013">
      <w:bodyDiv w:val="1"/>
      <w:marLeft w:val="0"/>
      <w:marRight w:val="0"/>
      <w:marTop w:val="0"/>
      <w:marBottom w:val="0"/>
      <w:divBdr>
        <w:top w:val="none" w:sz="0" w:space="0" w:color="auto"/>
        <w:left w:val="none" w:sz="0" w:space="0" w:color="auto"/>
        <w:bottom w:val="none" w:sz="0" w:space="0" w:color="auto"/>
        <w:right w:val="none" w:sz="0" w:space="0" w:color="auto"/>
      </w:divBdr>
    </w:div>
    <w:div w:id="1133641799">
      <w:bodyDiv w:val="1"/>
      <w:marLeft w:val="0"/>
      <w:marRight w:val="0"/>
      <w:marTop w:val="0"/>
      <w:marBottom w:val="0"/>
      <w:divBdr>
        <w:top w:val="none" w:sz="0" w:space="0" w:color="auto"/>
        <w:left w:val="none" w:sz="0" w:space="0" w:color="auto"/>
        <w:bottom w:val="none" w:sz="0" w:space="0" w:color="auto"/>
        <w:right w:val="none" w:sz="0" w:space="0" w:color="auto"/>
      </w:divBdr>
    </w:div>
    <w:div w:id="1136023286">
      <w:bodyDiv w:val="1"/>
      <w:marLeft w:val="0"/>
      <w:marRight w:val="0"/>
      <w:marTop w:val="0"/>
      <w:marBottom w:val="0"/>
      <w:divBdr>
        <w:top w:val="none" w:sz="0" w:space="0" w:color="auto"/>
        <w:left w:val="none" w:sz="0" w:space="0" w:color="auto"/>
        <w:bottom w:val="none" w:sz="0" w:space="0" w:color="auto"/>
        <w:right w:val="none" w:sz="0" w:space="0" w:color="auto"/>
      </w:divBdr>
    </w:div>
    <w:div w:id="1142889264">
      <w:bodyDiv w:val="1"/>
      <w:marLeft w:val="0"/>
      <w:marRight w:val="0"/>
      <w:marTop w:val="0"/>
      <w:marBottom w:val="0"/>
      <w:divBdr>
        <w:top w:val="none" w:sz="0" w:space="0" w:color="auto"/>
        <w:left w:val="none" w:sz="0" w:space="0" w:color="auto"/>
        <w:bottom w:val="none" w:sz="0" w:space="0" w:color="auto"/>
        <w:right w:val="none" w:sz="0" w:space="0" w:color="auto"/>
      </w:divBdr>
    </w:div>
    <w:div w:id="1146438246">
      <w:bodyDiv w:val="1"/>
      <w:marLeft w:val="0"/>
      <w:marRight w:val="0"/>
      <w:marTop w:val="0"/>
      <w:marBottom w:val="0"/>
      <w:divBdr>
        <w:top w:val="none" w:sz="0" w:space="0" w:color="auto"/>
        <w:left w:val="none" w:sz="0" w:space="0" w:color="auto"/>
        <w:bottom w:val="none" w:sz="0" w:space="0" w:color="auto"/>
        <w:right w:val="none" w:sz="0" w:space="0" w:color="auto"/>
      </w:divBdr>
    </w:div>
    <w:div w:id="1150437440">
      <w:bodyDiv w:val="1"/>
      <w:marLeft w:val="0"/>
      <w:marRight w:val="0"/>
      <w:marTop w:val="0"/>
      <w:marBottom w:val="0"/>
      <w:divBdr>
        <w:top w:val="none" w:sz="0" w:space="0" w:color="auto"/>
        <w:left w:val="none" w:sz="0" w:space="0" w:color="auto"/>
        <w:bottom w:val="none" w:sz="0" w:space="0" w:color="auto"/>
        <w:right w:val="none" w:sz="0" w:space="0" w:color="auto"/>
      </w:divBdr>
    </w:div>
    <w:div w:id="1162962818">
      <w:bodyDiv w:val="1"/>
      <w:marLeft w:val="0"/>
      <w:marRight w:val="0"/>
      <w:marTop w:val="0"/>
      <w:marBottom w:val="0"/>
      <w:divBdr>
        <w:top w:val="none" w:sz="0" w:space="0" w:color="auto"/>
        <w:left w:val="none" w:sz="0" w:space="0" w:color="auto"/>
        <w:bottom w:val="none" w:sz="0" w:space="0" w:color="auto"/>
        <w:right w:val="none" w:sz="0" w:space="0" w:color="auto"/>
      </w:divBdr>
    </w:div>
    <w:div w:id="1174303765">
      <w:bodyDiv w:val="1"/>
      <w:marLeft w:val="0"/>
      <w:marRight w:val="0"/>
      <w:marTop w:val="0"/>
      <w:marBottom w:val="0"/>
      <w:divBdr>
        <w:top w:val="none" w:sz="0" w:space="0" w:color="auto"/>
        <w:left w:val="none" w:sz="0" w:space="0" w:color="auto"/>
        <w:bottom w:val="none" w:sz="0" w:space="0" w:color="auto"/>
        <w:right w:val="none" w:sz="0" w:space="0" w:color="auto"/>
      </w:divBdr>
    </w:div>
    <w:div w:id="1174611782">
      <w:bodyDiv w:val="1"/>
      <w:marLeft w:val="0"/>
      <w:marRight w:val="0"/>
      <w:marTop w:val="0"/>
      <w:marBottom w:val="0"/>
      <w:divBdr>
        <w:top w:val="none" w:sz="0" w:space="0" w:color="auto"/>
        <w:left w:val="none" w:sz="0" w:space="0" w:color="auto"/>
        <w:bottom w:val="none" w:sz="0" w:space="0" w:color="auto"/>
        <w:right w:val="none" w:sz="0" w:space="0" w:color="auto"/>
      </w:divBdr>
    </w:div>
    <w:div w:id="1189294439">
      <w:bodyDiv w:val="1"/>
      <w:marLeft w:val="0"/>
      <w:marRight w:val="0"/>
      <w:marTop w:val="0"/>
      <w:marBottom w:val="0"/>
      <w:divBdr>
        <w:top w:val="none" w:sz="0" w:space="0" w:color="auto"/>
        <w:left w:val="none" w:sz="0" w:space="0" w:color="auto"/>
        <w:bottom w:val="none" w:sz="0" w:space="0" w:color="auto"/>
        <w:right w:val="none" w:sz="0" w:space="0" w:color="auto"/>
      </w:divBdr>
    </w:div>
    <w:div w:id="1203244698">
      <w:bodyDiv w:val="1"/>
      <w:marLeft w:val="0"/>
      <w:marRight w:val="0"/>
      <w:marTop w:val="0"/>
      <w:marBottom w:val="0"/>
      <w:divBdr>
        <w:top w:val="none" w:sz="0" w:space="0" w:color="auto"/>
        <w:left w:val="none" w:sz="0" w:space="0" w:color="auto"/>
        <w:bottom w:val="none" w:sz="0" w:space="0" w:color="auto"/>
        <w:right w:val="none" w:sz="0" w:space="0" w:color="auto"/>
      </w:divBdr>
    </w:div>
    <w:div w:id="1210992392">
      <w:bodyDiv w:val="1"/>
      <w:marLeft w:val="0"/>
      <w:marRight w:val="0"/>
      <w:marTop w:val="0"/>
      <w:marBottom w:val="0"/>
      <w:divBdr>
        <w:top w:val="none" w:sz="0" w:space="0" w:color="auto"/>
        <w:left w:val="none" w:sz="0" w:space="0" w:color="auto"/>
        <w:bottom w:val="none" w:sz="0" w:space="0" w:color="auto"/>
        <w:right w:val="none" w:sz="0" w:space="0" w:color="auto"/>
      </w:divBdr>
    </w:div>
    <w:div w:id="1218930365">
      <w:bodyDiv w:val="1"/>
      <w:marLeft w:val="0"/>
      <w:marRight w:val="0"/>
      <w:marTop w:val="0"/>
      <w:marBottom w:val="0"/>
      <w:divBdr>
        <w:top w:val="none" w:sz="0" w:space="0" w:color="auto"/>
        <w:left w:val="none" w:sz="0" w:space="0" w:color="auto"/>
        <w:bottom w:val="none" w:sz="0" w:space="0" w:color="auto"/>
        <w:right w:val="none" w:sz="0" w:space="0" w:color="auto"/>
      </w:divBdr>
    </w:div>
    <w:div w:id="1235967095">
      <w:bodyDiv w:val="1"/>
      <w:marLeft w:val="0"/>
      <w:marRight w:val="0"/>
      <w:marTop w:val="0"/>
      <w:marBottom w:val="0"/>
      <w:divBdr>
        <w:top w:val="none" w:sz="0" w:space="0" w:color="auto"/>
        <w:left w:val="none" w:sz="0" w:space="0" w:color="auto"/>
        <w:bottom w:val="none" w:sz="0" w:space="0" w:color="auto"/>
        <w:right w:val="none" w:sz="0" w:space="0" w:color="auto"/>
      </w:divBdr>
    </w:div>
    <w:div w:id="1237276582">
      <w:bodyDiv w:val="1"/>
      <w:marLeft w:val="0"/>
      <w:marRight w:val="0"/>
      <w:marTop w:val="0"/>
      <w:marBottom w:val="0"/>
      <w:divBdr>
        <w:top w:val="none" w:sz="0" w:space="0" w:color="auto"/>
        <w:left w:val="none" w:sz="0" w:space="0" w:color="auto"/>
        <w:bottom w:val="none" w:sz="0" w:space="0" w:color="auto"/>
        <w:right w:val="none" w:sz="0" w:space="0" w:color="auto"/>
      </w:divBdr>
    </w:div>
    <w:div w:id="1255868134">
      <w:bodyDiv w:val="1"/>
      <w:marLeft w:val="0"/>
      <w:marRight w:val="0"/>
      <w:marTop w:val="0"/>
      <w:marBottom w:val="0"/>
      <w:divBdr>
        <w:top w:val="none" w:sz="0" w:space="0" w:color="auto"/>
        <w:left w:val="none" w:sz="0" w:space="0" w:color="auto"/>
        <w:bottom w:val="none" w:sz="0" w:space="0" w:color="auto"/>
        <w:right w:val="none" w:sz="0" w:space="0" w:color="auto"/>
      </w:divBdr>
    </w:div>
    <w:div w:id="1258320627">
      <w:bodyDiv w:val="1"/>
      <w:marLeft w:val="0"/>
      <w:marRight w:val="0"/>
      <w:marTop w:val="0"/>
      <w:marBottom w:val="0"/>
      <w:divBdr>
        <w:top w:val="none" w:sz="0" w:space="0" w:color="auto"/>
        <w:left w:val="none" w:sz="0" w:space="0" w:color="auto"/>
        <w:bottom w:val="none" w:sz="0" w:space="0" w:color="auto"/>
        <w:right w:val="none" w:sz="0" w:space="0" w:color="auto"/>
      </w:divBdr>
    </w:div>
    <w:div w:id="1263993424">
      <w:bodyDiv w:val="1"/>
      <w:marLeft w:val="0"/>
      <w:marRight w:val="0"/>
      <w:marTop w:val="0"/>
      <w:marBottom w:val="0"/>
      <w:divBdr>
        <w:top w:val="none" w:sz="0" w:space="0" w:color="auto"/>
        <w:left w:val="none" w:sz="0" w:space="0" w:color="auto"/>
        <w:bottom w:val="none" w:sz="0" w:space="0" w:color="auto"/>
        <w:right w:val="none" w:sz="0" w:space="0" w:color="auto"/>
      </w:divBdr>
    </w:div>
    <w:div w:id="1267083098">
      <w:bodyDiv w:val="1"/>
      <w:marLeft w:val="0"/>
      <w:marRight w:val="0"/>
      <w:marTop w:val="0"/>
      <w:marBottom w:val="0"/>
      <w:divBdr>
        <w:top w:val="none" w:sz="0" w:space="0" w:color="auto"/>
        <w:left w:val="none" w:sz="0" w:space="0" w:color="auto"/>
        <w:bottom w:val="none" w:sz="0" w:space="0" w:color="auto"/>
        <w:right w:val="none" w:sz="0" w:space="0" w:color="auto"/>
      </w:divBdr>
    </w:div>
    <w:div w:id="1295675440">
      <w:bodyDiv w:val="1"/>
      <w:marLeft w:val="0"/>
      <w:marRight w:val="0"/>
      <w:marTop w:val="0"/>
      <w:marBottom w:val="0"/>
      <w:divBdr>
        <w:top w:val="none" w:sz="0" w:space="0" w:color="auto"/>
        <w:left w:val="none" w:sz="0" w:space="0" w:color="auto"/>
        <w:bottom w:val="none" w:sz="0" w:space="0" w:color="auto"/>
        <w:right w:val="none" w:sz="0" w:space="0" w:color="auto"/>
      </w:divBdr>
    </w:div>
    <w:div w:id="1296832870">
      <w:bodyDiv w:val="1"/>
      <w:marLeft w:val="0"/>
      <w:marRight w:val="0"/>
      <w:marTop w:val="0"/>
      <w:marBottom w:val="0"/>
      <w:divBdr>
        <w:top w:val="none" w:sz="0" w:space="0" w:color="auto"/>
        <w:left w:val="none" w:sz="0" w:space="0" w:color="auto"/>
        <w:bottom w:val="none" w:sz="0" w:space="0" w:color="auto"/>
        <w:right w:val="none" w:sz="0" w:space="0" w:color="auto"/>
      </w:divBdr>
    </w:div>
    <w:div w:id="1302466134">
      <w:bodyDiv w:val="1"/>
      <w:marLeft w:val="0"/>
      <w:marRight w:val="0"/>
      <w:marTop w:val="0"/>
      <w:marBottom w:val="0"/>
      <w:divBdr>
        <w:top w:val="none" w:sz="0" w:space="0" w:color="auto"/>
        <w:left w:val="none" w:sz="0" w:space="0" w:color="auto"/>
        <w:bottom w:val="none" w:sz="0" w:space="0" w:color="auto"/>
        <w:right w:val="none" w:sz="0" w:space="0" w:color="auto"/>
      </w:divBdr>
    </w:div>
    <w:div w:id="1304387805">
      <w:bodyDiv w:val="1"/>
      <w:marLeft w:val="0"/>
      <w:marRight w:val="0"/>
      <w:marTop w:val="0"/>
      <w:marBottom w:val="0"/>
      <w:divBdr>
        <w:top w:val="none" w:sz="0" w:space="0" w:color="auto"/>
        <w:left w:val="none" w:sz="0" w:space="0" w:color="auto"/>
        <w:bottom w:val="none" w:sz="0" w:space="0" w:color="auto"/>
        <w:right w:val="none" w:sz="0" w:space="0" w:color="auto"/>
      </w:divBdr>
    </w:div>
    <w:div w:id="1305501416">
      <w:bodyDiv w:val="1"/>
      <w:marLeft w:val="0"/>
      <w:marRight w:val="0"/>
      <w:marTop w:val="0"/>
      <w:marBottom w:val="0"/>
      <w:divBdr>
        <w:top w:val="none" w:sz="0" w:space="0" w:color="auto"/>
        <w:left w:val="none" w:sz="0" w:space="0" w:color="auto"/>
        <w:bottom w:val="none" w:sz="0" w:space="0" w:color="auto"/>
        <w:right w:val="none" w:sz="0" w:space="0" w:color="auto"/>
      </w:divBdr>
    </w:div>
    <w:div w:id="1312710023">
      <w:bodyDiv w:val="1"/>
      <w:marLeft w:val="0"/>
      <w:marRight w:val="0"/>
      <w:marTop w:val="0"/>
      <w:marBottom w:val="0"/>
      <w:divBdr>
        <w:top w:val="none" w:sz="0" w:space="0" w:color="auto"/>
        <w:left w:val="none" w:sz="0" w:space="0" w:color="auto"/>
        <w:bottom w:val="none" w:sz="0" w:space="0" w:color="auto"/>
        <w:right w:val="none" w:sz="0" w:space="0" w:color="auto"/>
      </w:divBdr>
    </w:div>
    <w:div w:id="1318609854">
      <w:bodyDiv w:val="1"/>
      <w:marLeft w:val="0"/>
      <w:marRight w:val="0"/>
      <w:marTop w:val="0"/>
      <w:marBottom w:val="0"/>
      <w:divBdr>
        <w:top w:val="none" w:sz="0" w:space="0" w:color="auto"/>
        <w:left w:val="none" w:sz="0" w:space="0" w:color="auto"/>
        <w:bottom w:val="none" w:sz="0" w:space="0" w:color="auto"/>
        <w:right w:val="none" w:sz="0" w:space="0" w:color="auto"/>
      </w:divBdr>
    </w:div>
    <w:div w:id="1321693082">
      <w:bodyDiv w:val="1"/>
      <w:marLeft w:val="0"/>
      <w:marRight w:val="0"/>
      <w:marTop w:val="0"/>
      <w:marBottom w:val="0"/>
      <w:divBdr>
        <w:top w:val="none" w:sz="0" w:space="0" w:color="auto"/>
        <w:left w:val="none" w:sz="0" w:space="0" w:color="auto"/>
        <w:bottom w:val="none" w:sz="0" w:space="0" w:color="auto"/>
        <w:right w:val="none" w:sz="0" w:space="0" w:color="auto"/>
      </w:divBdr>
    </w:div>
    <w:div w:id="1330061060">
      <w:bodyDiv w:val="1"/>
      <w:marLeft w:val="0"/>
      <w:marRight w:val="0"/>
      <w:marTop w:val="0"/>
      <w:marBottom w:val="0"/>
      <w:divBdr>
        <w:top w:val="none" w:sz="0" w:space="0" w:color="auto"/>
        <w:left w:val="none" w:sz="0" w:space="0" w:color="auto"/>
        <w:bottom w:val="none" w:sz="0" w:space="0" w:color="auto"/>
        <w:right w:val="none" w:sz="0" w:space="0" w:color="auto"/>
      </w:divBdr>
    </w:div>
    <w:div w:id="1331105773">
      <w:bodyDiv w:val="1"/>
      <w:marLeft w:val="0"/>
      <w:marRight w:val="0"/>
      <w:marTop w:val="0"/>
      <w:marBottom w:val="0"/>
      <w:divBdr>
        <w:top w:val="none" w:sz="0" w:space="0" w:color="auto"/>
        <w:left w:val="none" w:sz="0" w:space="0" w:color="auto"/>
        <w:bottom w:val="none" w:sz="0" w:space="0" w:color="auto"/>
        <w:right w:val="none" w:sz="0" w:space="0" w:color="auto"/>
      </w:divBdr>
    </w:div>
    <w:div w:id="1342850963">
      <w:bodyDiv w:val="1"/>
      <w:marLeft w:val="0"/>
      <w:marRight w:val="0"/>
      <w:marTop w:val="0"/>
      <w:marBottom w:val="0"/>
      <w:divBdr>
        <w:top w:val="none" w:sz="0" w:space="0" w:color="auto"/>
        <w:left w:val="none" w:sz="0" w:space="0" w:color="auto"/>
        <w:bottom w:val="none" w:sz="0" w:space="0" w:color="auto"/>
        <w:right w:val="none" w:sz="0" w:space="0" w:color="auto"/>
      </w:divBdr>
    </w:div>
    <w:div w:id="1343241831">
      <w:bodyDiv w:val="1"/>
      <w:marLeft w:val="0"/>
      <w:marRight w:val="0"/>
      <w:marTop w:val="0"/>
      <w:marBottom w:val="0"/>
      <w:divBdr>
        <w:top w:val="none" w:sz="0" w:space="0" w:color="auto"/>
        <w:left w:val="none" w:sz="0" w:space="0" w:color="auto"/>
        <w:bottom w:val="none" w:sz="0" w:space="0" w:color="auto"/>
        <w:right w:val="none" w:sz="0" w:space="0" w:color="auto"/>
      </w:divBdr>
    </w:div>
    <w:div w:id="1378510279">
      <w:bodyDiv w:val="1"/>
      <w:marLeft w:val="0"/>
      <w:marRight w:val="0"/>
      <w:marTop w:val="0"/>
      <w:marBottom w:val="0"/>
      <w:divBdr>
        <w:top w:val="none" w:sz="0" w:space="0" w:color="auto"/>
        <w:left w:val="none" w:sz="0" w:space="0" w:color="auto"/>
        <w:bottom w:val="none" w:sz="0" w:space="0" w:color="auto"/>
        <w:right w:val="none" w:sz="0" w:space="0" w:color="auto"/>
      </w:divBdr>
    </w:div>
    <w:div w:id="1415250061">
      <w:bodyDiv w:val="1"/>
      <w:marLeft w:val="0"/>
      <w:marRight w:val="0"/>
      <w:marTop w:val="0"/>
      <w:marBottom w:val="0"/>
      <w:divBdr>
        <w:top w:val="none" w:sz="0" w:space="0" w:color="auto"/>
        <w:left w:val="none" w:sz="0" w:space="0" w:color="auto"/>
        <w:bottom w:val="none" w:sz="0" w:space="0" w:color="auto"/>
        <w:right w:val="none" w:sz="0" w:space="0" w:color="auto"/>
      </w:divBdr>
    </w:div>
    <w:div w:id="1430153614">
      <w:bodyDiv w:val="1"/>
      <w:marLeft w:val="0"/>
      <w:marRight w:val="0"/>
      <w:marTop w:val="0"/>
      <w:marBottom w:val="0"/>
      <w:divBdr>
        <w:top w:val="none" w:sz="0" w:space="0" w:color="auto"/>
        <w:left w:val="none" w:sz="0" w:space="0" w:color="auto"/>
        <w:bottom w:val="none" w:sz="0" w:space="0" w:color="auto"/>
        <w:right w:val="none" w:sz="0" w:space="0" w:color="auto"/>
      </w:divBdr>
    </w:div>
    <w:div w:id="1433282732">
      <w:bodyDiv w:val="1"/>
      <w:marLeft w:val="0"/>
      <w:marRight w:val="0"/>
      <w:marTop w:val="0"/>
      <w:marBottom w:val="0"/>
      <w:divBdr>
        <w:top w:val="none" w:sz="0" w:space="0" w:color="auto"/>
        <w:left w:val="none" w:sz="0" w:space="0" w:color="auto"/>
        <w:bottom w:val="none" w:sz="0" w:space="0" w:color="auto"/>
        <w:right w:val="none" w:sz="0" w:space="0" w:color="auto"/>
      </w:divBdr>
    </w:div>
    <w:div w:id="1436638125">
      <w:bodyDiv w:val="1"/>
      <w:marLeft w:val="0"/>
      <w:marRight w:val="0"/>
      <w:marTop w:val="0"/>
      <w:marBottom w:val="0"/>
      <w:divBdr>
        <w:top w:val="none" w:sz="0" w:space="0" w:color="auto"/>
        <w:left w:val="none" w:sz="0" w:space="0" w:color="auto"/>
        <w:bottom w:val="none" w:sz="0" w:space="0" w:color="auto"/>
        <w:right w:val="none" w:sz="0" w:space="0" w:color="auto"/>
      </w:divBdr>
    </w:div>
    <w:div w:id="1441873695">
      <w:bodyDiv w:val="1"/>
      <w:marLeft w:val="0"/>
      <w:marRight w:val="0"/>
      <w:marTop w:val="0"/>
      <w:marBottom w:val="0"/>
      <w:divBdr>
        <w:top w:val="none" w:sz="0" w:space="0" w:color="auto"/>
        <w:left w:val="none" w:sz="0" w:space="0" w:color="auto"/>
        <w:bottom w:val="none" w:sz="0" w:space="0" w:color="auto"/>
        <w:right w:val="none" w:sz="0" w:space="0" w:color="auto"/>
      </w:divBdr>
    </w:div>
    <w:div w:id="1474060995">
      <w:bodyDiv w:val="1"/>
      <w:marLeft w:val="0"/>
      <w:marRight w:val="0"/>
      <w:marTop w:val="0"/>
      <w:marBottom w:val="0"/>
      <w:divBdr>
        <w:top w:val="none" w:sz="0" w:space="0" w:color="auto"/>
        <w:left w:val="none" w:sz="0" w:space="0" w:color="auto"/>
        <w:bottom w:val="none" w:sz="0" w:space="0" w:color="auto"/>
        <w:right w:val="none" w:sz="0" w:space="0" w:color="auto"/>
      </w:divBdr>
    </w:div>
    <w:div w:id="1498689486">
      <w:bodyDiv w:val="1"/>
      <w:marLeft w:val="0"/>
      <w:marRight w:val="0"/>
      <w:marTop w:val="0"/>
      <w:marBottom w:val="0"/>
      <w:divBdr>
        <w:top w:val="none" w:sz="0" w:space="0" w:color="auto"/>
        <w:left w:val="none" w:sz="0" w:space="0" w:color="auto"/>
        <w:bottom w:val="none" w:sz="0" w:space="0" w:color="auto"/>
        <w:right w:val="none" w:sz="0" w:space="0" w:color="auto"/>
      </w:divBdr>
    </w:div>
    <w:div w:id="1499736421">
      <w:bodyDiv w:val="1"/>
      <w:marLeft w:val="0"/>
      <w:marRight w:val="0"/>
      <w:marTop w:val="0"/>
      <w:marBottom w:val="0"/>
      <w:divBdr>
        <w:top w:val="none" w:sz="0" w:space="0" w:color="auto"/>
        <w:left w:val="none" w:sz="0" w:space="0" w:color="auto"/>
        <w:bottom w:val="none" w:sz="0" w:space="0" w:color="auto"/>
        <w:right w:val="none" w:sz="0" w:space="0" w:color="auto"/>
      </w:divBdr>
    </w:div>
    <w:div w:id="1511069980">
      <w:bodyDiv w:val="1"/>
      <w:marLeft w:val="0"/>
      <w:marRight w:val="0"/>
      <w:marTop w:val="0"/>
      <w:marBottom w:val="0"/>
      <w:divBdr>
        <w:top w:val="none" w:sz="0" w:space="0" w:color="auto"/>
        <w:left w:val="none" w:sz="0" w:space="0" w:color="auto"/>
        <w:bottom w:val="none" w:sz="0" w:space="0" w:color="auto"/>
        <w:right w:val="none" w:sz="0" w:space="0" w:color="auto"/>
      </w:divBdr>
    </w:div>
    <w:div w:id="1512910475">
      <w:bodyDiv w:val="1"/>
      <w:marLeft w:val="0"/>
      <w:marRight w:val="0"/>
      <w:marTop w:val="0"/>
      <w:marBottom w:val="0"/>
      <w:divBdr>
        <w:top w:val="none" w:sz="0" w:space="0" w:color="auto"/>
        <w:left w:val="none" w:sz="0" w:space="0" w:color="auto"/>
        <w:bottom w:val="none" w:sz="0" w:space="0" w:color="auto"/>
        <w:right w:val="none" w:sz="0" w:space="0" w:color="auto"/>
      </w:divBdr>
    </w:div>
    <w:div w:id="1516924180">
      <w:bodyDiv w:val="1"/>
      <w:marLeft w:val="0"/>
      <w:marRight w:val="0"/>
      <w:marTop w:val="0"/>
      <w:marBottom w:val="0"/>
      <w:divBdr>
        <w:top w:val="none" w:sz="0" w:space="0" w:color="auto"/>
        <w:left w:val="none" w:sz="0" w:space="0" w:color="auto"/>
        <w:bottom w:val="none" w:sz="0" w:space="0" w:color="auto"/>
        <w:right w:val="none" w:sz="0" w:space="0" w:color="auto"/>
      </w:divBdr>
    </w:div>
    <w:div w:id="1517386371">
      <w:bodyDiv w:val="1"/>
      <w:marLeft w:val="0"/>
      <w:marRight w:val="0"/>
      <w:marTop w:val="0"/>
      <w:marBottom w:val="0"/>
      <w:divBdr>
        <w:top w:val="none" w:sz="0" w:space="0" w:color="auto"/>
        <w:left w:val="none" w:sz="0" w:space="0" w:color="auto"/>
        <w:bottom w:val="none" w:sz="0" w:space="0" w:color="auto"/>
        <w:right w:val="none" w:sz="0" w:space="0" w:color="auto"/>
      </w:divBdr>
    </w:div>
    <w:div w:id="1519539578">
      <w:bodyDiv w:val="1"/>
      <w:marLeft w:val="0"/>
      <w:marRight w:val="0"/>
      <w:marTop w:val="0"/>
      <w:marBottom w:val="0"/>
      <w:divBdr>
        <w:top w:val="none" w:sz="0" w:space="0" w:color="auto"/>
        <w:left w:val="none" w:sz="0" w:space="0" w:color="auto"/>
        <w:bottom w:val="none" w:sz="0" w:space="0" w:color="auto"/>
        <w:right w:val="none" w:sz="0" w:space="0" w:color="auto"/>
      </w:divBdr>
    </w:div>
    <w:div w:id="1525173519">
      <w:bodyDiv w:val="1"/>
      <w:marLeft w:val="0"/>
      <w:marRight w:val="0"/>
      <w:marTop w:val="0"/>
      <w:marBottom w:val="0"/>
      <w:divBdr>
        <w:top w:val="none" w:sz="0" w:space="0" w:color="auto"/>
        <w:left w:val="none" w:sz="0" w:space="0" w:color="auto"/>
        <w:bottom w:val="none" w:sz="0" w:space="0" w:color="auto"/>
        <w:right w:val="none" w:sz="0" w:space="0" w:color="auto"/>
      </w:divBdr>
    </w:div>
    <w:div w:id="1532568297">
      <w:bodyDiv w:val="1"/>
      <w:marLeft w:val="0"/>
      <w:marRight w:val="0"/>
      <w:marTop w:val="0"/>
      <w:marBottom w:val="0"/>
      <w:divBdr>
        <w:top w:val="none" w:sz="0" w:space="0" w:color="auto"/>
        <w:left w:val="none" w:sz="0" w:space="0" w:color="auto"/>
        <w:bottom w:val="none" w:sz="0" w:space="0" w:color="auto"/>
        <w:right w:val="none" w:sz="0" w:space="0" w:color="auto"/>
      </w:divBdr>
    </w:div>
    <w:div w:id="1533960452">
      <w:bodyDiv w:val="1"/>
      <w:marLeft w:val="0"/>
      <w:marRight w:val="0"/>
      <w:marTop w:val="0"/>
      <w:marBottom w:val="0"/>
      <w:divBdr>
        <w:top w:val="none" w:sz="0" w:space="0" w:color="auto"/>
        <w:left w:val="none" w:sz="0" w:space="0" w:color="auto"/>
        <w:bottom w:val="none" w:sz="0" w:space="0" w:color="auto"/>
        <w:right w:val="none" w:sz="0" w:space="0" w:color="auto"/>
      </w:divBdr>
    </w:div>
    <w:div w:id="1535146606">
      <w:bodyDiv w:val="1"/>
      <w:marLeft w:val="0"/>
      <w:marRight w:val="0"/>
      <w:marTop w:val="0"/>
      <w:marBottom w:val="0"/>
      <w:divBdr>
        <w:top w:val="none" w:sz="0" w:space="0" w:color="auto"/>
        <w:left w:val="none" w:sz="0" w:space="0" w:color="auto"/>
        <w:bottom w:val="none" w:sz="0" w:space="0" w:color="auto"/>
        <w:right w:val="none" w:sz="0" w:space="0" w:color="auto"/>
      </w:divBdr>
    </w:div>
    <w:div w:id="1547139616">
      <w:bodyDiv w:val="1"/>
      <w:marLeft w:val="0"/>
      <w:marRight w:val="0"/>
      <w:marTop w:val="0"/>
      <w:marBottom w:val="0"/>
      <w:divBdr>
        <w:top w:val="none" w:sz="0" w:space="0" w:color="auto"/>
        <w:left w:val="none" w:sz="0" w:space="0" w:color="auto"/>
        <w:bottom w:val="none" w:sz="0" w:space="0" w:color="auto"/>
        <w:right w:val="none" w:sz="0" w:space="0" w:color="auto"/>
      </w:divBdr>
    </w:div>
    <w:div w:id="1560097348">
      <w:bodyDiv w:val="1"/>
      <w:marLeft w:val="0"/>
      <w:marRight w:val="0"/>
      <w:marTop w:val="0"/>
      <w:marBottom w:val="0"/>
      <w:divBdr>
        <w:top w:val="none" w:sz="0" w:space="0" w:color="auto"/>
        <w:left w:val="none" w:sz="0" w:space="0" w:color="auto"/>
        <w:bottom w:val="none" w:sz="0" w:space="0" w:color="auto"/>
        <w:right w:val="none" w:sz="0" w:space="0" w:color="auto"/>
      </w:divBdr>
    </w:div>
    <w:div w:id="1562473002">
      <w:bodyDiv w:val="1"/>
      <w:marLeft w:val="0"/>
      <w:marRight w:val="0"/>
      <w:marTop w:val="0"/>
      <w:marBottom w:val="0"/>
      <w:divBdr>
        <w:top w:val="none" w:sz="0" w:space="0" w:color="auto"/>
        <w:left w:val="none" w:sz="0" w:space="0" w:color="auto"/>
        <w:bottom w:val="none" w:sz="0" w:space="0" w:color="auto"/>
        <w:right w:val="none" w:sz="0" w:space="0" w:color="auto"/>
      </w:divBdr>
    </w:div>
    <w:div w:id="1563635183">
      <w:bodyDiv w:val="1"/>
      <w:marLeft w:val="0"/>
      <w:marRight w:val="0"/>
      <w:marTop w:val="0"/>
      <w:marBottom w:val="0"/>
      <w:divBdr>
        <w:top w:val="none" w:sz="0" w:space="0" w:color="auto"/>
        <w:left w:val="none" w:sz="0" w:space="0" w:color="auto"/>
        <w:bottom w:val="none" w:sz="0" w:space="0" w:color="auto"/>
        <w:right w:val="none" w:sz="0" w:space="0" w:color="auto"/>
      </w:divBdr>
    </w:div>
    <w:div w:id="1584681146">
      <w:bodyDiv w:val="1"/>
      <w:marLeft w:val="0"/>
      <w:marRight w:val="0"/>
      <w:marTop w:val="0"/>
      <w:marBottom w:val="0"/>
      <w:divBdr>
        <w:top w:val="none" w:sz="0" w:space="0" w:color="auto"/>
        <w:left w:val="none" w:sz="0" w:space="0" w:color="auto"/>
        <w:bottom w:val="none" w:sz="0" w:space="0" w:color="auto"/>
        <w:right w:val="none" w:sz="0" w:space="0" w:color="auto"/>
      </w:divBdr>
    </w:div>
    <w:div w:id="1589725713">
      <w:bodyDiv w:val="1"/>
      <w:marLeft w:val="0"/>
      <w:marRight w:val="0"/>
      <w:marTop w:val="0"/>
      <w:marBottom w:val="0"/>
      <w:divBdr>
        <w:top w:val="none" w:sz="0" w:space="0" w:color="auto"/>
        <w:left w:val="none" w:sz="0" w:space="0" w:color="auto"/>
        <w:bottom w:val="none" w:sz="0" w:space="0" w:color="auto"/>
        <w:right w:val="none" w:sz="0" w:space="0" w:color="auto"/>
      </w:divBdr>
    </w:div>
    <w:div w:id="1589733210">
      <w:bodyDiv w:val="1"/>
      <w:marLeft w:val="0"/>
      <w:marRight w:val="0"/>
      <w:marTop w:val="0"/>
      <w:marBottom w:val="0"/>
      <w:divBdr>
        <w:top w:val="none" w:sz="0" w:space="0" w:color="auto"/>
        <w:left w:val="none" w:sz="0" w:space="0" w:color="auto"/>
        <w:bottom w:val="none" w:sz="0" w:space="0" w:color="auto"/>
        <w:right w:val="none" w:sz="0" w:space="0" w:color="auto"/>
      </w:divBdr>
    </w:div>
    <w:div w:id="1604454127">
      <w:bodyDiv w:val="1"/>
      <w:marLeft w:val="0"/>
      <w:marRight w:val="0"/>
      <w:marTop w:val="0"/>
      <w:marBottom w:val="0"/>
      <w:divBdr>
        <w:top w:val="none" w:sz="0" w:space="0" w:color="auto"/>
        <w:left w:val="none" w:sz="0" w:space="0" w:color="auto"/>
        <w:bottom w:val="none" w:sz="0" w:space="0" w:color="auto"/>
        <w:right w:val="none" w:sz="0" w:space="0" w:color="auto"/>
      </w:divBdr>
    </w:div>
    <w:div w:id="1606108826">
      <w:bodyDiv w:val="1"/>
      <w:marLeft w:val="0"/>
      <w:marRight w:val="0"/>
      <w:marTop w:val="0"/>
      <w:marBottom w:val="0"/>
      <w:divBdr>
        <w:top w:val="none" w:sz="0" w:space="0" w:color="auto"/>
        <w:left w:val="none" w:sz="0" w:space="0" w:color="auto"/>
        <w:bottom w:val="none" w:sz="0" w:space="0" w:color="auto"/>
        <w:right w:val="none" w:sz="0" w:space="0" w:color="auto"/>
      </w:divBdr>
    </w:div>
    <w:div w:id="1608348654">
      <w:bodyDiv w:val="1"/>
      <w:marLeft w:val="0"/>
      <w:marRight w:val="0"/>
      <w:marTop w:val="0"/>
      <w:marBottom w:val="0"/>
      <w:divBdr>
        <w:top w:val="none" w:sz="0" w:space="0" w:color="auto"/>
        <w:left w:val="none" w:sz="0" w:space="0" w:color="auto"/>
        <w:bottom w:val="none" w:sz="0" w:space="0" w:color="auto"/>
        <w:right w:val="none" w:sz="0" w:space="0" w:color="auto"/>
      </w:divBdr>
    </w:div>
    <w:div w:id="1614676269">
      <w:bodyDiv w:val="1"/>
      <w:marLeft w:val="0"/>
      <w:marRight w:val="0"/>
      <w:marTop w:val="0"/>
      <w:marBottom w:val="0"/>
      <w:divBdr>
        <w:top w:val="none" w:sz="0" w:space="0" w:color="auto"/>
        <w:left w:val="none" w:sz="0" w:space="0" w:color="auto"/>
        <w:bottom w:val="none" w:sz="0" w:space="0" w:color="auto"/>
        <w:right w:val="none" w:sz="0" w:space="0" w:color="auto"/>
      </w:divBdr>
    </w:div>
    <w:div w:id="1628272205">
      <w:bodyDiv w:val="1"/>
      <w:marLeft w:val="0"/>
      <w:marRight w:val="0"/>
      <w:marTop w:val="0"/>
      <w:marBottom w:val="0"/>
      <w:divBdr>
        <w:top w:val="none" w:sz="0" w:space="0" w:color="auto"/>
        <w:left w:val="none" w:sz="0" w:space="0" w:color="auto"/>
        <w:bottom w:val="none" w:sz="0" w:space="0" w:color="auto"/>
        <w:right w:val="none" w:sz="0" w:space="0" w:color="auto"/>
      </w:divBdr>
    </w:div>
    <w:div w:id="1632704998">
      <w:bodyDiv w:val="1"/>
      <w:marLeft w:val="0"/>
      <w:marRight w:val="0"/>
      <w:marTop w:val="0"/>
      <w:marBottom w:val="0"/>
      <w:divBdr>
        <w:top w:val="none" w:sz="0" w:space="0" w:color="auto"/>
        <w:left w:val="none" w:sz="0" w:space="0" w:color="auto"/>
        <w:bottom w:val="none" w:sz="0" w:space="0" w:color="auto"/>
        <w:right w:val="none" w:sz="0" w:space="0" w:color="auto"/>
      </w:divBdr>
    </w:div>
    <w:div w:id="1647931312">
      <w:bodyDiv w:val="1"/>
      <w:marLeft w:val="0"/>
      <w:marRight w:val="0"/>
      <w:marTop w:val="0"/>
      <w:marBottom w:val="0"/>
      <w:divBdr>
        <w:top w:val="none" w:sz="0" w:space="0" w:color="auto"/>
        <w:left w:val="none" w:sz="0" w:space="0" w:color="auto"/>
        <w:bottom w:val="none" w:sz="0" w:space="0" w:color="auto"/>
        <w:right w:val="none" w:sz="0" w:space="0" w:color="auto"/>
      </w:divBdr>
    </w:div>
    <w:div w:id="1649017925">
      <w:bodyDiv w:val="1"/>
      <w:marLeft w:val="0"/>
      <w:marRight w:val="0"/>
      <w:marTop w:val="0"/>
      <w:marBottom w:val="0"/>
      <w:divBdr>
        <w:top w:val="none" w:sz="0" w:space="0" w:color="auto"/>
        <w:left w:val="none" w:sz="0" w:space="0" w:color="auto"/>
        <w:bottom w:val="none" w:sz="0" w:space="0" w:color="auto"/>
        <w:right w:val="none" w:sz="0" w:space="0" w:color="auto"/>
      </w:divBdr>
    </w:div>
    <w:div w:id="1659966694">
      <w:bodyDiv w:val="1"/>
      <w:marLeft w:val="0"/>
      <w:marRight w:val="0"/>
      <w:marTop w:val="0"/>
      <w:marBottom w:val="0"/>
      <w:divBdr>
        <w:top w:val="none" w:sz="0" w:space="0" w:color="auto"/>
        <w:left w:val="none" w:sz="0" w:space="0" w:color="auto"/>
        <w:bottom w:val="none" w:sz="0" w:space="0" w:color="auto"/>
        <w:right w:val="none" w:sz="0" w:space="0" w:color="auto"/>
      </w:divBdr>
    </w:div>
    <w:div w:id="1670327032">
      <w:bodyDiv w:val="1"/>
      <w:marLeft w:val="0"/>
      <w:marRight w:val="0"/>
      <w:marTop w:val="0"/>
      <w:marBottom w:val="0"/>
      <w:divBdr>
        <w:top w:val="none" w:sz="0" w:space="0" w:color="auto"/>
        <w:left w:val="none" w:sz="0" w:space="0" w:color="auto"/>
        <w:bottom w:val="none" w:sz="0" w:space="0" w:color="auto"/>
        <w:right w:val="none" w:sz="0" w:space="0" w:color="auto"/>
      </w:divBdr>
    </w:div>
    <w:div w:id="1675644928">
      <w:bodyDiv w:val="1"/>
      <w:marLeft w:val="0"/>
      <w:marRight w:val="0"/>
      <w:marTop w:val="0"/>
      <w:marBottom w:val="0"/>
      <w:divBdr>
        <w:top w:val="none" w:sz="0" w:space="0" w:color="auto"/>
        <w:left w:val="none" w:sz="0" w:space="0" w:color="auto"/>
        <w:bottom w:val="none" w:sz="0" w:space="0" w:color="auto"/>
        <w:right w:val="none" w:sz="0" w:space="0" w:color="auto"/>
      </w:divBdr>
    </w:div>
    <w:div w:id="1684163380">
      <w:bodyDiv w:val="1"/>
      <w:marLeft w:val="0"/>
      <w:marRight w:val="0"/>
      <w:marTop w:val="0"/>
      <w:marBottom w:val="0"/>
      <w:divBdr>
        <w:top w:val="none" w:sz="0" w:space="0" w:color="auto"/>
        <w:left w:val="none" w:sz="0" w:space="0" w:color="auto"/>
        <w:bottom w:val="none" w:sz="0" w:space="0" w:color="auto"/>
        <w:right w:val="none" w:sz="0" w:space="0" w:color="auto"/>
      </w:divBdr>
    </w:div>
    <w:div w:id="1703240622">
      <w:bodyDiv w:val="1"/>
      <w:marLeft w:val="0"/>
      <w:marRight w:val="0"/>
      <w:marTop w:val="0"/>
      <w:marBottom w:val="0"/>
      <w:divBdr>
        <w:top w:val="none" w:sz="0" w:space="0" w:color="auto"/>
        <w:left w:val="none" w:sz="0" w:space="0" w:color="auto"/>
        <w:bottom w:val="none" w:sz="0" w:space="0" w:color="auto"/>
        <w:right w:val="none" w:sz="0" w:space="0" w:color="auto"/>
      </w:divBdr>
    </w:div>
    <w:div w:id="1722290370">
      <w:bodyDiv w:val="1"/>
      <w:marLeft w:val="0"/>
      <w:marRight w:val="0"/>
      <w:marTop w:val="0"/>
      <w:marBottom w:val="0"/>
      <w:divBdr>
        <w:top w:val="none" w:sz="0" w:space="0" w:color="auto"/>
        <w:left w:val="none" w:sz="0" w:space="0" w:color="auto"/>
        <w:bottom w:val="none" w:sz="0" w:space="0" w:color="auto"/>
        <w:right w:val="none" w:sz="0" w:space="0" w:color="auto"/>
      </w:divBdr>
    </w:div>
    <w:div w:id="1726295425">
      <w:bodyDiv w:val="1"/>
      <w:marLeft w:val="0"/>
      <w:marRight w:val="0"/>
      <w:marTop w:val="0"/>
      <w:marBottom w:val="0"/>
      <w:divBdr>
        <w:top w:val="none" w:sz="0" w:space="0" w:color="auto"/>
        <w:left w:val="none" w:sz="0" w:space="0" w:color="auto"/>
        <w:bottom w:val="none" w:sz="0" w:space="0" w:color="auto"/>
        <w:right w:val="none" w:sz="0" w:space="0" w:color="auto"/>
      </w:divBdr>
    </w:div>
    <w:div w:id="1729526677">
      <w:bodyDiv w:val="1"/>
      <w:marLeft w:val="0"/>
      <w:marRight w:val="0"/>
      <w:marTop w:val="0"/>
      <w:marBottom w:val="0"/>
      <w:divBdr>
        <w:top w:val="none" w:sz="0" w:space="0" w:color="auto"/>
        <w:left w:val="none" w:sz="0" w:space="0" w:color="auto"/>
        <w:bottom w:val="none" w:sz="0" w:space="0" w:color="auto"/>
        <w:right w:val="none" w:sz="0" w:space="0" w:color="auto"/>
      </w:divBdr>
    </w:div>
    <w:div w:id="1730035752">
      <w:bodyDiv w:val="1"/>
      <w:marLeft w:val="0"/>
      <w:marRight w:val="0"/>
      <w:marTop w:val="0"/>
      <w:marBottom w:val="0"/>
      <w:divBdr>
        <w:top w:val="none" w:sz="0" w:space="0" w:color="auto"/>
        <w:left w:val="none" w:sz="0" w:space="0" w:color="auto"/>
        <w:bottom w:val="none" w:sz="0" w:space="0" w:color="auto"/>
        <w:right w:val="none" w:sz="0" w:space="0" w:color="auto"/>
      </w:divBdr>
    </w:div>
    <w:div w:id="1732002912">
      <w:bodyDiv w:val="1"/>
      <w:marLeft w:val="0"/>
      <w:marRight w:val="0"/>
      <w:marTop w:val="0"/>
      <w:marBottom w:val="0"/>
      <w:divBdr>
        <w:top w:val="none" w:sz="0" w:space="0" w:color="auto"/>
        <w:left w:val="none" w:sz="0" w:space="0" w:color="auto"/>
        <w:bottom w:val="none" w:sz="0" w:space="0" w:color="auto"/>
        <w:right w:val="none" w:sz="0" w:space="0" w:color="auto"/>
      </w:divBdr>
    </w:div>
    <w:div w:id="1739286022">
      <w:bodyDiv w:val="1"/>
      <w:marLeft w:val="0"/>
      <w:marRight w:val="0"/>
      <w:marTop w:val="0"/>
      <w:marBottom w:val="0"/>
      <w:divBdr>
        <w:top w:val="none" w:sz="0" w:space="0" w:color="auto"/>
        <w:left w:val="none" w:sz="0" w:space="0" w:color="auto"/>
        <w:bottom w:val="none" w:sz="0" w:space="0" w:color="auto"/>
        <w:right w:val="none" w:sz="0" w:space="0" w:color="auto"/>
      </w:divBdr>
    </w:div>
    <w:div w:id="1739862879">
      <w:bodyDiv w:val="1"/>
      <w:marLeft w:val="0"/>
      <w:marRight w:val="0"/>
      <w:marTop w:val="0"/>
      <w:marBottom w:val="0"/>
      <w:divBdr>
        <w:top w:val="none" w:sz="0" w:space="0" w:color="auto"/>
        <w:left w:val="none" w:sz="0" w:space="0" w:color="auto"/>
        <w:bottom w:val="none" w:sz="0" w:space="0" w:color="auto"/>
        <w:right w:val="none" w:sz="0" w:space="0" w:color="auto"/>
      </w:divBdr>
    </w:div>
    <w:div w:id="1746874876">
      <w:bodyDiv w:val="1"/>
      <w:marLeft w:val="0"/>
      <w:marRight w:val="0"/>
      <w:marTop w:val="0"/>
      <w:marBottom w:val="0"/>
      <w:divBdr>
        <w:top w:val="none" w:sz="0" w:space="0" w:color="auto"/>
        <w:left w:val="none" w:sz="0" w:space="0" w:color="auto"/>
        <w:bottom w:val="none" w:sz="0" w:space="0" w:color="auto"/>
        <w:right w:val="none" w:sz="0" w:space="0" w:color="auto"/>
      </w:divBdr>
    </w:div>
    <w:div w:id="1749691699">
      <w:bodyDiv w:val="1"/>
      <w:marLeft w:val="0"/>
      <w:marRight w:val="0"/>
      <w:marTop w:val="0"/>
      <w:marBottom w:val="0"/>
      <w:divBdr>
        <w:top w:val="none" w:sz="0" w:space="0" w:color="auto"/>
        <w:left w:val="none" w:sz="0" w:space="0" w:color="auto"/>
        <w:bottom w:val="none" w:sz="0" w:space="0" w:color="auto"/>
        <w:right w:val="none" w:sz="0" w:space="0" w:color="auto"/>
      </w:divBdr>
    </w:div>
    <w:div w:id="1751845966">
      <w:bodyDiv w:val="1"/>
      <w:marLeft w:val="0"/>
      <w:marRight w:val="0"/>
      <w:marTop w:val="0"/>
      <w:marBottom w:val="0"/>
      <w:divBdr>
        <w:top w:val="none" w:sz="0" w:space="0" w:color="auto"/>
        <w:left w:val="none" w:sz="0" w:space="0" w:color="auto"/>
        <w:bottom w:val="none" w:sz="0" w:space="0" w:color="auto"/>
        <w:right w:val="none" w:sz="0" w:space="0" w:color="auto"/>
      </w:divBdr>
    </w:div>
    <w:div w:id="1765147953">
      <w:bodyDiv w:val="1"/>
      <w:marLeft w:val="0"/>
      <w:marRight w:val="0"/>
      <w:marTop w:val="0"/>
      <w:marBottom w:val="0"/>
      <w:divBdr>
        <w:top w:val="none" w:sz="0" w:space="0" w:color="auto"/>
        <w:left w:val="none" w:sz="0" w:space="0" w:color="auto"/>
        <w:bottom w:val="none" w:sz="0" w:space="0" w:color="auto"/>
        <w:right w:val="none" w:sz="0" w:space="0" w:color="auto"/>
      </w:divBdr>
    </w:div>
    <w:div w:id="1766264159">
      <w:bodyDiv w:val="1"/>
      <w:marLeft w:val="0"/>
      <w:marRight w:val="0"/>
      <w:marTop w:val="0"/>
      <w:marBottom w:val="0"/>
      <w:divBdr>
        <w:top w:val="none" w:sz="0" w:space="0" w:color="auto"/>
        <w:left w:val="none" w:sz="0" w:space="0" w:color="auto"/>
        <w:bottom w:val="none" w:sz="0" w:space="0" w:color="auto"/>
        <w:right w:val="none" w:sz="0" w:space="0" w:color="auto"/>
      </w:divBdr>
    </w:div>
    <w:div w:id="1783575213">
      <w:bodyDiv w:val="1"/>
      <w:marLeft w:val="0"/>
      <w:marRight w:val="0"/>
      <w:marTop w:val="0"/>
      <w:marBottom w:val="0"/>
      <w:divBdr>
        <w:top w:val="none" w:sz="0" w:space="0" w:color="auto"/>
        <w:left w:val="none" w:sz="0" w:space="0" w:color="auto"/>
        <w:bottom w:val="none" w:sz="0" w:space="0" w:color="auto"/>
        <w:right w:val="none" w:sz="0" w:space="0" w:color="auto"/>
      </w:divBdr>
    </w:div>
    <w:div w:id="1811557972">
      <w:bodyDiv w:val="1"/>
      <w:marLeft w:val="0"/>
      <w:marRight w:val="0"/>
      <w:marTop w:val="0"/>
      <w:marBottom w:val="0"/>
      <w:divBdr>
        <w:top w:val="none" w:sz="0" w:space="0" w:color="auto"/>
        <w:left w:val="none" w:sz="0" w:space="0" w:color="auto"/>
        <w:bottom w:val="none" w:sz="0" w:space="0" w:color="auto"/>
        <w:right w:val="none" w:sz="0" w:space="0" w:color="auto"/>
      </w:divBdr>
    </w:div>
    <w:div w:id="1822648369">
      <w:bodyDiv w:val="1"/>
      <w:marLeft w:val="0"/>
      <w:marRight w:val="0"/>
      <w:marTop w:val="0"/>
      <w:marBottom w:val="0"/>
      <w:divBdr>
        <w:top w:val="none" w:sz="0" w:space="0" w:color="auto"/>
        <w:left w:val="none" w:sz="0" w:space="0" w:color="auto"/>
        <w:bottom w:val="none" w:sz="0" w:space="0" w:color="auto"/>
        <w:right w:val="none" w:sz="0" w:space="0" w:color="auto"/>
      </w:divBdr>
    </w:div>
    <w:div w:id="1831366368">
      <w:bodyDiv w:val="1"/>
      <w:marLeft w:val="0"/>
      <w:marRight w:val="0"/>
      <w:marTop w:val="0"/>
      <w:marBottom w:val="0"/>
      <w:divBdr>
        <w:top w:val="none" w:sz="0" w:space="0" w:color="auto"/>
        <w:left w:val="none" w:sz="0" w:space="0" w:color="auto"/>
        <w:bottom w:val="none" w:sz="0" w:space="0" w:color="auto"/>
        <w:right w:val="none" w:sz="0" w:space="0" w:color="auto"/>
      </w:divBdr>
    </w:div>
    <w:div w:id="1831865357">
      <w:bodyDiv w:val="1"/>
      <w:marLeft w:val="0"/>
      <w:marRight w:val="0"/>
      <w:marTop w:val="0"/>
      <w:marBottom w:val="0"/>
      <w:divBdr>
        <w:top w:val="none" w:sz="0" w:space="0" w:color="auto"/>
        <w:left w:val="none" w:sz="0" w:space="0" w:color="auto"/>
        <w:bottom w:val="none" w:sz="0" w:space="0" w:color="auto"/>
        <w:right w:val="none" w:sz="0" w:space="0" w:color="auto"/>
      </w:divBdr>
    </w:div>
    <w:div w:id="1839072693">
      <w:bodyDiv w:val="1"/>
      <w:marLeft w:val="0"/>
      <w:marRight w:val="0"/>
      <w:marTop w:val="0"/>
      <w:marBottom w:val="0"/>
      <w:divBdr>
        <w:top w:val="none" w:sz="0" w:space="0" w:color="auto"/>
        <w:left w:val="none" w:sz="0" w:space="0" w:color="auto"/>
        <w:bottom w:val="none" w:sz="0" w:space="0" w:color="auto"/>
        <w:right w:val="none" w:sz="0" w:space="0" w:color="auto"/>
      </w:divBdr>
    </w:div>
    <w:div w:id="1848865571">
      <w:bodyDiv w:val="1"/>
      <w:marLeft w:val="0"/>
      <w:marRight w:val="0"/>
      <w:marTop w:val="0"/>
      <w:marBottom w:val="0"/>
      <w:divBdr>
        <w:top w:val="none" w:sz="0" w:space="0" w:color="auto"/>
        <w:left w:val="none" w:sz="0" w:space="0" w:color="auto"/>
        <w:bottom w:val="none" w:sz="0" w:space="0" w:color="auto"/>
        <w:right w:val="none" w:sz="0" w:space="0" w:color="auto"/>
      </w:divBdr>
    </w:div>
    <w:div w:id="1857425626">
      <w:bodyDiv w:val="1"/>
      <w:marLeft w:val="0"/>
      <w:marRight w:val="0"/>
      <w:marTop w:val="0"/>
      <w:marBottom w:val="0"/>
      <w:divBdr>
        <w:top w:val="none" w:sz="0" w:space="0" w:color="auto"/>
        <w:left w:val="none" w:sz="0" w:space="0" w:color="auto"/>
        <w:bottom w:val="none" w:sz="0" w:space="0" w:color="auto"/>
        <w:right w:val="none" w:sz="0" w:space="0" w:color="auto"/>
      </w:divBdr>
    </w:div>
    <w:div w:id="1872648725">
      <w:bodyDiv w:val="1"/>
      <w:marLeft w:val="0"/>
      <w:marRight w:val="0"/>
      <w:marTop w:val="0"/>
      <w:marBottom w:val="0"/>
      <w:divBdr>
        <w:top w:val="none" w:sz="0" w:space="0" w:color="auto"/>
        <w:left w:val="none" w:sz="0" w:space="0" w:color="auto"/>
        <w:bottom w:val="none" w:sz="0" w:space="0" w:color="auto"/>
        <w:right w:val="none" w:sz="0" w:space="0" w:color="auto"/>
      </w:divBdr>
    </w:div>
    <w:div w:id="1874076495">
      <w:bodyDiv w:val="1"/>
      <w:marLeft w:val="0"/>
      <w:marRight w:val="0"/>
      <w:marTop w:val="0"/>
      <w:marBottom w:val="0"/>
      <w:divBdr>
        <w:top w:val="none" w:sz="0" w:space="0" w:color="auto"/>
        <w:left w:val="none" w:sz="0" w:space="0" w:color="auto"/>
        <w:bottom w:val="none" w:sz="0" w:space="0" w:color="auto"/>
        <w:right w:val="none" w:sz="0" w:space="0" w:color="auto"/>
      </w:divBdr>
    </w:div>
    <w:div w:id="1874682691">
      <w:bodyDiv w:val="1"/>
      <w:marLeft w:val="0"/>
      <w:marRight w:val="0"/>
      <w:marTop w:val="0"/>
      <w:marBottom w:val="0"/>
      <w:divBdr>
        <w:top w:val="none" w:sz="0" w:space="0" w:color="auto"/>
        <w:left w:val="none" w:sz="0" w:space="0" w:color="auto"/>
        <w:bottom w:val="none" w:sz="0" w:space="0" w:color="auto"/>
        <w:right w:val="none" w:sz="0" w:space="0" w:color="auto"/>
      </w:divBdr>
    </w:div>
    <w:div w:id="1876848743">
      <w:bodyDiv w:val="1"/>
      <w:marLeft w:val="0"/>
      <w:marRight w:val="0"/>
      <w:marTop w:val="0"/>
      <w:marBottom w:val="0"/>
      <w:divBdr>
        <w:top w:val="none" w:sz="0" w:space="0" w:color="auto"/>
        <w:left w:val="none" w:sz="0" w:space="0" w:color="auto"/>
        <w:bottom w:val="none" w:sz="0" w:space="0" w:color="auto"/>
        <w:right w:val="none" w:sz="0" w:space="0" w:color="auto"/>
      </w:divBdr>
    </w:div>
    <w:div w:id="1892032447">
      <w:bodyDiv w:val="1"/>
      <w:marLeft w:val="0"/>
      <w:marRight w:val="0"/>
      <w:marTop w:val="0"/>
      <w:marBottom w:val="0"/>
      <w:divBdr>
        <w:top w:val="none" w:sz="0" w:space="0" w:color="auto"/>
        <w:left w:val="none" w:sz="0" w:space="0" w:color="auto"/>
        <w:bottom w:val="none" w:sz="0" w:space="0" w:color="auto"/>
        <w:right w:val="none" w:sz="0" w:space="0" w:color="auto"/>
      </w:divBdr>
    </w:div>
    <w:div w:id="1897202192">
      <w:bodyDiv w:val="1"/>
      <w:marLeft w:val="0"/>
      <w:marRight w:val="0"/>
      <w:marTop w:val="0"/>
      <w:marBottom w:val="0"/>
      <w:divBdr>
        <w:top w:val="none" w:sz="0" w:space="0" w:color="auto"/>
        <w:left w:val="none" w:sz="0" w:space="0" w:color="auto"/>
        <w:bottom w:val="none" w:sz="0" w:space="0" w:color="auto"/>
        <w:right w:val="none" w:sz="0" w:space="0" w:color="auto"/>
      </w:divBdr>
    </w:div>
    <w:div w:id="1902210193">
      <w:bodyDiv w:val="1"/>
      <w:marLeft w:val="0"/>
      <w:marRight w:val="0"/>
      <w:marTop w:val="0"/>
      <w:marBottom w:val="0"/>
      <w:divBdr>
        <w:top w:val="none" w:sz="0" w:space="0" w:color="auto"/>
        <w:left w:val="none" w:sz="0" w:space="0" w:color="auto"/>
        <w:bottom w:val="none" w:sz="0" w:space="0" w:color="auto"/>
        <w:right w:val="none" w:sz="0" w:space="0" w:color="auto"/>
      </w:divBdr>
    </w:div>
    <w:div w:id="1912347413">
      <w:bodyDiv w:val="1"/>
      <w:marLeft w:val="0"/>
      <w:marRight w:val="0"/>
      <w:marTop w:val="0"/>
      <w:marBottom w:val="0"/>
      <w:divBdr>
        <w:top w:val="none" w:sz="0" w:space="0" w:color="auto"/>
        <w:left w:val="none" w:sz="0" w:space="0" w:color="auto"/>
        <w:bottom w:val="none" w:sz="0" w:space="0" w:color="auto"/>
        <w:right w:val="none" w:sz="0" w:space="0" w:color="auto"/>
      </w:divBdr>
    </w:div>
    <w:div w:id="1912503842">
      <w:bodyDiv w:val="1"/>
      <w:marLeft w:val="0"/>
      <w:marRight w:val="0"/>
      <w:marTop w:val="0"/>
      <w:marBottom w:val="0"/>
      <w:divBdr>
        <w:top w:val="none" w:sz="0" w:space="0" w:color="auto"/>
        <w:left w:val="none" w:sz="0" w:space="0" w:color="auto"/>
        <w:bottom w:val="none" w:sz="0" w:space="0" w:color="auto"/>
        <w:right w:val="none" w:sz="0" w:space="0" w:color="auto"/>
      </w:divBdr>
    </w:div>
    <w:div w:id="1928536223">
      <w:bodyDiv w:val="1"/>
      <w:marLeft w:val="0"/>
      <w:marRight w:val="0"/>
      <w:marTop w:val="0"/>
      <w:marBottom w:val="0"/>
      <w:divBdr>
        <w:top w:val="none" w:sz="0" w:space="0" w:color="auto"/>
        <w:left w:val="none" w:sz="0" w:space="0" w:color="auto"/>
        <w:bottom w:val="none" w:sz="0" w:space="0" w:color="auto"/>
        <w:right w:val="none" w:sz="0" w:space="0" w:color="auto"/>
      </w:divBdr>
    </w:div>
    <w:div w:id="1928537321">
      <w:bodyDiv w:val="1"/>
      <w:marLeft w:val="0"/>
      <w:marRight w:val="0"/>
      <w:marTop w:val="0"/>
      <w:marBottom w:val="0"/>
      <w:divBdr>
        <w:top w:val="none" w:sz="0" w:space="0" w:color="auto"/>
        <w:left w:val="none" w:sz="0" w:space="0" w:color="auto"/>
        <w:bottom w:val="none" w:sz="0" w:space="0" w:color="auto"/>
        <w:right w:val="none" w:sz="0" w:space="0" w:color="auto"/>
      </w:divBdr>
    </w:div>
    <w:div w:id="1933050953">
      <w:bodyDiv w:val="1"/>
      <w:marLeft w:val="0"/>
      <w:marRight w:val="0"/>
      <w:marTop w:val="0"/>
      <w:marBottom w:val="0"/>
      <w:divBdr>
        <w:top w:val="none" w:sz="0" w:space="0" w:color="auto"/>
        <w:left w:val="none" w:sz="0" w:space="0" w:color="auto"/>
        <w:bottom w:val="none" w:sz="0" w:space="0" w:color="auto"/>
        <w:right w:val="none" w:sz="0" w:space="0" w:color="auto"/>
      </w:divBdr>
    </w:div>
    <w:div w:id="1935433945">
      <w:bodyDiv w:val="1"/>
      <w:marLeft w:val="0"/>
      <w:marRight w:val="0"/>
      <w:marTop w:val="0"/>
      <w:marBottom w:val="0"/>
      <w:divBdr>
        <w:top w:val="none" w:sz="0" w:space="0" w:color="auto"/>
        <w:left w:val="none" w:sz="0" w:space="0" w:color="auto"/>
        <w:bottom w:val="none" w:sz="0" w:space="0" w:color="auto"/>
        <w:right w:val="none" w:sz="0" w:space="0" w:color="auto"/>
      </w:divBdr>
    </w:div>
    <w:div w:id="1945532050">
      <w:bodyDiv w:val="1"/>
      <w:marLeft w:val="0"/>
      <w:marRight w:val="0"/>
      <w:marTop w:val="0"/>
      <w:marBottom w:val="0"/>
      <w:divBdr>
        <w:top w:val="none" w:sz="0" w:space="0" w:color="auto"/>
        <w:left w:val="none" w:sz="0" w:space="0" w:color="auto"/>
        <w:bottom w:val="none" w:sz="0" w:space="0" w:color="auto"/>
        <w:right w:val="none" w:sz="0" w:space="0" w:color="auto"/>
      </w:divBdr>
    </w:div>
    <w:div w:id="1949002211">
      <w:bodyDiv w:val="1"/>
      <w:marLeft w:val="0"/>
      <w:marRight w:val="0"/>
      <w:marTop w:val="0"/>
      <w:marBottom w:val="0"/>
      <w:divBdr>
        <w:top w:val="none" w:sz="0" w:space="0" w:color="auto"/>
        <w:left w:val="none" w:sz="0" w:space="0" w:color="auto"/>
        <w:bottom w:val="none" w:sz="0" w:space="0" w:color="auto"/>
        <w:right w:val="none" w:sz="0" w:space="0" w:color="auto"/>
      </w:divBdr>
    </w:div>
    <w:div w:id="1954941504">
      <w:bodyDiv w:val="1"/>
      <w:marLeft w:val="0"/>
      <w:marRight w:val="0"/>
      <w:marTop w:val="0"/>
      <w:marBottom w:val="0"/>
      <w:divBdr>
        <w:top w:val="none" w:sz="0" w:space="0" w:color="auto"/>
        <w:left w:val="none" w:sz="0" w:space="0" w:color="auto"/>
        <w:bottom w:val="none" w:sz="0" w:space="0" w:color="auto"/>
        <w:right w:val="none" w:sz="0" w:space="0" w:color="auto"/>
      </w:divBdr>
    </w:div>
    <w:div w:id="1963609516">
      <w:bodyDiv w:val="1"/>
      <w:marLeft w:val="0"/>
      <w:marRight w:val="0"/>
      <w:marTop w:val="0"/>
      <w:marBottom w:val="0"/>
      <w:divBdr>
        <w:top w:val="none" w:sz="0" w:space="0" w:color="auto"/>
        <w:left w:val="none" w:sz="0" w:space="0" w:color="auto"/>
        <w:bottom w:val="none" w:sz="0" w:space="0" w:color="auto"/>
        <w:right w:val="none" w:sz="0" w:space="0" w:color="auto"/>
      </w:divBdr>
    </w:div>
    <w:div w:id="1964656875">
      <w:bodyDiv w:val="1"/>
      <w:marLeft w:val="0"/>
      <w:marRight w:val="0"/>
      <w:marTop w:val="0"/>
      <w:marBottom w:val="0"/>
      <w:divBdr>
        <w:top w:val="none" w:sz="0" w:space="0" w:color="auto"/>
        <w:left w:val="none" w:sz="0" w:space="0" w:color="auto"/>
        <w:bottom w:val="none" w:sz="0" w:space="0" w:color="auto"/>
        <w:right w:val="none" w:sz="0" w:space="0" w:color="auto"/>
      </w:divBdr>
    </w:div>
    <w:div w:id="1964725836">
      <w:bodyDiv w:val="1"/>
      <w:marLeft w:val="0"/>
      <w:marRight w:val="0"/>
      <w:marTop w:val="0"/>
      <w:marBottom w:val="0"/>
      <w:divBdr>
        <w:top w:val="none" w:sz="0" w:space="0" w:color="auto"/>
        <w:left w:val="none" w:sz="0" w:space="0" w:color="auto"/>
        <w:bottom w:val="none" w:sz="0" w:space="0" w:color="auto"/>
        <w:right w:val="none" w:sz="0" w:space="0" w:color="auto"/>
      </w:divBdr>
    </w:div>
    <w:div w:id="1971470271">
      <w:bodyDiv w:val="1"/>
      <w:marLeft w:val="0"/>
      <w:marRight w:val="0"/>
      <w:marTop w:val="0"/>
      <w:marBottom w:val="0"/>
      <w:divBdr>
        <w:top w:val="none" w:sz="0" w:space="0" w:color="auto"/>
        <w:left w:val="none" w:sz="0" w:space="0" w:color="auto"/>
        <w:bottom w:val="none" w:sz="0" w:space="0" w:color="auto"/>
        <w:right w:val="none" w:sz="0" w:space="0" w:color="auto"/>
      </w:divBdr>
    </w:div>
    <w:div w:id="1972201301">
      <w:bodyDiv w:val="1"/>
      <w:marLeft w:val="0"/>
      <w:marRight w:val="0"/>
      <w:marTop w:val="0"/>
      <w:marBottom w:val="0"/>
      <w:divBdr>
        <w:top w:val="none" w:sz="0" w:space="0" w:color="auto"/>
        <w:left w:val="none" w:sz="0" w:space="0" w:color="auto"/>
        <w:bottom w:val="none" w:sz="0" w:space="0" w:color="auto"/>
        <w:right w:val="none" w:sz="0" w:space="0" w:color="auto"/>
      </w:divBdr>
    </w:div>
    <w:div w:id="1979801943">
      <w:bodyDiv w:val="1"/>
      <w:marLeft w:val="0"/>
      <w:marRight w:val="0"/>
      <w:marTop w:val="0"/>
      <w:marBottom w:val="0"/>
      <w:divBdr>
        <w:top w:val="none" w:sz="0" w:space="0" w:color="auto"/>
        <w:left w:val="none" w:sz="0" w:space="0" w:color="auto"/>
        <w:bottom w:val="none" w:sz="0" w:space="0" w:color="auto"/>
        <w:right w:val="none" w:sz="0" w:space="0" w:color="auto"/>
      </w:divBdr>
    </w:div>
    <w:div w:id="1984191110">
      <w:bodyDiv w:val="1"/>
      <w:marLeft w:val="0"/>
      <w:marRight w:val="0"/>
      <w:marTop w:val="0"/>
      <w:marBottom w:val="0"/>
      <w:divBdr>
        <w:top w:val="none" w:sz="0" w:space="0" w:color="auto"/>
        <w:left w:val="none" w:sz="0" w:space="0" w:color="auto"/>
        <w:bottom w:val="none" w:sz="0" w:space="0" w:color="auto"/>
        <w:right w:val="none" w:sz="0" w:space="0" w:color="auto"/>
      </w:divBdr>
    </w:div>
    <w:div w:id="1986929168">
      <w:bodyDiv w:val="1"/>
      <w:marLeft w:val="0"/>
      <w:marRight w:val="0"/>
      <w:marTop w:val="0"/>
      <w:marBottom w:val="0"/>
      <w:divBdr>
        <w:top w:val="none" w:sz="0" w:space="0" w:color="auto"/>
        <w:left w:val="none" w:sz="0" w:space="0" w:color="auto"/>
        <w:bottom w:val="none" w:sz="0" w:space="0" w:color="auto"/>
        <w:right w:val="none" w:sz="0" w:space="0" w:color="auto"/>
      </w:divBdr>
    </w:div>
    <w:div w:id="2016031799">
      <w:bodyDiv w:val="1"/>
      <w:marLeft w:val="0"/>
      <w:marRight w:val="0"/>
      <w:marTop w:val="0"/>
      <w:marBottom w:val="0"/>
      <w:divBdr>
        <w:top w:val="none" w:sz="0" w:space="0" w:color="auto"/>
        <w:left w:val="none" w:sz="0" w:space="0" w:color="auto"/>
        <w:bottom w:val="none" w:sz="0" w:space="0" w:color="auto"/>
        <w:right w:val="none" w:sz="0" w:space="0" w:color="auto"/>
      </w:divBdr>
    </w:div>
    <w:div w:id="2058163461">
      <w:bodyDiv w:val="1"/>
      <w:marLeft w:val="0"/>
      <w:marRight w:val="0"/>
      <w:marTop w:val="0"/>
      <w:marBottom w:val="0"/>
      <w:divBdr>
        <w:top w:val="none" w:sz="0" w:space="0" w:color="auto"/>
        <w:left w:val="none" w:sz="0" w:space="0" w:color="auto"/>
        <w:bottom w:val="none" w:sz="0" w:space="0" w:color="auto"/>
        <w:right w:val="none" w:sz="0" w:space="0" w:color="auto"/>
      </w:divBdr>
    </w:div>
    <w:div w:id="2062825438">
      <w:bodyDiv w:val="1"/>
      <w:marLeft w:val="0"/>
      <w:marRight w:val="0"/>
      <w:marTop w:val="0"/>
      <w:marBottom w:val="0"/>
      <w:divBdr>
        <w:top w:val="none" w:sz="0" w:space="0" w:color="auto"/>
        <w:left w:val="none" w:sz="0" w:space="0" w:color="auto"/>
        <w:bottom w:val="none" w:sz="0" w:space="0" w:color="auto"/>
        <w:right w:val="none" w:sz="0" w:space="0" w:color="auto"/>
      </w:divBdr>
    </w:div>
    <w:div w:id="2070347961">
      <w:bodyDiv w:val="1"/>
      <w:marLeft w:val="0"/>
      <w:marRight w:val="0"/>
      <w:marTop w:val="0"/>
      <w:marBottom w:val="0"/>
      <w:divBdr>
        <w:top w:val="none" w:sz="0" w:space="0" w:color="auto"/>
        <w:left w:val="none" w:sz="0" w:space="0" w:color="auto"/>
        <w:bottom w:val="none" w:sz="0" w:space="0" w:color="auto"/>
        <w:right w:val="none" w:sz="0" w:space="0" w:color="auto"/>
      </w:divBdr>
    </w:div>
    <w:div w:id="2076316705">
      <w:bodyDiv w:val="1"/>
      <w:marLeft w:val="0"/>
      <w:marRight w:val="0"/>
      <w:marTop w:val="0"/>
      <w:marBottom w:val="0"/>
      <w:divBdr>
        <w:top w:val="none" w:sz="0" w:space="0" w:color="auto"/>
        <w:left w:val="none" w:sz="0" w:space="0" w:color="auto"/>
        <w:bottom w:val="none" w:sz="0" w:space="0" w:color="auto"/>
        <w:right w:val="none" w:sz="0" w:space="0" w:color="auto"/>
      </w:divBdr>
    </w:div>
    <w:div w:id="2077239023">
      <w:bodyDiv w:val="1"/>
      <w:marLeft w:val="0"/>
      <w:marRight w:val="0"/>
      <w:marTop w:val="0"/>
      <w:marBottom w:val="0"/>
      <w:divBdr>
        <w:top w:val="none" w:sz="0" w:space="0" w:color="auto"/>
        <w:left w:val="none" w:sz="0" w:space="0" w:color="auto"/>
        <w:bottom w:val="none" w:sz="0" w:space="0" w:color="auto"/>
        <w:right w:val="none" w:sz="0" w:space="0" w:color="auto"/>
      </w:divBdr>
    </w:div>
    <w:div w:id="2093816741">
      <w:bodyDiv w:val="1"/>
      <w:marLeft w:val="0"/>
      <w:marRight w:val="0"/>
      <w:marTop w:val="0"/>
      <w:marBottom w:val="0"/>
      <w:divBdr>
        <w:top w:val="none" w:sz="0" w:space="0" w:color="auto"/>
        <w:left w:val="none" w:sz="0" w:space="0" w:color="auto"/>
        <w:bottom w:val="none" w:sz="0" w:space="0" w:color="auto"/>
        <w:right w:val="none" w:sz="0" w:space="0" w:color="auto"/>
      </w:divBdr>
    </w:div>
    <w:div w:id="2096242795">
      <w:bodyDiv w:val="1"/>
      <w:marLeft w:val="0"/>
      <w:marRight w:val="0"/>
      <w:marTop w:val="0"/>
      <w:marBottom w:val="0"/>
      <w:divBdr>
        <w:top w:val="none" w:sz="0" w:space="0" w:color="auto"/>
        <w:left w:val="none" w:sz="0" w:space="0" w:color="auto"/>
        <w:bottom w:val="none" w:sz="0" w:space="0" w:color="auto"/>
        <w:right w:val="none" w:sz="0" w:space="0" w:color="auto"/>
      </w:divBdr>
    </w:div>
    <w:div w:id="2118329414">
      <w:bodyDiv w:val="1"/>
      <w:marLeft w:val="0"/>
      <w:marRight w:val="0"/>
      <w:marTop w:val="0"/>
      <w:marBottom w:val="0"/>
      <w:divBdr>
        <w:top w:val="none" w:sz="0" w:space="0" w:color="auto"/>
        <w:left w:val="none" w:sz="0" w:space="0" w:color="auto"/>
        <w:bottom w:val="none" w:sz="0" w:space="0" w:color="auto"/>
        <w:right w:val="none" w:sz="0" w:space="0" w:color="auto"/>
      </w:divBdr>
    </w:div>
    <w:div w:id="2125927501">
      <w:bodyDiv w:val="1"/>
      <w:marLeft w:val="0"/>
      <w:marRight w:val="0"/>
      <w:marTop w:val="0"/>
      <w:marBottom w:val="0"/>
      <w:divBdr>
        <w:top w:val="none" w:sz="0" w:space="0" w:color="auto"/>
        <w:left w:val="none" w:sz="0" w:space="0" w:color="auto"/>
        <w:bottom w:val="none" w:sz="0" w:space="0" w:color="auto"/>
        <w:right w:val="none" w:sz="0" w:space="0" w:color="auto"/>
      </w:divBdr>
    </w:div>
    <w:div w:id="2129082242">
      <w:bodyDiv w:val="1"/>
      <w:marLeft w:val="0"/>
      <w:marRight w:val="0"/>
      <w:marTop w:val="0"/>
      <w:marBottom w:val="0"/>
      <w:divBdr>
        <w:top w:val="none" w:sz="0" w:space="0" w:color="auto"/>
        <w:left w:val="none" w:sz="0" w:space="0" w:color="auto"/>
        <w:bottom w:val="none" w:sz="0" w:space="0" w:color="auto"/>
        <w:right w:val="none" w:sz="0" w:space="0" w:color="auto"/>
      </w:divBdr>
    </w:div>
    <w:div w:id="2133284533">
      <w:bodyDiv w:val="1"/>
      <w:marLeft w:val="0"/>
      <w:marRight w:val="0"/>
      <w:marTop w:val="0"/>
      <w:marBottom w:val="0"/>
      <w:divBdr>
        <w:top w:val="none" w:sz="0" w:space="0" w:color="auto"/>
        <w:left w:val="none" w:sz="0" w:space="0" w:color="auto"/>
        <w:bottom w:val="none" w:sz="0" w:space="0" w:color="auto"/>
        <w:right w:val="none" w:sz="0" w:space="0" w:color="auto"/>
      </w:divBdr>
    </w:div>
    <w:div w:id="214014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8.w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mailto:p.henshall@lboro.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Ben99</b:Tag>
    <b:SourceType>JournalArticle</b:SourceType>
    <b:Guid>{98161BCB-DFDE-4914-86D0-F88211A9FF3A}</b:Guid>
    <b:Author>
      <b:Author>
        <b:NameList>
          <b:Person>
            <b:Last>Benz</b:Last>
            <b:First>N</b:First>
          </b:Person>
          <b:Person>
            <b:Last>Beikircher</b:Last>
            <b:First>T</b:First>
          </b:Person>
        </b:NameList>
      </b:Author>
    </b:Author>
    <b:Title>High efficiency evacuated flat-plate solar collector for process steam production</b:Title>
    <b:JournalName>Solar Energy</b:JournalName>
    <b:Year>1999</b:Year>
    <b:Pages>111-118</b:Pages>
    <b:Volume>65</b:Volume>
    <b:RefOrder>1</b:RefOrder>
  </b:Source>
  <b:Source>
    <b:Tag>Eat75</b:Tag>
    <b:SourceType>JournalArticle</b:SourceType>
    <b:Guid>{EBC2FD58-ACD4-491A-8F87-80F267E0B8F3}</b:Guid>
    <b:Author>
      <b:Author>
        <b:NameList>
          <b:Person>
            <b:Last>Eaton</b:Last>
            <b:First>C</b:First>
          </b:Person>
          <b:Person>
            <b:Last>Blum</b:Last>
            <b:First>H</b:First>
          </b:Person>
        </b:NameList>
      </b:Author>
    </b:Author>
    <b:Title>The use of moderate vacuum environments as a means of increasing the collection efficiencies and operating temperatures of flat-plate solar collectors</b:Title>
    <b:JournalName>Solar Energy</b:JournalName>
    <b:Year>1975</b:Year>
    <b:Pages>151-158</b:Pages>
    <b:Volume>17</b:Volume>
    <b:RefOrder>7</b:RefOrder>
  </b:Source>
  <b:Source>
    <b:Tag>Eam08</b:Tag>
    <b:SourceType>JournalArticle</b:SourceType>
    <b:Guid>{9BF2E37A-4080-4AB5-8E3C-6BAD58EADF80}</b:Guid>
    <b:Author>
      <b:Author>
        <b:NameList>
          <b:Person>
            <b:Last>Eames</b:Last>
            <b:First>P</b:First>
          </b:Person>
        </b:NameList>
      </b:Author>
    </b:Author>
    <b:Title>Vacuum glazing, current performance and future prospects</b:Title>
    <b:JournalName>Vacuum</b:JournalName>
    <b:Year>2008</b:Year>
    <b:Pages>717-722</b:Pages>
    <b:Volume>82</b:Volume>
    <b:RefOrder>8</b:RefOrder>
  </b:Source>
  <b:Source>
    <b:Tag>SBo14</b:Tag>
    <b:SourceType>InternetSite</b:SourceType>
    <b:Guid>{9470BD3E-9B88-4609-8D32-3538B69A45ED}</b:Guid>
    <b:Title>S-Bond Technologies Products</b:Title>
    <b:Author>
      <b:Author>
        <b:Corporate>S-Bond Technologies</b:Corporate>
      </b:Author>
    </b:Author>
    <b:YearAccessed>2014</b:YearAccessed>
    <b:URL>http://www.s-bond.com/products/</b:URL>
    <b:RefOrder>10</b:RefOrder>
  </b:Source>
  <b:Source>
    <b:Tag>Col91</b:Tag>
    <b:SourceType>JournalArticle</b:SourceType>
    <b:Guid>{5201A361-8076-484A-950B-F432CB025000}</b:Guid>
    <b:Title>Design of support arrays in flat evacuated windows</b:Title>
    <b:Year>1991</b:Year>
    <b:Author>
      <b:Author>
        <b:NameList>
          <b:Person>
            <b:Last>Collins</b:Last>
            <b:First>R</b:First>
          </b:Person>
          <b:Person>
            <b:Last>Fischer-Cripps</b:Last>
            <b:First>A</b:First>
          </b:Person>
        </b:NameList>
      </b:Author>
    </b:Author>
    <b:JournalName>Australian Journal of Physics</b:JournalName>
    <b:Volume>44</b:Volume>
    <b:Pages>545-63</b:Pages>
    <b:RefOrder>12</b:RefOrder>
  </b:Source>
  <b:Source>
    <b:Tag>Sim98</b:Tag>
    <b:SourceType>JournalArticle</b:SourceType>
    <b:Guid>{D792F5B2-B405-4739-B039-CDF1D602DBD3}</b:Guid>
    <b:Title>Temperature-Induced Stresses in Vacuum Glazing: Modelling and Experimental Validation</b:Title>
    <b:Year>1998</b:Year>
    <b:Author>
      <b:Author>
        <b:NameList>
          <b:Person>
            <b:Last>Simko</b:Last>
            <b:First>T</b:First>
          </b:Person>
          <b:Person>
            <b:Last>Fischer-Cripps</b:Last>
            <b:First>A</b:First>
          </b:Person>
          <b:Person>
            <b:Last>Collins</b:Last>
            <b:First>R</b:First>
          </b:Person>
        </b:NameList>
      </b:Author>
    </b:Author>
    <b:JournalName>Solar Energy</b:JournalName>
    <b:Pages>1-21</b:Pages>
    <b:Volume>63</b:Volume>
    <b:Issue>1</b:Issue>
    <b:RefOrder>3</b:RefOrder>
  </b:Source>
  <b:Source>
    <b:Tag>Wan07</b:Tag>
    <b:SourceType>JournalArticle</b:SourceType>
    <b:Guid>{E66DE91A-CEC8-4384-BFA2-920ADF46585C}</b:Guid>
    <b:Author>
      <b:Author>
        <b:NameList>
          <b:Person>
            <b:Last>Wang</b:Last>
            <b:First>J</b:First>
          </b:Person>
          <b:Person>
            <b:Last>Eames</b:Last>
            <b:First>P</b:First>
          </b:Person>
          <b:Person>
            <b:Last>Zhao</b:Last>
            <b:First>J</b:First>
          </b:Person>
          <b:Person>
            <b:Last>Hyde</b:Last>
            <b:First>T</b:First>
          </b:Person>
          <b:Person>
            <b:Last>Fang</b:Last>
            <b:First>Y</b:First>
          </b:Person>
        </b:NameList>
      </b:Author>
    </b:Author>
    <b:Title>Stresses in vacuum glazing fabricated at low temperature</b:Title>
    <b:JournalName>Solar Energy Materials and Solar Cells</b:JournalName>
    <b:Year>2007</b:Year>
    <b:Pages>290-303</b:Pages>
    <b:Volume>91</b:Volume>
    <b:RefOrder>5</b:RefOrder>
  </b:Source>
  <b:Source>
    <b:Tag>Fis95</b:Tag>
    <b:SourceType>JournalArticle</b:SourceType>
    <b:Guid>{EFE05360-BF38-441E-962D-C8418ADF092A}</b:Guid>
    <b:Author>
      <b:Author>
        <b:NameList>
          <b:Person>
            <b:Last>Fischer-Cripps</b:Last>
            <b:First>A</b:First>
          </b:Person>
          <b:Person>
            <b:Last>Collins</b:Last>
            <b:First>R</b:First>
          </b:Person>
          <b:Person>
            <b:Last>Turner</b:Last>
            <b:First>G</b:First>
          </b:Person>
          <b:Person>
            <b:Last>Bezzel</b:Last>
            <b:First>E</b:First>
          </b:Person>
        </b:NameList>
      </b:Author>
    </b:Author>
    <b:Title>Stresses and fracture probability in evacuated glazing</b:Title>
    <b:JournalName>Building and Environment</b:JournalName>
    <b:Year>1995</b:Year>
    <b:Pages>41-59</b:Pages>
    <b:Volume>30</b:Volume>
    <b:Issue>1</b:Issue>
    <b:RefOrder>4</b:RefOrder>
  </b:Source>
  <b:Source>
    <b:Tag>Pre15</b:Tag>
    <b:SourceType>DocumentFromInternetSite</b:SourceType>
    <b:Guid>{6C374E34-DFC2-4FA4-9888-E8557A352FC9}</b:Guid>
    <b:Title>Thermally Toughened Glass: Flatness and Roller Wave Distortion</b:Title>
    <b:YearAccessed>2015</b:YearAccessed>
    <b:MonthAccessed>2</b:MonthAccessed>
    <b:DayAccessed>17</b:DayAccessed>
    <b:URL>http://www.gilje.no/media/113056/Thermally%20Toughened%20Glass%20-%20Flatness%20and%20Roller%20Wave%20Distortion.pdf.</b:URL>
    <b:Author>
      <b:Author>
        <b:Corporate>PressGlass</b:Corporate>
      </b:Author>
    </b:Author>
    <b:RefOrder>6</b:RefOrder>
  </b:Source>
  <b:Source>
    <b:Tag>MBR09</b:Tag>
    <b:SourceType>DocumentFromInternetSite</b:SourceType>
    <b:Guid>{0811372A-EB81-4A98-8039-634520BAB954}</b:Guid>
    <b:Author>
      <b:Author>
        <b:Corporate>MBR Electronics</b:Corporate>
      </b:Author>
    </b:Author>
    <b:Title>Active Solder Alloy CERASOLZER</b:Title>
    <b:Year>2009</b:Year>
    <b:YearAccessed>2015</b:YearAccessed>
    <b:MonthAccessed>2</b:MonthAccessed>
    <b:DayAccessed>18</b:DayAccessed>
    <b:URL>http://www.cerasolzer.com/cerasolzer/cerasolzer_gb.html</b:URL>
    <b:RefOrder>11</b:RefOrder>
  </b:Source>
  <b:Source>
    <b:Tag>Col92</b:Tag>
    <b:SourceType>JournalArticle</b:SourceType>
    <b:Guid>{BC4E29BE-AE94-41B1-B100-8804D24E246D}</b:Guid>
    <b:Title>Transparent evacuated insulation</b:Title>
    <b:Year>1992</b:Year>
    <b:Author>
      <b:Author>
        <b:NameList>
          <b:Person>
            <b:Last>Collins</b:Last>
            <b:First>R.</b:First>
            <b:Middle>E</b:Middle>
          </b:Person>
          <b:Person>
            <b:Last>Fischer-Cripps</b:Last>
            <b:First>A.</b:First>
            <b:Middle>C</b:Middle>
          </b:Person>
          <b:Person>
            <b:Last>Tang</b:Last>
            <b:First>J.</b:First>
            <b:Middle>Z</b:Middle>
          </b:Person>
        </b:NameList>
      </b:Author>
    </b:Author>
    <b:JournalName>Solar Energy</b:JournalName>
    <b:Pages>333-350</b:Pages>
    <b:Volume>49</b:Volume>
    <b:RefOrder>13</b:RefOrder>
  </b:Source>
  <b:Source>
    <b:Tag>Rog14</b:Tag>
    <b:SourceType>ConferenceProceedings</b:SourceType>
    <b:Guid>{9E7D6E4D-C8EA-4B09-A040-92D3A5FC6B41}</b:Guid>
    <b:Author>
      <b:Author>
        <b:NameList>
          <b:Person>
            <b:Last>Roger</b:Last>
            <b:First>Moss</b:First>
          </b:Person>
          <b:Person>
            <b:Last>Stan</b:Last>
            <b:First>Shire</b:First>
          </b:Person>
        </b:NameList>
      </b:Author>
    </b:Author>
    <b:Title>Design and Performance of Evacuated Solar Collector Microchannel Plates</b:Title>
    <b:Year>2014</b:Year>
    <b:ConferenceName>EuroSun</b:ConferenceName>
    <b:RefOrder>9</b:RefOrder>
  </b:Source>
  <b:Source>
    <b:Tag>TVP15</b:Tag>
    <b:SourceType>InternetSite</b:SourceType>
    <b:Guid>{8C76A71C-3452-427C-A5B0-481448C1BCF7}</b:Guid>
    <b:Title>TVP Solar Home</b:Title>
    <b:Author>
      <b:Author>
        <b:Corporate>TVP Solar</b:Corporate>
      </b:Author>
    </b:Author>
    <b:ProductionCompany>TVP Solar</b:ProductionCompany>
    <b:YearAccessed>2015</b:YearAccessed>
    <b:MonthAccessed>07</b:MonthAccessed>
    <b:DayAccessed>15</b:DayAccessed>
    <b:URL>http://www.tvpsolar.com/index.php</b:URL>
    <b:RefOrder>2</b:RefOrder>
  </b:Source>
  <b:Source>
    <b:Tag>DAN14</b:Tag>
    <b:SourceType>Misc</b:SourceType>
    <b:Guid>{BD392F5A-37E8-45DE-9FFA-C052057A8465}</b:Guid>
    <b:Title>Q-400 System Operation Manual</b:Title>
    <b:Year>2014</b:Year>
    <b:Author>
      <b:Author>
        <b:Corporate>DANTEC Dynamics</b:Corporate>
      </b:Author>
    </b:Author>
    <b:City>Loughborough</b:City>
    <b:Publisher>DANTEC Dynamics</b:Publisher>
    <b:RefOrder>14</b:RefOrder>
  </b:Source>
</b:Sources>
</file>

<file path=customXml/itemProps1.xml><?xml version="1.0" encoding="utf-8"?>
<ds:datastoreItem xmlns:ds="http://schemas.openxmlformats.org/officeDocument/2006/customXml" ds:itemID="{16A8CEDB-C075-4218-8C61-F9D49680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Pages>
  <Words>15004</Words>
  <Characters>85523</Characters>
  <Application>Microsoft Office Word</Application>
  <DocSecurity>0</DocSecurity>
  <Lines>712</Lines>
  <Paragraphs>200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Loughborough University</Company>
  <LinksUpToDate>false</LinksUpToDate>
  <CharactersWithSpaces>100327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Henshall</dc:creator>
  <cp:lastModifiedBy>Staff/Research Student</cp:lastModifiedBy>
  <cp:revision>9</cp:revision>
  <cp:lastPrinted>2015-07-10T08:09:00Z</cp:lastPrinted>
  <dcterms:created xsi:type="dcterms:W3CDTF">2015-07-27T16:04:00Z</dcterms:created>
  <dcterms:modified xsi:type="dcterms:W3CDTF">2015-07-28T10:37:00Z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p.henshall@lboro.ac.uk@www.mendeley.com</vt:lpwstr>
  </property>
  <property fmtid="{D5CDD505-2E9C-101B-9397-08002B2CF9AE}" pid="4" name="Mendeley Citation Style_1">
    <vt:lpwstr>http://www.zotero.org/styles/solar-energy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http://www.zotero.org/styles/solar-energy</vt:lpwstr>
  </property>
  <property fmtid="{D5CDD505-2E9C-101B-9397-08002B2CF9AE}" pid="24" name="Mendeley Recent Style Name 9_1">
    <vt:lpwstr>Solar Energy</vt:lpwstr>
  </property>
</Properties>
</file>