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343" w:rsidRPr="00444A23" w:rsidRDefault="001A0343" w:rsidP="009E17A2">
      <w:pPr>
        <w:rPr>
          <w:rFonts w:ascii="Arial Narrow" w:hAnsi="Arial Narrow"/>
          <w:b/>
        </w:rPr>
      </w:pPr>
      <w:bookmarkStart w:id="0" w:name="_GoBack"/>
      <w:bookmarkEnd w:id="0"/>
      <w:r w:rsidRPr="00444A23">
        <w:rPr>
          <w:rFonts w:ascii="Arial Narrow" w:hAnsi="Arial Narrow"/>
          <w:b/>
        </w:rPr>
        <w:t>Assessing biomarker status of vitamin</w:t>
      </w:r>
      <w:r w:rsidR="003E57FC" w:rsidRPr="00444A23">
        <w:rPr>
          <w:rFonts w:ascii="Arial Narrow" w:hAnsi="Arial Narrow"/>
          <w:b/>
        </w:rPr>
        <w:t xml:space="preserve"> B12</w:t>
      </w:r>
      <w:r w:rsidR="00D66F2C" w:rsidRPr="00444A23">
        <w:rPr>
          <w:rFonts w:ascii="Arial Narrow" w:hAnsi="Arial Narrow"/>
          <w:b/>
        </w:rPr>
        <w:t xml:space="preserve"> in the laboratory</w:t>
      </w:r>
      <w:r w:rsidR="009C49E0" w:rsidRPr="00444A23">
        <w:rPr>
          <w:rFonts w:ascii="Arial Narrow" w:hAnsi="Arial Narrow"/>
          <w:b/>
        </w:rPr>
        <w:t>: no simple solution</w:t>
      </w:r>
      <w:r w:rsidR="003E57FC" w:rsidRPr="00444A23">
        <w:rPr>
          <w:rFonts w:ascii="Arial Narrow" w:hAnsi="Arial Narrow"/>
          <w:b/>
        </w:rPr>
        <w:t xml:space="preserve"> </w:t>
      </w:r>
    </w:p>
    <w:p w:rsidR="009E17A2" w:rsidRPr="00444A23" w:rsidRDefault="009E17A2" w:rsidP="009E17A2">
      <w:pPr>
        <w:rPr>
          <w:rFonts w:ascii="Arial Narrow" w:hAnsi="Arial Narrow"/>
          <w:b/>
          <w:color w:val="FF0000"/>
        </w:rPr>
      </w:pPr>
    </w:p>
    <w:p w:rsidR="009E17A2" w:rsidRPr="00444A23" w:rsidRDefault="009E17A2" w:rsidP="009E17A2">
      <w:pPr>
        <w:rPr>
          <w:rFonts w:ascii="Arial Narrow" w:hAnsi="Arial Narrow"/>
          <w:b/>
        </w:rPr>
      </w:pPr>
      <w:r w:rsidRPr="00444A23">
        <w:rPr>
          <w:rFonts w:ascii="Arial Narrow" w:hAnsi="Arial Narrow"/>
          <w:b/>
        </w:rPr>
        <w:t>Catherine F Hughes</w:t>
      </w:r>
      <w:r w:rsidRPr="00444A23">
        <w:rPr>
          <w:rFonts w:ascii="Arial Narrow" w:hAnsi="Arial Narrow"/>
          <w:b/>
          <w:vertAlign w:val="superscript"/>
        </w:rPr>
        <w:t>1</w:t>
      </w:r>
      <w:r w:rsidRPr="00444A23">
        <w:rPr>
          <w:rFonts w:ascii="Arial Narrow" w:hAnsi="Arial Narrow"/>
          <w:b/>
        </w:rPr>
        <w:t xml:space="preserve"> and Helene McNulty</w:t>
      </w:r>
      <w:r w:rsidRPr="00444A23">
        <w:rPr>
          <w:rFonts w:ascii="Arial Narrow" w:hAnsi="Arial Narrow"/>
          <w:b/>
          <w:vertAlign w:val="superscript"/>
        </w:rPr>
        <w:t>1</w:t>
      </w:r>
    </w:p>
    <w:p w:rsidR="00DA2FAB" w:rsidRPr="00444A23" w:rsidRDefault="00DA2FAB" w:rsidP="00DA2FAB">
      <w:pPr>
        <w:jc w:val="center"/>
        <w:rPr>
          <w:rFonts w:ascii="Arial Narrow" w:hAnsi="Arial Narrow"/>
          <w:b/>
        </w:rPr>
      </w:pPr>
    </w:p>
    <w:p w:rsidR="00916F3D" w:rsidRPr="00444A23" w:rsidRDefault="00916F3D" w:rsidP="00916F3D">
      <w:pPr>
        <w:jc w:val="both"/>
        <w:rPr>
          <w:rFonts w:ascii="Arial Narrow" w:hAnsi="Arial Narrow"/>
        </w:rPr>
      </w:pPr>
      <w:r w:rsidRPr="00444A23">
        <w:rPr>
          <w:rFonts w:ascii="Arial Narrow" w:hAnsi="Arial Narrow"/>
          <w:vertAlign w:val="superscript"/>
        </w:rPr>
        <w:t>1</w:t>
      </w:r>
      <w:r w:rsidRPr="00444A23">
        <w:rPr>
          <w:rFonts w:ascii="Arial Narrow" w:hAnsi="Arial Narrow"/>
        </w:rPr>
        <w:t>N</w:t>
      </w:r>
      <w:r w:rsidR="00174282" w:rsidRPr="00444A23">
        <w:rPr>
          <w:rFonts w:ascii="Arial Narrow" w:hAnsi="Arial Narrow"/>
        </w:rPr>
        <w:t>utrition Innovation Centre for F</w:t>
      </w:r>
      <w:r w:rsidRPr="00444A23">
        <w:rPr>
          <w:rFonts w:ascii="Arial Narrow" w:hAnsi="Arial Narrow"/>
        </w:rPr>
        <w:t>ood and Health, School of Biomedi</w:t>
      </w:r>
      <w:r w:rsidR="00174282" w:rsidRPr="00444A23">
        <w:rPr>
          <w:rFonts w:ascii="Arial Narrow" w:hAnsi="Arial Narrow"/>
        </w:rPr>
        <w:t>cal Science, Ulster University, Coleraine, Northern Ireland</w:t>
      </w:r>
    </w:p>
    <w:p w:rsidR="00916F3D" w:rsidRPr="00444A23" w:rsidRDefault="00916F3D" w:rsidP="00916F3D">
      <w:pPr>
        <w:jc w:val="both"/>
        <w:rPr>
          <w:rFonts w:ascii="Arial Narrow" w:hAnsi="Arial Narrow"/>
        </w:rPr>
      </w:pPr>
    </w:p>
    <w:p w:rsidR="00916F3D" w:rsidRPr="00444A23" w:rsidRDefault="00916F3D" w:rsidP="00916F3D">
      <w:pPr>
        <w:jc w:val="both"/>
        <w:rPr>
          <w:rFonts w:ascii="Arial Narrow" w:hAnsi="Arial Narrow"/>
          <w:b/>
        </w:rPr>
      </w:pPr>
      <w:r w:rsidRPr="00444A23">
        <w:rPr>
          <w:rFonts w:ascii="Arial Narrow" w:hAnsi="Arial Narrow"/>
          <w:b/>
        </w:rPr>
        <w:t xml:space="preserve">Corresponding author: </w:t>
      </w:r>
    </w:p>
    <w:p w:rsidR="00916F3D" w:rsidRPr="00444A23" w:rsidRDefault="00D66F2C" w:rsidP="00916F3D">
      <w:pPr>
        <w:jc w:val="both"/>
        <w:rPr>
          <w:rFonts w:ascii="Arial Narrow" w:hAnsi="Arial Narrow"/>
        </w:rPr>
      </w:pPr>
      <w:r w:rsidRPr="00444A23">
        <w:rPr>
          <w:rFonts w:ascii="Arial Narrow" w:hAnsi="Arial Narrow"/>
        </w:rPr>
        <w:t xml:space="preserve">Helene McNulty, </w:t>
      </w:r>
      <w:r w:rsidR="00916F3D" w:rsidRPr="00444A23">
        <w:rPr>
          <w:rFonts w:ascii="Arial Narrow" w:hAnsi="Arial Narrow"/>
        </w:rPr>
        <w:t>Nu</w:t>
      </w:r>
      <w:r w:rsidR="00174282" w:rsidRPr="00444A23">
        <w:rPr>
          <w:rFonts w:ascii="Arial Narrow" w:hAnsi="Arial Narrow"/>
        </w:rPr>
        <w:t>trition Innovation Centre for Fo</w:t>
      </w:r>
      <w:r w:rsidR="00916F3D" w:rsidRPr="00444A23">
        <w:rPr>
          <w:rFonts w:ascii="Arial Narrow" w:hAnsi="Arial Narrow"/>
        </w:rPr>
        <w:t>od and Health, School of Biomedical Science, Ulster University, Coleraine Northern Ireland BT52 ISA</w:t>
      </w:r>
    </w:p>
    <w:p w:rsidR="00916F3D" w:rsidRPr="00444A23" w:rsidRDefault="00916F3D" w:rsidP="00916F3D">
      <w:pPr>
        <w:jc w:val="both"/>
        <w:rPr>
          <w:rFonts w:ascii="Arial Narrow" w:hAnsi="Arial Narrow"/>
        </w:rPr>
      </w:pPr>
      <w:r w:rsidRPr="00444A23">
        <w:rPr>
          <w:rFonts w:ascii="Arial Narrow" w:hAnsi="Arial Narrow"/>
        </w:rPr>
        <w:t xml:space="preserve">Email: </w:t>
      </w:r>
      <w:hyperlink r:id="rId6" w:history="1">
        <w:r w:rsidRPr="00444A23">
          <w:rPr>
            <w:rStyle w:val="Hyperlink"/>
            <w:rFonts w:ascii="Arial Narrow" w:hAnsi="Arial Narrow"/>
          </w:rPr>
          <w:t>h.mcnulty@ulster.ac.uk</w:t>
        </w:r>
      </w:hyperlink>
    </w:p>
    <w:p w:rsidR="00916F3D" w:rsidRPr="00444A23" w:rsidRDefault="00916F3D" w:rsidP="00916F3D">
      <w:pPr>
        <w:jc w:val="both"/>
        <w:rPr>
          <w:rFonts w:ascii="Arial Narrow" w:hAnsi="Arial Narrow"/>
        </w:rPr>
      </w:pPr>
    </w:p>
    <w:p w:rsidR="00916F3D" w:rsidRPr="00444A23" w:rsidRDefault="00916F3D" w:rsidP="00916F3D">
      <w:pPr>
        <w:jc w:val="both"/>
        <w:rPr>
          <w:rFonts w:ascii="Arial Narrow" w:hAnsi="Arial Narrow"/>
          <w:b/>
        </w:rPr>
      </w:pPr>
      <w:r w:rsidRPr="00444A23">
        <w:rPr>
          <w:rFonts w:ascii="Arial Narrow" w:hAnsi="Arial Narrow"/>
          <w:b/>
        </w:rPr>
        <w:t>Decla</w:t>
      </w:r>
      <w:r w:rsidR="00D66F2C" w:rsidRPr="00444A23">
        <w:rPr>
          <w:rFonts w:ascii="Arial Narrow" w:hAnsi="Arial Narrow"/>
          <w:b/>
        </w:rPr>
        <w:t>ration of conflicting interests</w:t>
      </w:r>
    </w:p>
    <w:p w:rsidR="00916F3D" w:rsidRPr="00444A23" w:rsidRDefault="00916F3D" w:rsidP="00916F3D">
      <w:pPr>
        <w:jc w:val="both"/>
        <w:rPr>
          <w:rFonts w:ascii="Arial Narrow" w:hAnsi="Arial Narrow"/>
        </w:rPr>
      </w:pPr>
      <w:r w:rsidRPr="00444A23">
        <w:rPr>
          <w:rFonts w:ascii="Arial Narrow" w:hAnsi="Arial Narrow"/>
        </w:rPr>
        <w:t>None declared</w:t>
      </w:r>
    </w:p>
    <w:p w:rsidR="00916F3D" w:rsidRPr="00444A23" w:rsidRDefault="00916F3D" w:rsidP="00916F3D">
      <w:pPr>
        <w:jc w:val="both"/>
        <w:rPr>
          <w:rFonts w:ascii="Arial Narrow" w:hAnsi="Arial Narrow"/>
          <w:b/>
        </w:rPr>
      </w:pPr>
    </w:p>
    <w:p w:rsidR="00916F3D" w:rsidRPr="00444A23" w:rsidRDefault="00D66F2C" w:rsidP="00916F3D">
      <w:pPr>
        <w:jc w:val="both"/>
        <w:rPr>
          <w:rFonts w:ascii="Arial Narrow" w:hAnsi="Arial Narrow"/>
          <w:b/>
        </w:rPr>
      </w:pPr>
      <w:r w:rsidRPr="00444A23">
        <w:rPr>
          <w:rFonts w:ascii="Arial Narrow" w:hAnsi="Arial Narrow"/>
          <w:b/>
        </w:rPr>
        <w:t>Funding</w:t>
      </w:r>
    </w:p>
    <w:p w:rsidR="00916F3D" w:rsidRPr="00444A23" w:rsidRDefault="00D66F2C" w:rsidP="00916F3D">
      <w:pPr>
        <w:jc w:val="both"/>
        <w:rPr>
          <w:rFonts w:ascii="Arial Narrow" w:hAnsi="Arial Narrow"/>
        </w:rPr>
      </w:pPr>
      <w:r w:rsidRPr="00444A23">
        <w:rPr>
          <w:rFonts w:ascii="Arial Narrow" w:hAnsi="Arial Narrow"/>
        </w:rPr>
        <w:t>This</w:t>
      </w:r>
      <w:r w:rsidR="00916F3D" w:rsidRPr="00444A23">
        <w:rPr>
          <w:rFonts w:ascii="Arial Narrow" w:hAnsi="Arial Narrow"/>
        </w:rPr>
        <w:t xml:space="preserve"> research received no specific grant from any funding agency in the public, commercial, or not-for-profit sectors.</w:t>
      </w:r>
    </w:p>
    <w:p w:rsidR="00916F3D" w:rsidRPr="00444A23" w:rsidRDefault="00916F3D" w:rsidP="00916F3D">
      <w:pPr>
        <w:jc w:val="both"/>
        <w:rPr>
          <w:rFonts w:ascii="Arial Narrow" w:hAnsi="Arial Narrow"/>
          <w:b/>
        </w:rPr>
      </w:pPr>
    </w:p>
    <w:p w:rsidR="00916F3D" w:rsidRPr="00444A23" w:rsidRDefault="00D66F2C" w:rsidP="00916F3D">
      <w:pPr>
        <w:jc w:val="both"/>
        <w:rPr>
          <w:rFonts w:ascii="Arial Narrow" w:hAnsi="Arial Narrow"/>
          <w:b/>
        </w:rPr>
      </w:pPr>
      <w:r w:rsidRPr="00444A23">
        <w:rPr>
          <w:rFonts w:ascii="Arial Narrow" w:hAnsi="Arial Narrow"/>
          <w:b/>
        </w:rPr>
        <w:t>Guarantor</w:t>
      </w:r>
    </w:p>
    <w:p w:rsidR="00916F3D" w:rsidRPr="00444A23" w:rsidRDefault="00D66F2C" w:rsidP="00916F3D">
      <w:pPr>
        <w:jc w:val="both"/>
        <w:rPr>
          <w:rFonts w:ascii="Arial Narrow" w:hAnsi="Arial Narrow"/>
        </w:rPr>
      </w:pPr>
      <w:r w:rsidRPr="00444A23">
        <w:rPr>
          <w:rFonts w:ascii="Arial Narrow" w:hAnsi="Arial Narrow"/>
        </w:rPr>
        <w:t>HMcN</w:t>
      </w:r>
      <w:r w:rsidR="00916F3D" w:rsidRPr="00444A23">
        <w:rPr>
          <w:rFonts w:ascii="Arial Narrow" w:hAnsi="Arial Narrow"/>
        </w:rPr>
        <w:t xml:space="preserve"> </w:t>
      </w:r>
    </w:p>
    <w:p w:rsidR="00916F3D" w:rsidRPr="00444A23" w:rsidRDefault="00916F3D" w:rsidP="00916F3D">
      <w:pPr>
        <w:jc w:val="both"/>
        <w:rPr>
          <w:rFonts w:ascii="Arial Narrow" w:hAnsi="Arial Narrow"/>
          <w:b/>
        </w:rPr>
      </w:pPr>
    </w:p>
    <w:p w:rsidR="00916F3D" w:rsidRPr="00444A23" w:rsidRDefault="00D66F2C" w:rsidP="00916F3D">
      <w:pPr>
        <w:jc w:val="both"/>
        <w:rPr>
          <w:rFonts w:ascii="Arial Narrow" w:hAnsi="Arial Narrow"/>
          <w:b/>
        </w:rPr>
      </w:pPr>
      <w:r w:rsidRPr="00444A23">
        <w:rPr>
          <w:rFonts w:ascii="Arial Narrow" w:hAnsi="Arial Narrow"/>
          <w:b/>
        </w:rPr>
        <w:t>Contributorship</w:t>
      </w:r>
    </w:p>
    <w:p w:rsidR="00916F3D" w:rsidRPr="00444A23" w:rsidRDefault="00916F3D" w:rsidP="00916F3D">
      <w:pPr>
        <w:jc w:val="both"/>
        <w:rPr>
          <w:rFonts w:ascii="Arial Narrow" w:hAnsi="Arial Narrow"/>
        </w:rPr>
      </w:pPr>
      <w:r w:rsidRPr="00444A23">
        <w:rPr>
          <w:rFonts w:ascii="Arial Narrow" w:hAnsi="Arial Narrow"/>
        </w:rPr>
        <w:t>Both authors are responsible for the preparation of the manuscript</w:t>
      </w:r>
      <w:r w:rsidR="00D66F2C" w:rsidRPr="00444A23">
        <w:rPr>
          <w:rFonts w:ascii="Arial Narrow" w:hAnsi="Arial Narrow"/>
        </w:rPr>
        <w:t xml:space="preserve"> and approval of the final version for publication</w:t>
      </w:r>
      <w:r w:rsidRPr="00444A23">
        <w:rPr>
          <w:rFonts w:ascii="Arial Narrow" w:hAnsi="Arial Narrow"/>
        </w:rPr>
        <w:t xml:space="preserve">. </w:t>
      </w:r>
    </w:p>
    <w:p w:rsidR="00420C24" w:rsidRPr="00444A23" w:rsidRDefault="00420C24">
      <w:pPr>
        <w:spacing w:after="160" w:line="259" w:lineRule="auto"/>
        <w:rPr>
          <w:rFonts w:ascii="Arial Narrow" w:hAnsi="Arial Narrow"/>
        </w:rPr>
      </w:pPr>
      <w:r w:rsidRPr="00444A23">
        <w:rPr>
          <w:rFonts w:ascii="Arial Narrow" w:hAnsi="Arial Narrow"/>
        </w:rPr>
        <w:br w:type="page"/>
      </w:r>
    </w:p>
    <w:p w:rsidR="009D30BD" w:rsidRPr="00444A23" w:rsidRDefault="004440F6" w:rsidP="005A51C3">
      <w:pPr>
        <w:jc w:val="both"/>
        <w:rPr>
          <w:rFonts w:ascii="Arial Narrow" w:hAnsi="Arial Narrow"/>
        </w:rPr>
      </w:pPr>
      <w:r w:rsidRPr="00444A23">
        <w:rPr>
          <w:rFonts w:ascii="Arial Narrow" w:hAnsi="Arial Narrow"/>
        </w:rPr>
        <w:lastRenderedPageBreak/>
        <w:t>C</w:t>
      </w:r>
      <w:r w:rsidR="00B35EAC" w:rsidRPr="00444A23">
        <w:rPr>
          <w:rFonts w:ascii="Arial Narrow" w:hAnsi="Arial Narrow"/>
        </w:rPr>
        <w:t xml:space="preserve">obalamin (vitamin B12) deficiency </w:t>
      </w:r>
      <w:r w:rsidR="00892DFE" w:rsidRPr="00444A23">
        <w:rPr>
          <w:rFonts w:ascii="Arial Narrow" w:hAnsi="Arial Narrow"/>
        </w:rPr>
        <w:t xml:space="preserve">causes megaloblastic anaemia and irreversible neurological disease leading to death if untreated. Early detection and treatment are therefore essential.  </w:t>
      </w:r>
      <w:r w:rsidRPr="00444A23">
        <w:rPr>
          <w:rFonts w:ascii="Arial Narrow" w:hAnsi="Arial Narrow"/>
        </w:rPr>
        <w:t xml:space="preserve">Severe deficiency </w:t>
      </w:r>
      <w:r w:rsidR="009C49E0" w:rsidRPr="00444A23">
        <w:rPr>
          <w:rFonts w:ascii="Arial Narrow" w:hAnsi="Arial Narrow"/>
        </w:rPr>
        <w:t xml:space="preserve">of vitamin B12 </w:t>
      </w:r>
      <w:r w:rsidR="00B952E9">
        <w:rPr>
          <w:rFonts w:ascii="Arial Narrow" w:hAnsi="Arial Narrow"/>
        </w:rPr>
        <w:t>arises with pernicious ana</w:t>
      </w:r>
      <w:r w:rsidR="00B35EAC" w:rsidRPr="00444A23">
        <w:rPr>
          <w:rFonts w:ascii="Arial Narrow" w:hAnsi="Arial Narrow"/>
        </w:rPr>
        <w:t>emia, an autoimmune gastritis characterised by B12 malabsorption owing to loss of intrinsic factor</w:t>
      </w:r>
      <w:r w:rsidR="00B952E9">
        <w:rPr>
          <w:rFonts w:ascii="Arial Narrow" w:hAnsi="Arial Narrow"/>
        </w:rPr>
        <w:t>.</w:t>
      </w:r>
      <w:r w:rsidR="00FA14CF" w:rsidRPr="00FA14CF">
        <w:rPr>
          <w:rFonts w:ascii="Arial Narrow" w:hAnsi="Arial Narrow"/>
          <w:vertAlign w:val="superscript"/>
        </w:rPr>
        <w:t>1</w:t>
      </w:r>
      <w:r w:rsidRPr="00444A23">
        <w:rPr>
          <w:rFonts w:ascii="Arial Narrow" w:hAnsi="Arial Narrow"/>
        </w:rPr>
        <w:t xml:space="preserve"> </w:t>
      </w:r>
      <w:r w:rsidR="00B12707" w:rsidRPr="00444A23">
        <w:rPr>
          <w:rFonts w:ascii="Arial Narrow" w:hAnsi="Arial Narrow"/>
        </w:rPr>
        <w:t xml:space="preserve">A more subtle depletion of vitamin B12 status </w:t>
      </w:r>
      <w:r w:rsidR="00E36454" w:rsidRPr="00444A23">
        <w:rPr>
          <w:rFonts w:ascii="Arial Narrow" w:hAnsi="Arial Narrow"/>
        </w:rPr>
        <w:t xml:space="preserve">can </w:t>
      </w:r>
      <w:r w:rsidR="00C92FE7" w:rsidRPr="00444A23">
        <w:rPr>
          <w:rFonts w:ascii="Arial Narrow" w:hAnsi="Arial Narrow"/>
        </w:rPr>
        <w:t xml:space="preserve">however </w:t>
      </w:r>
      <w:r w:rsidR="00E36454" w:rsidRPr="00444A23">
        <w:rPr>
          <w:rFonts w:ascii="Arial Narrow" w:hAnsi="Arial Narrow"/>
        </w:rPr>
        <w:t>arise</w:t>
      </w:r>
      <w:r w:rsidR="00D11C8D" w:rsidRPr="00444A23">
        <w:rPr>
          <w:rFonts w:ascii="Arial Narrow" w:hAnsi="Arial Narrow"/>
        </w:rPr>
        <w:t xml:space="preserve"> from </w:t>
      </w:r>
      <w:r w:rsidR="00197F4B" w:rsidRPr="00444A23">
        <w:rPr>
          <w:rFonts w:ascii="Arial Narrow" w:hAnsi="Arial Narrow"/>
        </w:rPr>
        <w:t xml:space="preserve">mild </w:t>
      </w:r>
      <w:r w:rsidR="00D11C8D" w:rsidRPr="00444A23">
        <w:rPr>
          <w:rFonts w:ascii="Arial Narrow" w:hAnsi="Arial Narrow"/>
        </w:rPr>
        <w:t xml:space="preserve">atrophic gastritis </w:t>
      </w:r>
      <w:r w:rsidR="00197F4B" w:rsidRPr="00444A23">
        <w:rPr>
          <w:rFonts w:ascii="Arial Narrow" w:hAnsi="Arial Narrow"/>
        </w:rPr>
        <w:t>leading</w:t>
      </w:r>
      <w:r w:rsidR="00D11C8D" w:rsidRPr="00444A23">
        <w:rPr>
          <w:rFonts w:ascii="Arial Narrow" w:hAnsi="Arial Narrow"/>
        </w:rPr>
        <w:t xml:space="preserve"> to reduced gastric ac</w:t>
      </w:r>
      <w:r w:rsidR="00B44174" w:rsidRPr="00444A23">
        <w:rPr>
          <w:rFonts w:ascii="Arial Narrow" w:hAnsi="Arial Narrow"/>
        </w:rPr>
        <w:t xml:space="preserve">id production (hypochlorhydria), </w:t>
      </w:r>
      <w:r w:rsidR="00D11C8D" w:rsidRPr="00444A23">
        <w:rPr>
          <w:rFonts w:ascii="Arial Narrow" w:hAnsi="Arial Narrow"/>
        </w:rPr>
        <w:t xml:space="preserve">thereby </w:t>
      </w:r>
      <w:r w:rsidR="00C92FE7" w:rsidRPr="00444A23">
        <w:rPr>
          <w:rFonts w:ascii="Arial Narrow" w:hAnsi="Arial Narrow"/>
        </w:rPr>
        <w:t>diminishing</w:t>
      </w:r>
      <w:r w:rsidR="00D11C8D" w:rsidRPr="00444A23">
        <w:rPr>
          <w:rFonts w:ascii="Arial Narrow" w:hAnsi="Arial Narrow"/>
        </w:rPr>
        <w:t xml:space="preserve"> B12 absorption </w:t>
      </w:r>
      <w:r w:rsidR="0071295B" w:rsidRPr="00444A23">
        <w:rPr>
          <w:rFonts w:ascii="Arial Narrow" w:hAnsi="Arial Narrow"/>
        </w:rPr>
        <w:t xml:space="preserve">from food </w:t>
      </w:r>
      <w:r w:rsidR="00D11C8D" w:rsidRPr="00444A23">
        <w:rPr>
          <w:rFonts w:ascii="Arial Narrow" w:hAnsi="Arial Narrow"/>
        </w:rPr>
        <w:t>because of the essential role of gastric acid in the release of B12 from food</w:t>
      </w:r>
      <w:r w:rsidR="008D0A27" w:rsidRPr="00444A23">
        <w:rPr>
          <w:rFonts w:ascii="Arial Narrow" w:hAnsi="Arial Narrow"/>
        </w:rPr>
        <w:t xml:space="preserve"> proteins</w:t>
      </w:r>
      <w:r w:rsidR="0040736C" w:rsidRPr="00444A23">
        <w:rPr>
          <w:rFonts w:ascii="Arial Narrow" w:hAnsi="Arial Narrow"/>
        </w:rPr>
        <w:t>.</w:t>
      </w:r>
      <w:r w:rsidR="002059A9" w:rsidRPr="002059A9">
        <w:rPr>
          <w:rFonts w:ascii="Arial Narrow" w:hAnsi="Arial Narrow"/>
          <w:vertAlign w:val="superscript"/>
        </w:rPr>
        <w:t>2</w:t>
      </w:r>
      <w:r w:rsidR="00A34C61" w:rsidRPr="00444A23">
        <w:rPr>
          <w:rFonts w:ascii="Arial Narrow" w:hAnsi="Arial Narrow"/>
        </w:rPr>
        <w:t xml:space="preserve"> </w:t>
      </w:r>
      <w:r w:rsidR="00190802" w:rsidRPr="00444A23">
        <w:rPr>
          <w:rFonts w:ascii="Arial Narrow" w:hAnsi="Arial Narrow"/>
        </w:rPr>
        <w:t>Food</w:t>
      </w:r>
      <w:r w:rsidR="00B44174" w:rsidRPr="00444A23">
        <w:rPr>
          <w:rFonts w:ascii="Arial Narrow" w:hAnsi="Arial Narrow"/>
        </w:rPr>
        <w:t>-</w:t>
      </w:r>
      <w:r w:rsidR="00190802" w:rsidRPr="00444A23">
        <w:rPr>
          <w:rFonts w:ascii="Arial Narrow" w:hAnsi="Arial Narrow"/>
        </w:rPr>
        <w:t xml:space="preserve">bound B12 malabsorption </w:t>
      </w:r>
      <w:r w:rsidR="0071295B" w:rsidRPr="00444A23">
        <w:rPr>
          <w:rFonts w:ascii="Arial Narrow" w:hAnsi="Arial Narrow"/>
        </w:rPr>
        <w:t>commonly occurs</w:t>
      </w:r>
      <w:r w:rsidR="00A26ABC" w:rsidRPr="00A26ABC">
        <w:rPr>
          <w:rFonts w:ascii="Arial Narrow" w:hAnsi="Arial Narrow"/>
        </w:rPr>
        <w:t xml:space="preserve"> </w:t>
      </w:r>
      <w:r w:rsidR="00A26ABC">
        <w:rPr>
          <w:rFonts w:ascii="Arial Narrow" w:hAnsi="Arial Narrow"/>
        </w:rPr>
        <w:t xml:space="preserve">in </w:t>
      </w:r>
      <w:r w:rsidR="00A26ABC" w:rsidRPr="00444A23">
        <w:rPr>
          <w:rFonts w:ascii="Arial Narrow" w:hAnsi="Arial Narrow"/>
        </w:rPr>
        <w:t>older adults</w:t>
      </w:r>
      <w:r w:rsidR="0071295B" w:rsidRPr="00444A23">
        <w:rPr>
          <w:rFonts w:ascii="Arial Narrow" w:hAnsi="Arial Narrow"/>
        </w:rPr>
        <w:t xml:space="preserve"> (reported </w:t>
      </w:r>
      <w:r w:rsidR="00990327" w:rsidRPr="00444A23">
        <w:rPr>
          <w:rFonts w:ascii="Arial Narrow" w:hAnsi="Arial Narrow"/>
        </w:rPr>
        <w:t>to affect up to 2</w:t>
      </w:r>
      <w:r w:rsidR="0071295B" w:rsidRPr="00444A23">
        <w:rPr>
          <w:rFonts w:ascii="Arial Narrow" w:hAnsi="Arial Narrow"/>
        </w:rPr>
        <w:t>0%)</w:t>
      </w:r>
      <w:r w:rsidR="00B952E9">
        <w:rPr>
          <w:rFonts w:ascii="Arial Narrow" w:hAnsi="Arial Narrow"/>
          <w:vertAlign w:val="superscript"/>
        </w:rPr>
        <w:t>1</w:t>
      </w:r>
      <w:r w:rsidR="0071295B" w:rsidRPr="00444A23">
        <w:rPr>
          <w:rFonts w:ascii="Arial Narrow" w:hAnsi="Arial Narrow"/>
        </w:rPr>
        <w:t xml:space="preserve"> and </w:t>
      </w:r>
      <w:r w:rsidR="00E36454" w:rsidRPr="00444A23">
        <w:rPr>
          <w:rFonts w:ascii="Arial Narrow" w:hAnsi="Arial Narrow"/>
        </w:rPr>
        <w:t>leads</w:t>
      </w:r>
      <w:r w:rsidR="009D30BD" w:rsidRPr="00444A23">
        <w:rPr>
          <w:rFonts w:ascii="Arial Narrow" w:hAnsi="Arial Narrow"/>
        </w:rPr>
        <w:t xml:space="preserve"> to</w:t>
      </w:r>
      <w:r w:rsidR="00FB4CE3" w:rsidRPr="00444A23">
        <w:rPr>
          <w:rFonts w:ascii="Arial Narrow" w:hAnsi="Arial Narrow"/>
        </w:rPr>
        <w:t xml:space="preserve"> sub-clinical deficiency</w:t>
      </w:r>
      <w:r w:rsidR="008D0A27" w:rsidRPr="00444A23">
        <w:rPr>
          <w:rFonts w:ascii="Arial Narrow" w:hAnsi="Arial Narrow"/>
        </w:rPr>
        <w:t xml:space="preserve">, </w:t>
      </w:r>
      <w:r w:rsidR="009D30BD" w:rsidRPr="00444A23">
        <w:rPr>
          <w:rFonts w:ascii="Arial Narrow" w:hAnsi="Arial Narrow"/>
        </w:rPr>
        <w:t xml:space="preserve">with </w:t>
      </w:r>
      <w:r w:rsidR="00990327" w:rsidRPr="00444A23">
        <w:rPr>
          <w:rFonts w:ascii="Arial Narrow" w:hAnsi="Arial Narrow"/>
        </w:rPr>
        <w:t>metabolic evidence of deficient status</w:t>
      </w:r>
      <w:r w:rsidR="008D0A27" w:rsidRPr="00444A23">
        <w:rPr>
          <w:rFonts w:ascii="Arial Narrow" w:hAnsi="Arial Narrow"/>
        </w:rPr>
        <w:t xml:space="preserve"> but </w:t>
      </w:r>
      <w:r w:rsidR="009D30BD" w:rsidRPr="00444A23">
        <w:rPr>
          <w:rFonts w:ascii="Arial Narrow" w:hAnsi="Arial Narrow"/>
        </w:rPr>
        <w:t xml:space="preserve">without </w:t>
      </w:r>
      <w:r w:rsidR="00FB4CE3" w:rsidRPr="00444A23">
        <w:rPr>
          <w:rFonts w:ascii="Arial Narrow" w:hAnsi="Arial Narrow"/>
        </w:rPr>
        <w:t xml:space="preserve">the </w:t>
      </w:r>
      <w:r w:rsidR="00990327" w:rsidRPr="00444A23">
        <w:rPr>
          <w:rFonts w:ascii="Arial Narrow" w:hAnsi="Arial Narrow"/>
        </w:rPr>
        <w:t xml:space="preserve">classical </w:t>
      </w:r>
      <w:r w:rsidR="00FB4CE3" w:rsidRPr="00444A23">
        <w:rPr>
          <w:rFonts w:ascii="Arial Narrow" w:hAnsi="Arial Narrow"/>
        </w:rPr>
        <w:t>haematological or</w:t>
      </w:r>
      <w:r w:rsidR="008D0A27" w:rsidRPr="00444A23">
        <w:rPr>
          <w:rFonts w:ascii="Arial Narrow" w:hAnsi="Arial Narrow"/>
        </w:rPr>
        <w:t xml:space="preserve"> neurological </w:t>
      </w:r>
      <w:r w:rsidR="00C9525C" w:rsidRPr="00444A23">
        <w:rPr>
          <w:rFonts w:ascii="Arial Narrow" w:hAnsi="Arial Narrow"/>
        </w:rPr>
        <w:t>signs of deficiency</w:t>
      </w:r>
      <w:r w:rsidR="00422A7B" w:rsidRPr="00444A23">
        <w:rPr>
          <w:rFonts w:ascii="Arial Narrow" w:hAnsi="Arial Narrow"/>
        </w:rPr>
        <w:t>.</w:t>
      </w:r>
      <w:r w:rsidR="00A26ABC" w:rsidRPr="00A26ABC">
        <w:rPr>
          <w:rFonts w:ascii="Arial Narrow" w:hAnsi="Arial Narrow"/>
          <w:vertAlign w:val="superscript"/>
        </w:rPr>
        <w:t>3</w:t>
      </w:r>
      <w:r w:rsidR="00422A7B" w:rsidRPr="00444A23">
        <w:rPr>
          <w:rFonts w:ascii="Arial Narrow" w:hAnsi="Arial Narrow"/>
        </w:rPr>
        <w:t xml:space="preserve"> </w:t>
      </w:r>
      <w:r w:rsidR="00990327" w:rsidRPr="00444A23">
        <w:rPr>
          <w:rFonts w:ascii="Arial Narrow" w:hAnsi="Arial Narrow"/>
        </w:rPr>
        <w:t xml:space="preserve">Of note low </w:t>
      </w:r>
      <w:r w:rsidR="004E30DA">
        <w:rPr>
          <w:rFonts w:ascii="Arial Narrow" w:hAnsi="Arial Narrow"/>
        </w:rPr>
        <w:t xml:space="preserve">B12 </w:t>
      </w:r>
      <w:r w:rsidR="00990327" w:rsidRPr="00444A23">
        <w:rPr>
          <w:rFonts w:ascii="Arial Narrow" w:hAnsi="Arial Narrow"/>
        </w:rPr>
        <w:t xml:space="preserve">status </w:t>
      </w:r>
      <w:r w:rsidR="004E30DA">
        <w:rPr>
          <w:rFonts w:ascii="Arial Narrow" w:hAnsi="Arial Narrow"/>
        </w:rPr>
        <w:t xml:space="preserve">found </w:t>
      </w:r>
      <w:r w:rsidR="00A5397B" w:rsidRPr="00444A23">
        <w:rPr>
          <w:rFonts w:ascii="Arial Narrow" w:hAnsi="Arial Narrow"/>
        </w:rPr>
        <w:t xml:space="preserve">in older adults </w:t>
      </w:r>
      <w:r w:rsidR="00990327" w:rsidRPr="00444A23">
        <w:rPr>
          <w:rFonts w:ascii="Arial Narrow" w:hAnsi="Arial Narrow"/>
        </w:rPr>
        <w:t>is rarely attributable to dietary insufficiency, and is typically the result of malabsorption related to</w:t>
      </w:r>
      <w:r w:rsidR="004E30DA">
        <w:rPr>
          <w:rFonts w:ascii="Arial Narrow" w:hAnsi="Arial Narrow"/>
        </w:rPr>
        <w:t xml:space="preserve"> atrophic gastritis or use o</w:t>
      </w:r>
      <w:r w:rsidR="00990327" w:rsidRPr="00444A23">
        <w:rPr>
          <w:rFonts w:ascii="Arial Narrow" w:hAnsi="Arial Narrow"/>
        </w:rPr>
        <w:t>f proton pump inhibitors or</w:t>
      </w:r>
      <w:r w:rsidR="00091261" w:rsidRPr="00444A23">
        <w:rPr>
          <w:rFonts w:ascii="Arial Narrow" w:hAnsi="Arial Narrow"/>
        </w:rPr>
        <w:t xml:space="preserve"> other gastric</w:t>
      </w:r>
      <w:r w:rsidR="00A5397B" w:rsidRPr="00444A23">
        <w:rPr>
          <w:rFonts w:ascii="Arial Narrow" w:hAnsi="Arial Narrow"/>
        </w:rPr>
        <w:t xml:space="preserve"> acid suppressant drugs.</w:t>
      </w:r>
      <w:r w:rsidR="004E30DA">
        <w:rPr>
          <w:rFonts w:ascii="Arial Narrow" w:hAnsi="Arial Narrow"/>
          <w:vertAlign w:val="superscript"/>
        </w:rPr>
        <w:t>4</w:t>
      </w:r>
      <w:r w:rsidR="00A5397B" w:rsidRPr="00444A23">
        <w:rPr>
          <w:rFonts w:ascii="Arial Narrow" w:hAnsi="Arial Narrow"/>
        </w:rPr>
        <w:t xml:space="preserve"> </w:t>
      </w:r>
      <w:r w:rsidR="00B67198" w:rsidRPr="00444A23">
        <w:rPr>
          <w:rFonts w:ascii="Arial Narrow" w:hAnsi="Arial Narrow"/>
        </w:rPr>
        <w:t>E</w:t>
      </w:r>
      <w:r w:rsidR="003A15A7" w:rsidRPr="00444A23">
        <w:rPr>
          <w:rFonts w:ascii="Arial Narrow" w:hAnsi="Arial Narrow"/>
        </w:rPr>
        <w:t xml:space="preserve">merging evidence indicates that low </w:t>
      </w:r>
      <w:r w:rsidR="00B67198" w:rsidRPr="00444A23">
        <w:rPr>
          <w:rFonts w:ascii="Arial Narrow" w:hAnsi="Arial Narrow"/>
        </w:rPr>
        <w:t xml:space="preserve">(though not necessarily deficient) </w:t>
      </w:r>
      <w:r w:rsidR="003A15A7" w:rsidRPr="00444A23">
        <w:rPr>
          <w:rFonts w:ascii="Arial Narrow" w:hAnsi="Arial Narrow"/>
        </w:rPr>
        <w:t>biomarker status of B12 is assoc</w:t>
      </w:r>
      <w:r w:rsidR="00B67198" w:rsidRPr="00444A23">
        <w:rPr>
          <w:rFonts w:ascii="Arial Narrow" w:hAnsi="Arial Narrow"/>
        </w:rPr>
        <w:t xml:space="preserve">iated with increased risk of various </w:t>
      </w:r>
      <w:r w:rsidR="00941CC7" w:rsidRPr="00444A23">
        <w:rPr>
          <w:rFonts w:ascii="Arial Narrow" w:hAnsi="Arial Narrow"/>
        </w:rPr>
        <w:t xml:space="preserve">chronic diseases of ageing including </w:t>
      </w:r>
      <w:r w:rsidR="003A15A7" w:rsidRPr="00444A23">
        <w:rPr>
          <w:rFonts w:ascii="Arial Narrow" w:hAnsi="Arial Narrow"/>
        </w:rPr>
        <w:t>cognitive dysfunction</w:t>
      </w:r>
      <w:r w:rsidR="00941CC7" w:rsidRPr="00444A23">
        <w:rPr>
          <w:rFonts w:ascii="Arial Narrow" w:hAnsi="Arial Narrow"/>
        </w:rPr>
        <w:t xml:space="preserve">, </w:t>
      </w:r>
      <w:r w:rsidR="003A15A7" w:rsidRPr="00444A23">
        <w:rPr>
          <w:rFonts w:ascii="Arial Narrow" w:hAnsi="Arial Narrow"/>
        </w:rPr>
        <w:t>cardiovascular</w:t>
      </w:r>
      <w:r w:rsidR="00453E68" w:rsidRPr="00444A23">
        <w:rPr>
          <w:rFonts w:ascii="Arial Narrow" w:hAnsi="Arial Narrow"/>
        </w:rPr>
        <w:t xml:space="preserve"> </w:t>
      </w:r>
      <w:r w:rsidR="003A15A7" w:rsidRPr="00444A23">
        <w:rPr>
          <w:rFonts w:ascii="Arial Narrow" w:hAnsi="Arial Narrow"/>
        </w:rPr>
        <w:t>disease</w:t>
      </w:r>
      <w:r w:rsidR="00453E68" w:rsidRPr="00444A23">
        <w:rPr>
          <w:rFonts w:ascii="Arial Narrow" w:hAnsi="Arial Narrow"/>
        </w:rPr>
        <w:t xml:space="preserve"> </w:t>
      </w:r>
      <w:r w:rsidR="003A15A7" w:rsidRPr="00444A23">
        <w:rPr>
          <w:rFonts w:ascii="Arial Narrow" w:hAnsi="Arial Narrow"/>
        </w:rPr>
        <w:t>and</w:t>
      </w:r>
      <w:r w:rsidR="00453E68" w:rsidRPr="00444A23">
        <w:rPr>
          <w:rFonts w:ascii="Arial Narrow" w:hAnsi="Arial Narrow"/>
        </w:rPr>
        <w:t xml:space="preserve"> </w:t>
      </w:r>
      <w:r w:rsidR="00B303CB" w:rsidRPr="00444A23">
        <w:rPr>
          <w:rFonts w:ascii="Arial Narrow" w:hAnsi="Arial Narrow"/>
        </w:rPr>
        <w:fldChar w:fldCharType="begin"/>
      </w:r>
      <w:r w:rsidR="003A15A7" w:rsidRPr="00444A23">
        <w:rPr>
          <w:rFonts w:ascii="Arial Narrow" w:hAnsi="Arial Narrow"/>
        </w:rPr>
        <w:instrText>ADDIN RW.CITE{{782 Wang,Xiaobin 2007}}</w:instrText>
      </w:r>
      <w:r w:rsidR="00B303CB" w:rsidRPr="00444A23">
        <w:rPr>
          <w:rFonts w:ascii="Arial Narrow" w:hAnsi="Arial Narrow"/>
        </w:rPr>
        <w:fldChar w:fldCharType="end"/>
      </w:r>
      <w:r w:rsidR="003A15A7" w:rsidRPr="00444A23">
        <w:rPr>
          <w:rFonts w:ascii="Arial Narrow" w:hAnsi="Arial Narrow"/>
        </w:rPr>
        <w:t>osteoporosis</w:t>
      </w:r>
      <w:r w:rsidR="0040736C" w:rsidRPr="00444A23">
        <w:rPr>
          <w:rFonts w:ascii="Arial Narrow" w:hAnsi="Arial Narrow"/>
        </w:rPr>
        <w:t>.</w:t>
      </w:r>
      <w:r w:rsidR="004E30DA" w:rsidRPr="004E30DA">
        <w:rPr>
          <w:rFonts w:ascii="Arial Narrow" w:hAnsi="Arial Narrow"/>
          <w:vertAlign w:val="superscript"/>
        </w:rPr>
        <w:t>4</w:t>
      </w:r>
      <w:r w:rsidR="003A15A7" w:rsidRPr="00444A23">
        <w:rPr>
          <w:rFonts w:ascii="Arial Narrow" w:hAnsi="Arial Narrow"/>
        </w:rPr>
        <w:t xml:space="preserve"> Therefore, </w:t>
      </w:r>
      <w:r w:rsidR="009C49E0" w:rsidRPr="00444A23">
        <w:rPr>
          <w:rFonts w:ascii="Arial Narrow" w:hAnsi="Arial Narrow"/>
        </w:rPr>
        <w:t xml:space="preserve">assessing B12 status and </w:t>
      </w:r>
      <w:r w:rsidR="004E30DA">
        <w:rPr>
          <w:rFonts w:ascii="Arial Narrow" w:hAnsi="Arial Narrow"/>
        </w:rPr>
        <w:t>correct</w:t>
      </w:r>
      <w:r w:rsidR="003A15A7" w:rsidRPr="00444A23">
        <w:rPr>
          <w:rFonts w:ascii="Arial Narrow" w:hAnsi="Arial Narrow"/>
        </w:rPr>
        <w:t>ion of low/</w:t>
      </w:r>
      <w:r w:rsidR="00B67198" w:rsidRPr="00444A23">
        <w:rPr>
          <w:rFonts w:ascii="Arial Narrow" w:hAnsi="Arial Narrow"/>
        </w:rPr>
        <w:t>deficient status should</w:t>
      </w:r>
      <w:r w:rsidR="003A15A7" w:rsidRPr="00444A23">
        <w:rPr>
          <w:rFonts w:ascii="Arial Narrow" w:hAnsi="Arial Narrow"/>
        </w:rPr>
        <w:t xml:space="preserve"> </w:t>
      </w:r>
      <w:r w:rsidR="00A5397B" w:rsidRPr="00444A23">
        <w:rPr>
          <w:rFonts w:ascii="Arial Narrow" w:hAnsi="Arial Narrow"/>
        </w:rPr>
        <w:t xml:space="preserve">be </w:t>
      </w:r>
      <w:r w:rsidR="003A15A7" w:rsidRPr="00444A23">
        <w:rPr>
          <w:rFonts w:ascii="Arial Narrow" w:hAnsi="Arial Narrow"/>
        </w:rPr>
        <w:t>public health priorities.</w:t>
      </w:r>
      <w:r w:rsidR="00BB7F9E" w:rsidRPr="00444A23">
        <w:rPr>
          <w:rFonts w:ascii="Arial Narrow" w:hAnsi="Arial Narrow"/>
        </w:rPr>
        <w:t xml:space="preserve"> </w:t>
      </w:r>
    </w:p>
    <w:p w:rsidR="00A5397B" w:rsidRPr="00444A23" w:rsidRDefault="00A5397B" w:rsidP="005A51C3">
      <w:pPr>
        <w:jc w:val="both"/>
        <w:rPr>
          <w:rFonts w:ascii="Arial Narrow" w:hAnsi="Arial Narrow"/>
        </w:rPr>
      </w:pPr>
    </w:p>
    <w:p w:rsidR="00727C84" w:rsidRPr="00444A23" w:rsidRDefault="001672F5" w:rsidP="00873D26">
      <w:pPr>
        <w:jc w:val="both"/>
        <w:rPr>
          <w:rFonts w:ascii="Arial Narrow" w:hAnsi="Arial Narrow"/>
        </w:rPr>
      </w:pPr>
      <w:r w:rsidRPr="00444A23">
        <w:rPr>
          <w:rFonts w:ascii="Arial Narrow" w:hAnsi="Arial Narrow"/>
        </w:rPr>
        <w:t>Vitamin B12 status is assessed using up to 4 biomarkers</w:t>
      </w:r>
      <w:r w:rsidR="00727C84" w:rsidRPr="00444A23">
        <w:rPr>
          <w:rFonts w:ascii="Arial Narrow" w:hAnsi="Arial Narrow"/>
        </w:rPr>
        <w:t>, both direct (total B12 and  holotranscobalamin; holoTC</w:t>
      </w:r>
      <w:r w:rsidR="00B952E9">
        <w:rPr>
          <w:rFonts w:ascii="Arial Narrow" w:hAnsi="Arial Narrow"/>
        </w:rPr>
        <w:t xml:space="preserve">) </w:t>
      </w:r>
      <w:r w:rsidR="00727C84" w:rsidRPr="00444A23">
        <w:rPr>
          <w:rFonts w:ascii="Arial Narrow" w:hAnsi="Arial Narrow"/>
        </w:rPr>
        <w:t>and functional (</w:t>
      </w:r>
      <w:r w:rsidR="00D30CCD" w:rsidRPr="00444A23">
        <w:rPr>
          <w:rFonts w:ascii="Arial Narrow" w:hAnsi="Arial Narrow"/>
        </w:rPr>
        <w:t>homocysteine</w:t>
      </w:r>
      <w:r w:rsidR="00D30CCD" w:rsidRPr="00444A23">
        <w:rPr>
          <w:rFonts w:ascii="Arial Narrow" w:hAnsi="Arial Narrow"/>
          <w:lang w:eastAsia="en-GB"/>
        </w:rPr>
        <w:t xml:space="preserve"> and methylmalonic acid; </w:t>
      </w:r>
      <w:r w:rsidR="00D30CCD" w:rsidRPr="00444A23">
        <w:rPr>
          <w:rFonts w:ascii="Arial Narrow" w:hAnsi="Arial Narrow"/>
        </w:rPr>
        <w:t>MMA</w:t>
      </w:r>
      <w:r w:rsidR="00727C84" w:rsidRPr="00444A23">
        <w:rPr>
          <w:rFonts w:ascii="Arial Narrow" w:hAnsi="Arial Narrow"/>
        </w:rPr>
        <w:t>) biomarkers</w:t>
      </w:r>
      <w:r w:rsidRPr="00444A23">
        <w:rPr>
          <w:rFonts w:ascii="Arial Narrow" w:hAnsi="Arial Narrow"/>
        </w:rPr>
        <w:t xml:space="preserve">. </w:t>
      </w:r>
      <w:r w:rsidR="00873D26" w:rsidRPr="00444A23">
        <w:rPr>
          <w:rFonts w:ascii="Arial Narrow" w:hAnsi="Arial Narrow"/>
        </w:rPr>
        <w:t>Measurement of serum total vitamin B12 has been the standard clinical test for many years</w:t>
      </w:r>
      <w:r w:rsidR="003E57FC" w:rsidRPr="00444A23">
        <w:rPr>
          <w:rFonts w:ascii="Arial Narrow" w:hAnsi="Arial Narrow"/>
        </w:rPr>
        <w:t xml:space="preserve">, with </w:t>
      </w:r>
      <w:r w:rsidR="003174D4" w:rsidRPr="00444A23">
        <w:rPr>
          <w:rFonts w:ascii="Arial Narrow" w:hAnsi="Arial Narrow"/>
        </w:rPr>
        <w:t>B12 deficiency</w:t>
      </w:r>
      <w:r w:rsidR="003E57FC" w:rsidRPr="00444A23">
        <w:rPr>
          <w:rFonts w:ascii="Arial Narrow" w:hAnsi="Arial Narrow"/>
        </w:rPr>
        <w:t xml:space="preserve"> generally identified</w:t>
      </w:r>
      <w:r w:rsidR="00422A7B" w:rsidRPr="00444A23">
        <w:rPr>
          <w:rFonts w:ascii="Arial Narrow" w:hAnsi="Arial Narrow"/>
        </w:rPr>
        <w:t xml:space="preserve"> as B12 concentrations</w:t>
      </w:r>
      <w:r w:rsidR="00B37C5E">
        <w:rPr>
          <w:rFonts w:ascii="Arial Narrow" w:hAnsi="Arial Narrow"/>
        </w:rPr>
        <w:t xml:space="preserve"> ~</w:t>
      </w:r>
      <w:r w:rsidR="00422A7B" w:rsidRPr="00444A23">
        <w:rPr>
          <w:rFonts w:ascii="Arial Narrow" w:hAnsi="Arial Narrow"/>
        </w:rPr>
        <w:t xml:space="preserve"> &lt;148pmol/L</w:t>
      </w:r>
      <w:r w:rsidR="00B952E9">
        <w:rPr>
          <w:rFonts w:ascii="Arial Narrow" w:hAnsi="Arial Narrow"/>
        </w:rPr>
        <w:t xml:space="preserve">, </w:t>
      </w:r>
      <w:r w:rsidR="00324D4B" w:rsidRPr="00444A23">
        <w:rPr>
          <w:rFonts w:ascii="Arial Narrow" w:hAnsi="Arial Narrow"/>
        </w:rPr>
        <w:t xml:space="preserve">however, this </w:t>
      </w:r>
      <w:r w:rsidR="003174D4" w:rsidRPr="00444A23">
        <w:rPr>
          <w:rFonts w:ascii="Arial Narrow" w:hAnsi="Arial Narrow"/>
        </w:rPr>
        <w:t>can vary</w:t>
      </w:r>
      <w:r w:rsidR="00324D4B" w:rsidRPr="00444A23">
        <w:rPr>
          <w:rFonts w:ascii="Arial Narrow" w:hAnsi="Arial Narrow"/>
        </w:rPr>
        <w:t xml:space="preserve"> between laboratories</w:t>
      </w:r>
      <w:r w:rsidR="0040736C" w:rsidRPr="00444A23">
        <w:rPr>
          <w:rFonts w:ascii="Arial Narrow" w:hAnsi="Arial Narrow"/>
        </w:rPr>
        <w:t>.</w:t>
      </w:r>
      <w:r w:rsidR="004E30DA" w:rsidRPr="004E30DA">
        <w:rPr>
          <w:rFonts w:ascii="Arial Narrow" w:hAnsi="Arial Narrow"/>
          <w:vertAlign w:val="superscript"/>
        </w:rPr>
        <w:t>5</w:t>
      </w:r>
      <w:r w:rsidR="0040736C" w:rsidRPr="00444A23">
        <w:rPr>
          <w:rFonts w:ascii="Arial Narrow" w:hAnsi="Arial Narrow"/>
        </w:rPr>
        <w:t xml:space="preserve"> </w:t>
      </w:r>
      <w:r w:rsidR="00411D07" w:rsidRPr="00444A23">
        <w:rPr>
          <w:rFonts w:ascii="Arial Narrow" w:hAnsi="Arial Narrow"/>
        </w:rPr>
        <w:t>For this purpo</w:t>
      </w:r>
      <w:r w:rsidR="00F04769">
        <w:rPr>
          <w:rFonts w:ascii="Arial Narrow" w:hAnsi="Arial Narrow"/>
        </w:rPr>
        <w:t>se, the microbiological assay i</w:t>
      </w:r>
      <w:r w:rsidR="00411D07" w:rsidRPr="00444A23">
        <w:rPr>
          <w:rFonts w:ascii="Arial Narrow" w:hAnsi="Arial Narrow"/>
        </w:rPr>
        <w:t>s</w:t>
      </w:r>
      <w:r w:rsidR="00873D26" w:rsidRPr="00444A23">
        <w:rPr>
          <w:rFonts w:ascii="Arial Narrow" w:hAnsi="Arial Narrow"/>
        </w:rPr>
        <w:t xml:space="preserve"> generally </w:t>
      </w:r>
      <w:r w:rsidR="003174D4" w:rsidRPr="00444A23">
        <w:rPr>
          <w:rFonts w:ascii="Arial Narrow" w:hAnsi="Arial Narrow"/>
        </w:rPr>
        <w:t xml:space="preserve">considered to have </w:t>
      </w:r>
      <w:r w:rsidR="00873D26" w:rsidRPr="00444A23">
        <w:rPr>
          <w:rFonts w:ascii="Arial Narrow" w:hAnsi="Arial Narrow"/>
        </w:rPr>
        <w:t xml:space="preserve">good sensitivity for diagnosis of clinical </w:t>
      </w:r>
      <w:r w:rsidR="00727C84" w:rsidRPr="00444A23">
        <w:rPr>
          <w:rFonts w:ascii="Arial Narrow" w:hAnsi="Arial Narrow"/>
        </w:rPr>
        <w:t xml:space="preserve">B12 </w:t>
      </w:r>
      <w:r w:rsidR="00873D26" w:rsidRPr="00444A23">
        <w:rPr>
          <w:rFonts w:ascii="Arial Narrow" w:hAnsi="Arial Narrow"/>
        </w:rPr>
        <w:t>deficiency</w:t>
      </w:r>
      <w:r w:rsidR="00205EF9">
        <w:rPr>
          <w:rFonts w:ascii="Arial Narrow" w:hAnsi="Arial Narrow"/>
        </w:rPr>
        <w:t xml:space="preserve"> </w:t>
      </w:r>
      <w:r w:rsidR="00A5397B" w:rsidRPr="00444A23">
        <w:rPr>
          <w:rFonts w:ascii="Arial Narrow" w:hAnsi="Arial Narrow"/>
        </w:rPr>
        <w:t>but</w:t>
      </w:r>
      <w:r w:rsidR="00205EF9">
        <w:rPr>
          <w:rFonts w:ascii="Arial Narrow" w:hAnsi="Arial Narrow"/>
        </w:rPr>
        <w:t>,</w:t>
      </w:r>
      <w:r w:rsidR="00A5397B" w:rsidRPr="00444A23">
        <w:rPr>
          <w:rFonts w:ascii="Arial Narrow" w:hAnsi="Arial Narrow"/>
        </w:rPr>
        <w:t xml:space="preserve"> owing </w:t>
      </w:r>
      <w:r w:rsidR="00BF6FBA" w:rsidRPr="00444A23">
        <w:rPr>
          <w:rFonts w:ascii="Arial Narrow" w:hAnsi="Arial Narrow"/>
        </w:rPr>
        <w:t xml:space="preserve">to </w:t>
      </w:r>
      <w:r w:rsidR="00727C84" w:rsidRPr="00444A23">
        <w:rPr>
          <w:rFonts w:ascii="Arial Narrow" w:hAnsi="Arial Narrow"/>
        </w:rPr>
        <w:t xml:space="preserve">its </w:t>
      </w:r>
      <w:r w:rsidR="00873D26" w:rsidRPr="00444A23">
        <w:rPr>
          <w:rFonts w:ascii="Arial Narrow" w:hAnsi="Arial Narrow"/>
        </w:rPr>
        <w:t>time consuming and laborious</w:t>
      </w:r>
      <w:r w:rsidR="00727C84" w:rsidRPr="00444A23">
        <w:rPr>
          <w:rFonts w:ascii="Arial Narrow" w:hAnsi="Arial Narrow"/>
        </w:rPr>
        <w:t xml:space="preserve"> nature, </w:t>
      </w:r>
      <w:r w:rsidR="00BF6FBA" w:rsidRPr="00444A23">
        <w:rPr>
          <w:rFonts w:ascii="Arial Narrow" w:hAnsi="Arial Narrow"/>
        </w:rPr>
        <w:t xml:space="preserve">has been replaced </w:t>
      </w:r>
      <w:r w:rsidR="00D30CCD" w:rsidRPr="00444A23">
        <w:rPr>
          <w:rFonts w:ascii="Arial Narrow" w:hAnsi="Arial Narrow"/>
        </w:rPr>
        <w:t xml:space="preserve">in </w:t>
      </w:r>
      <w:r w:rsidR="00534DF0">
        <w:rPr>
          <w:rFonts w:ascii="Arial Narrow" w:hAnsi="Arial Narrow"/>
        </w:rPr>
        <w:t xml:space="preserve">almost all </w:t>
      </w:r>
      <w:r w:rsidR="00D30CCD" w:rsidRPr="00444A23">
        <w:rPr>
          <w:rFonts w:ascii="Arial Narrow" w:hAnsi="Arial Narrow"/>
        </w:rPr>
        <w:t>clinical laboratories</w:t>
      </w:r>
      <w:r w:rsidR="00A5397B" w:rsidRPr="00444A23">
        <w:rPr>
          <w:rFonts w:ascii="Arial Narrow" w:hAnsi="Arial Narrow"/>
        </w:rPr>
        <w:t xml:space="preserve"> </w:t>
      </w:r>
      <w:r w:rsidR="00D30CCD" w:rsidRPr="00444A23">
        <w:rPr>
          <w:rFonts w:ascii="Arial Narrow" w:hAnsi="Arial Narrow"/>
        </w:rPr>
        <w:t xml:space="preserve">by </w:t>
      </w:r>
      <w:r w:rsidR="00BF6FBA" w:rsidRPr="00444A23">
        <w:rPr>
          <w:rFonts w:ascii="Arial Narrow" w:hAnsi="Arial Narrow"/>
        </w:rPr>
        <w:t>automated</w:t>
      </w:r>
      <w:r w:rsidR="00D30CCD" w:rsidRPr="00444A23">
        <w:rPr>
          <w:rFonts w:ascii="Arial Narrow" w:hAnsi="Arial Narrow"/>
        </w:rPr>
        <w:t xml:space="preserve"> competitive protein </w:t>
      </w:r>
      <w:r w:rsidR="00873D26" w:rsidRPr="00444A23">
        <w:rPr>
          <w:rFonts w:ascii="Arial Narrow" w:hAnsi="Arial Narrow"/>
        </w:rPr>
        <w:t>binding assays</w:t>
      </w:r>
      <w:r w:rsidR="00BF6FBA" w:rsidRPr="00444A23">
        <w:rPr>
          <w:rFonts w:ascii="Arial Narrow" w:hAnsi="Arial Narrow"/>
        </w:rPr>
        <w:t>.</w:t>
      </w:r>
      <w:r w:rsidR="007C406A" w:rsidRPr="007C406A">
        <w:rPr>
          <w:rFonts w:ascii="Arial Narrow" w:hAnsi="Arial Narrow"/>
          <w:vertAlign w:val="superscript"/>
        </w:rPr>
        <w:t>3</w:t>
      </w:r>
      <w:r w:rsidR="00BF6FBA" w:rsidRPr="00444A23">
        <w:rPr>
          <w:rFonts w:ascii="Arial Narrow" w:hAnsi="Arial Narrow"/>
        </w:rPr>
        <w:t xml:space="preserve"> The </w:t>
      </w:r>
      <w:r w:rsidR="00475C05">
        <w:rPr>
          <w:rFonts w:ascii="Arial Narrow" w:hAnsi="Arial Narrow"/>
        </w:rPr>
        <w:t xml:space="preserve">diagnostic </w:t>
      </w:r>
      <w:r w:rsidR="00BF6FBA" w:rsidRPr="00444A23">
        <w:rPr>
          <w:rFonts w:ascii="Arial Narrow" w:hAnsi="Arial Narrow"/>
        </w:rPr>
        <w:t>sensitivity of</w:t>
      </w:r>
      <w:r w:rsidR="00727C84" w:rsidRPr="00444A23">
        <w:rPr>
          <w:rFonts w:ascii="Arial Narrow" w:hAnsi="Arial Narrow"/>
        </w:rPr>
        <w:t xml:space="preserve"> </w:t>
      </w:r>
      <w:r w:rsidR="00846152">
        <w:rPr>
          <w:rFonts w:ascii="Arial Narrow" w:hAnsi="Arial Narrow"/>
        </w:rPr>
        <w:t xml:space="preserve">some </w:t>
      </w:r>
      <w:r w:rsidR="00727C84" w:rsidRPr="00444A23">
        <w:rPr>
          <w:rFonts w:ascii="Arial Narrow" w:hAnsi="Arial Narrow"/>
        </w:rPr>
        <w:t>assays</w:t>
      </w:r>
      <w:r w:rsidR="00846152">
        <w:rPr>
          <w:rFonts w:ascii="Arial Narrow" w:hAnsi="Arial Narrow"/>
        </w:rPr>
        <w:t>h</w:t>
      </w:r>
      <w:r w:rsidR="00727C84" w:rsidRPr="00444A23">
        <w:rPr>
          <w:rFonts w:ascii="Arial Narrow" w:hAnsi="Arial Narrow"/>
        </w:rPr>
        <w:t>as</w:t>
      </w:r>
      <w:r w:rsidR="00BF6FBA" w:rsidRPr="00444A23">
        <w:rPr>
          <w:rFonts w:ascii="Arial Narrow" w:hAnsi="Arial Narrow"/>
        </w:rPr>
        <w:t xml:space="preserve"> caused concern, </w:t>
      </w:r>
      <w:r w:rsidR="00411D07" w:rsidRPr="00444A23">
        <w:rPr>
          <w:rFonts w:ascii="Arial Narrow" w:hAnsi="Arial Narrow"/>
        </w:rPr>
        <w:t xml:space="preserve">however, </w:t>
      </w:r>
      <w:r w:rsidR="00873D26" w:rsidRPr="00444A23">
        <w:rPr>
          <w:rFonts w:ascii="Arial Narrow" w:hAnsi="Arial Narrow"/>
        </w:rPr>
        <w:t>with false</w:t>
      </w:r>
      <w:r w:rsidR="00B37C5E">
        <w:rPr>
          <w:rFonts w:ascii="Arial Narrow" w:hAnsi="Arial Narrow"/>
        </w:rPr>
        <w:t>ly</w:t>
      </w:r>
      <w:r w:rsidR="00873D26" w:rsidRPr="00444A23">
        <w:rPr>
          <w:rFonts w:ascii="Arial Narrow" w:hAnsi="Arial Narrow"/>
        </w:rPr>
        <w:t xml:space="preserve"> </w:t>
      </w:r>
      <w:r w:rsidR="00B37C5E">
        <w:rPr>
          <w:rFonts w:ascii="Arial Narrow" w:hAnsi="Arial Narrow"/>
        </w:rPr>
        <w:t xml:space="preserve">elevated </w:t>
      </w:r>
      <w:r w:rsidR="00873D26" w:rsidRPr="00444A23">
        <w:rPr>
          <w:rFonts w:ascii="Arial Narrow" w:hAnsi="Arial Narrow"/>
        </w:rPr>
        <w:t xml:space="preserve"> results reported in patients with pernicious anaemia</w:t>
      </w:r>
      <w:r w:rsidR="0040736C" w:rsidRPr="00444A23">
        <w:rPr>
          <w:rFonts w:ascii="Arial Narrow" w:hAnsi="Arial Narrow"/>
        </w:rPr>
        <w:t>.</w:t>
      </w:r>
      <w:r w:rsidR="00B303CB" w:rsidRPr="00444A23">
        <w:rPr>
          <w:rFonts w:ascii="Arial Narrow" w:hAnsi="Arial Narrow"/>
        </w:rPr>
        <w:fldChar w:fldCharType="begin"/>
      </w:r>
      <w:r w:rsidR="0040736C" w:rsidRPr="00444A23">
        <w:rPr>
          <w:rFonts w:ascii="Arial Narrow" w:hAnsi="Arial Narrow"/>
        </w:rPr>
        <w:instrText xml:space="preserve"> ADDIN EN.CITE &lt;EndNote&gt;&lt;Cite&gt;&lt;Author&gt;Carmel&lt;/Author&gt;&lt;Year&gt;2012&lt;/Year&gt;&lt;RecNum&gt;11&lt;/RecNum&gt;&lt;DisplayText&gt;&lt;style face="superscript"&gt;6&lt;/style&gt;&lt;/DisplayText&gt;&lt;record&gt;&lt;rec-number&gt;11&lt;/rec-number&gt;&lt;foreign-keys&gt;&lt;key app="EN" db-id="wtp9easazsxrs6es2t5vf5zmtpf9xs5adsz2" timestamp="1509724185"&gt;11&lt;/key&gt;&lt;/foreign-keys&gt;&lt;ref-type name="Journal Article"&gt;17&lt;/ref-type&gt;&lt;contributors&gt;&lt;authors&gt;&lt;author&gt;Carmel, R.&lt;/author&gt;&lt;author&gt;Agrawal, Y. P.&lt;/author&gt;&lt;/authors&gt;&lt;/contributors&gt;&lt;titles&gt;&lt;title&gt;Failures of cobalamin assays in pernicious anemia&lt;/title&gt;&lt;secondary-title&gt;N Engl J Med&lt;/secondary-title&gt;&lt;alt-title&gt;The New England journal of medicine&lt;/alt-title&gt;&lt;/titles&gt;&lt;periodical&gt;&lt;full-title&gt;N Engl J Med&lt;/full-title&gt;&lt;abbr-1&gt;The New England journal of medicine&lt;/abbr-1&gt;&lt;/periodical&gt;&lt;alt-periodical&gt;&lt;full-title&gt;N Engl J Med&lt;/full-title&gt;&lt;abbr-1&gt;The New England journal of medicine&lt;/abbr-1&gt;&lt;/alt-periodical&gt;&lt;pages&gt;385-6&lt;/pages&gt;&lt;volume&gt;367&lt;/volume&gt;&lt;number&gt;4&lt;/number&gt;&lt;edition&gt;2012/07/27&lt;/edition&gt;&lt;keywords&gt;&lt;keyword&gt;Anemia, Pernicious/*diagnosis&lt;/keyword&gt;&lt;keyword&gt;Antibodies/blood&lt;/keyword&gt;&lt;keyword&gt;Binding, Competitive&lt;/keyword&gt;&lt;keyword&gt;*False Negative Reactions&lt;/keyword&gt;&lt;keyword&gt;Humans&lt;/keyword&gt;&lt;keyword&gt;Intrinsic Factor/immunology&lt;/keyword&gt;&lt;keyword&gt;Luminescent Measurements&lt;/keyword&gt;&lt;keyword&gt;Vitamin B 12/*blood&lt;/keyword&gt;&lt;/keywords&gt;&lt;dates&gt;&lt;year&gt;2012&lt;/year&gt;&lt;pub-dates&gt;&lt;date&gt;Jul 26&lt;/date&gt;&lt;/pub-dates&gt;&lt;/dates&gt;&lt;isbn&gt;0028-4793&lt;/isbn&gt;&lt;accession-num&gt;22830482&lt;/accession-num&gt;&lt;urls&gt;&lt;/urls&gt;&lt;electronic-resource-num&gt;10.1056/NEJMc1204070&lt;/electronic-resource-num&gt;&lt;remote-database-provider&gt;NLM&lt;/remote-database-provider&gt;&lt;language&gt;eng&lt;/language&gt;&lt;/record&gt;&lt;/Cite&gt;&lt;/EndNote&gt;</w:instrText>
      </w:r>
      <w:r w:rsidR="00B303CB" w:rsidRPr="00444A23">
        <w:rPr>
          <w:rFonts w:ascii="Arial Narrow" w:hAnsi="Arial Narrow"/>
        </w:rPr>
        <w:fldChar w:fldCharType="separate"/>
      </w:r>
      <w:r w:rsidR="0040736C" w:rsidRPr="00444A23">
        <w:rPr>
          <w:rFonts w:ascii="Arial Narrow" w:hAnsi="Arial Narrow"/>
          <w:noProof/>
          <w:vertAlign w:val="superscript"/>
        </w:rPr>
        <w:t>6</w:t>
      </w:r>
      <w:r w:rsidR="00B303CB" w:rsidRPr="00444A23">
        <w:rPr>
          <w:rFonts w:ascii="Arial Narrow" w:hAnsi="Arial Narrow"/>
        </w:rPr>
        <w:fldChar w:fldCharType="end"/>
      </w:r>
      <w:r w:rsidR="00281E0C" w:rsidRPr="00444A23">
        <w:rPr>
          <w:rFonts w:ascii="Arial Narrow" w:hAnsi="Arial Narrow"/>
        </w:rPr>
        <w:t xml:space="preserve"> </w:t>
      </w:r>
    </w:p>
    <w:p w:rsidR="00424D32" w:rsidRPr="00444A23" w:rsidRDefault="00424D32" w:rsidP="00DA2FAB">
      <w:pPr>
        <w:jc w:val="both"/>
        <w:rPr>
          <w:rFonts w:ascii="Arial Narrow" w:hAnsi="Arial Narrow"/>
        </w:rPr>
      </w:pPr>
    </w:p>
    <w:p w:rsidR="00CD5A9A" w:rsidRPr="00444A23" w:rsidRDefault="00A5397B" w:rsidP="00CD5A9A">
      <w:pPr>
        <w:jc w:val="both"/>
        <w:rPr>
          <w:rFonts w:ascii="Arial Narrow" w:hAnsi="Arial Narrow"/>
          <w:lang w:eastAsia="en-GB"/>
        </w:rPr>
      </w:pPr>
      <w:r w:rsidRPr="00444A23">
        <w:rPr>
          <w:rFonts w:ascii="Arial Narrow" w:hAnsi="Arial Narrow"/>
          <w:bCs/>
          <w:lang w:eastAsia="en-GB"/>
        </w:rPr>
        <w:t>Measurement of metabolites of vitamin B12-</w:t>
      </w:r>
      <w:r w:rsidR="002028C1" w:rsidRPr="00444A23">
        <w:rPr>
          <w:rFonts w:ascii="Arial Narrow" w:hAnsi="Arial Narrow"/>
          <w:bCs/>
          <w:lang w:eastAsia="en-GB"/>
        </w:rPr>
        <w:t xml:space="preserve">dependent reactions </w:t>
      </w:r>
      <w:r w:rsidRPr="00444A23">
        <w:rPr>
          <w:rFonts w:ascii="Arial Narrow" w:hAnsi="Arial Narrow"/>
          <w:bCs/>
          <w:lang w:eastAsia="en-GB"/>
        </w:rPr>
        <w:t xml:space="preserve">provide </w:t>
      </w:r>
      <w:r w:rsidR="002028C1" w:rsidRPr="00444A23">
        <w:rPr>
          <w:rFonts w:ascii="Arial Narrow" w:hAnsi="Arial Narrow"/>
          <w:bCs/>
          <w:lang w:eastAsia="en-GB"/>
        </w:rPr>
        <w:t xml:space="preserve">functional indicators of </w:t>
      </w:r>
      <w:r w:rsidR="00D30CCD" w:rsidRPr="00444A23">
        <w:rPr>
          <w:rFonts w:ascii="Arial Narrow" w:hAnsi="Arial Narrow"/>
          <w:bCs/>
          <w:lang w:eastAsia="en-GB"/>
        </w:rPr>
        <w:t xml:space="preserve">B12 </w:t>
      </w:r>
      <w:r w:rsidR="002028C1" w:rsidRPr="00444A23">
        <w:rPr>
          <w:rFonts w:ascii="Arial Narrow" w:hAnsi="Arial Narrow"/>
          <w:bCs/>
          <w:lang w:eastAsia="en-GB"/>
        </w:rPr>
        <w:t xml:space="preserve">status. </w:t>
      </w:r>
      <w:r w:rsidR="0097156D">
        <w:rPr>
          <w:rFonts w:ascii="Arial Narrow" w:hAnsi="Arial Narrow"/>
          <w:lang w:eastAsia="en-GB"/>
        </w:rPr>
        <w:t>M</w:t>
      </w:r>
      <w:r w:rsidR="002108AD" w:rsidRPr="00444A23">
        <w:rPr>
          <w:rFonts w:ascii="Arial Narrow" w:hAnsi="Arial Narrow"/>
          <w:lang w:eastAsia="en-GB"/>
        </w:rPr>
        <w:t>ethionine synthase uses vitamin B12 as a cofactor in the remethylation of homocysteine</w:t>
      </w:r>
      <w:r w:rsidR="00E45C1B" w:rsidRPr="00444A23">
        <w:rPr>
          <w:rFonts w:ascii="Arial Narrow" w:hAnsi="Arial Narrow"/>
          <w:lang w:eastAsia="en-GB"/>
        </w:rPr>
        <w:t xml:space="preserve"> to methionine. The </w:t>
      </w:r>
      <w:r w:rsidR="0097156D">
        <w:rPr>
          <w:rFonts w:ascii="Arial Narrow" w:hAnsi="Arial Narrow"/>
          <w:lang w:eastAsia="en-GB"/>
        </w:rPr>
        <w:t>activity</w:t>
      </w:r>
      <w:r w:rsidR="001B7625">
        <w:rPr>
          <w:rFonts w:ascii="Arial Narrow" w:hAnsi="Arial Narrow"/>
          <w:lang w:eastAsia="en-GB"/>
        </w:rPr>
        <w:t xml:space="preserve"> of this enzyme</w:t>
      </w:r>
      <w:r w:rsidR="0097156D">
        <w:rPr>
          <w:rFonts w:ascii="Arial Narrow" w:hAnsi="Arial Narrow"/>
          <w:lang w:eastAsia="en-GB"/>
        </w:rPr>
        <w:t xml:space="preserve"> is impaired with</w:t>
      </w:r>
      <w:r w:rsidR="00E45C1B" w:rsidRPr="00444A23">
        <w:rPr>
          <w:rFonts w:ascii="Arial Narrow" w:hAnsi="Arial Narrow"/>
          <w:lang w:eastAsia="en-GB"/>
        </w:rPr>
        <w:t xml:space="preserve"> vitamin B12 depletion leading to an </w:t>
      </w:r>
      <w:r w:rsidR="002108AD" w:rsidRPr="00444A23">
        <w:rPr>
          <w:rFonts w:ascii="Arial Narrow" w:hAnsi="Arial Narrow"/>
          <w:lang w:eastAsia="en-GB"/>
        </w:rPr>
        <w:t xml:space="preserve">elevation </w:t>
      </w:r>
      <w:r w:rsidR="00E45C1B" w:rsidRPr="00444A23">
        <w:rPr>
          <w:rFonts w:ascii="Arial Narrow" w:hAnsi="Arial Narrow"/>
          <w:lang w:eastAsia="en-GB"/>
        </w:rPr>
        <w:t xml:space="preserve">of </w:t>
      </w:r>
      <w:r w:rsidR="00D30CCD" w:rsidRPr="00444A23">
        <w:rPr>
          <w:rFonts w:ascii="Arial Narrow" w:hAnsi="Arial Narrow"/>
          <w:lang w:eastAsia="en-GB"/>
        </w:rPr>
        <w:t xml:space="preserve">total </w:t>
      </w:r>
      <w:r w:rsidR="00E45C1B" w:rsidRPr="00444A23">
        <w:rPr>
          <w:rFonts w:ascii="Arial Narrow" w:hAnsi="Arial Narrow"/>
          <w:lang w:eastAsia="en-GB"/>
        </w:rPr>
        <w:t>ho</w:t>
      </w:r>
      <w:r w:rsidR="002108AD" w:rsidRPr="00444A23">
        <w:rPr>
          <w:rFonts w:ascii="Arial Narrow" w:hAnsi="Arial Narrow"/>
          <w:lang w:eastAsia="en-GB"/>
        </w:rPr>
        <w:t xml:space="preserve">mocysteine </w:t>
      </w:r>
      <w:r w:rsidR="00E45C1B" w:rsidRPr="00444A23">
        <w:rPr>
          <w:rFonts w:ascii="Arial Narrow" w:hAnsi="Arial Narrow"/>
          <w:lang w:eastAsia="en-GB"/>
        </w:rPr>
        <w:t xml:space="preserve">that </w:t>
      </w:r>
      <w:r w:rsidR="00B37C5E">
        <w:rPr>
          <w:rFonts w:ascii="Arial Narrow" w:hAnsi="Arial Narrow"/>
          <w:lang w:eastAsia="en-GB"/>
        </w:rPr>
        <w:t xml:space="preserve">can </w:t>
      </w:r>
      <w:r w:rsidR="00E45C1B" w:rsidRPr="00444A23">
        <w:rPr>
          <w:rFonts w:ascii="Arial Narrow" w:hAnsi="Arial Narrow"/>
          <w:lang w:eastAsia="en-GB"/>
        </w:rPr>
        <w:t>be readily measured in plasma using a variety of automated analytical techniques</w:t>
      </w:r>
      <w:r w:rsidR="0040736C" w:rsidRPr="00444A23">
        <w:rPr>
          <w:rFonts w:ascii="Arial Narrow" w:hAnsi="Arial Narrow"/>
          <w:lang w:eastAsia="en-GB"/>
        </w:rPr>
        <w:t>.</w:t>
      </w:r>
      <w:r w:rsidR="00B303CB" w:rsidRPr="00444A23">
        <w:rPr>
          <w:rFonts w:ascii="Arial Narrow" w:hAnsi="Arial Narrow"/>
          <w:lang w:eastAsia="en-GB"/>
        </w:rPr>
        <w:fldChar w:fldCharType="begin"/>
      </w:r>
      <w:r w:rsidR="0040736C" w:rsidRPr="00444A23">
        <w:rPr>
          <w:rFonts w:ascii="Arial Narrow" w:hAnsi="Arial Narrow"/>
          <w:lang w:eastAsia="en-GB"/>
        </w:rPr>
        <w:instrText xml:space="preserve"> ADDIN EN.CITE &lt;EndNote&gt;&lt;Cite&gt;&lt;Author&gt;Harrington&lt;/Author&gt;&lt;Year&gt;2017&lt;/Year&gt;&lt;RecNum&gt;12&lt;/RecNum&gt;&lt;DisplayText&gt;&lt;style face="superscript"&gt;7&lt;/style&gt;&lt;/DisplayText&gt;&lt;record&gt;&lt;rec-number&gt;12&lt;/rec-number&gt;&lt;foreign-keys&gt;&lt;key app="EN" db-id="wtp9easazsxrs6es2t5vf5zmtpf9xs5adsz2" timestamp="1509724260"&gt;12&lt;/key&gt;&lt;/foreign-keys&gt;&lt;ref-type name="Journal Article"&gt;17&lt;/ref-type&gt;&lt;contributors&gt;&lt;authors&gt;&lt;author&gt;Harrington, D. J.&lt;/author&gt;&lt;/authors&gt;&lt;/contributors&gt;&lt;auth-address&gt;The Nutristasis Unit, St Thomas&amp;apos; Hospital NHS Foundation Trust, London, UK.&amp;#xD;Division of Women&amp;apos;s Health, School of Medicine, King&amp;apos;s College London, London, UK.&lt;/auth-address&gt;&lt;titles&gt;&lt;title&gt;Laboratory assessment of vitamin B12 status&lt;/title&gt;&lt;secondary-title&gt;J Clin Pathol&lt;/secondary-title&gt;&lt;alt-title&gt;Journal of clinical pathology&lt;/alt-title&gt;&lt;/titles&gt;&lt;periodical&gt;&lt;full-title&gt;J Clin Pathol&lt;/full-title&gt;&lt;abbr-1&gt;Journal of clinical pathology&lt;/abbr-1&gt;&lt;/periodical&gt;&lt;alt-periodical&gt;&lt;full-title&gt;J Clin Pathol&lt;/full-title&gt;&lt;abbr-1&gt;Journal of clinical pathology&lt;/abbr-1&gt;&lt;/alt-periodical&gt;&lt;pages&gt;168-173&lt;/pages&gt;&lt;volume&gt;70&lt;/volume&gt;&lt;number&gt;2&lt;/number&gt;&lt;edition&gt;2016/05/14&lt;/edition&gt;&lt;keywords&gt;&lt;keyword&gt;Biomarkers/blood&lt;/keyword&gt;&lt;keyword&gt;Humans&lt;/keyword&gt;&lt;keyword&gt;Vitamin B 12/*blood&lt;/keyword&gt;&lt;keyword&gt;Vitamin B 12 Deficiency/blood/*diagnosis&lt;/keyword&gt;&lt;keyword&gt;B12&lt;/keyword&gt;&lt;keyword&gt;Cobalamin&lt;/keyword&gt;&lt;keyword&gt;Diagnosis&lt;/keyword&gt;&lt;keyword&gt;Laboratory tests&lt;/keyword&gt;&lt;/keywords&gt;&lt;dates&gt;&lt;year&gt;2017&lt;/year&gt;&lt;pub-dates&gt;&lt;date&gt;Feb&lt;/date&gt;&lt;/pub-dates&gt;&lt;/dates&gt;&lt;isbn&gt;0021-9746&lt;/isbn&gt;&lt;accession-num&gt;27169753&lt;/accession-num&gt;&lt;urls&gt;&lt;/urls&gt;&lt;electronic-resource-num&gt;10.1136/jclinpath-2015-203502&lt;/electronic-resource-num&gt;&lt;remote-database-provider&gt;NLM&lt;/remote-database-provider&gt;&lt;language&gt;eng&lt;/language&gt;&lt;/record&gt;&lt;/Cite&gt;&lt;/EndNote&gt;</w:instrText>
      </w:r>
      <w:r w:rsidR="00B303CB" w:rsidRPr="00444A23">
        <w:rPr>
          <w:rFonts w:ascii="Arial Narrow" w:hAnsi="Arial Narrow"/>
          <w:lang w:eastAsia="en-GB"/>
        </w:rPr>
        <w:fldChar w:fldCharType="separate"/>
      </w:r>
      <w:r w:rsidR="0040736C" w:rsidRPr="00444A23">
        <w:rPr>
          <w:rFonts w:ascii="Arial Narrow" w:hAnsi="Arial Narrow"/>
          <w:noProof/>
          <w:vertAlign w:val="superscript"/>
          <w:lang w:eastAsia="en-GB"/>
        </w:rPr>
        <w:t>7</w:t>
      </w:r>
      <w:r w:rsidR="00B303CB" w:rsidRPr="00444A23">
        <w:rPr>
          <w:rFonts w:ascii="Arial Narrow" w:hAnsi="Arial Narrow"/>
          <w:lang w:eastAsia="en-GB"/>
        </w:rPr>
        <w:fldChar w:fldCharType="end"/>
      </w:r>
      <w:r w:rsidR="002108AD" w:rsidRPr="00444A23">
        <w:rPr>
          <w:rFonts w:ascii="Arial Narrow" w:hAnsi="Arial Narrow"/>
          <w:lang w:eastAsia="en-GB"/>
        </w:rPr>
        <w:t xml:space="preserve"> </w:t>
      </w:r>
      <w:r w:rsidR="00444A23">
        <w:rPr>
          <w:rFonts w:ascii="Arial Narrow" w:hAnsi="Arial Narrow"/>
          <w:lang w:eastAsia="en-GB"/>
        </w:rPr>
        <w:t>It should be noted however that p</w:t>
      </w:r>
      <w:r w:rsidR="002108AD" w:rsidRPr="00444A23">
        <w:rPr>
          <w:rFonts w:ascii="Arial Narrow" w:hAnsi="Arial Narrow"/>
          <w:lang w:eastAsia="en-GB"/>
        </w:rPr>
        <w:t xml:space="preserve">lasma homocysteine is not </w:t>
      </w:r>
      <w:r w:rsidR="00BA37A2" w:rsidRPr="00444A23">
        <w:rPr>
          <w:rFonts w:ascii="Arial Narrow" w:hAnsi="Arial Narrow"/>
          <w:lang w:eastAsia="en-GB"/>
        </w:rPr>
        <w:t>specific</w:t>
      </w:r>
      <w:r w:rsidR="002108AD" w:rsidRPr="00444A23">
        <w:rPr>
          <w:rFonts w:ascii="Arial Narrow" w:hAnsi="Arial Narrow"/>
          <w:lang w:eastAsia="en-GB"/>
        </w:rPr>
        <w:t xml:space="preserve"> to </w:t>
      </w:r>
      <w:r w:rsidR="00BA37A2" w:rsidRPr="00444A23">
        <w:rPr>
          <w:rFonts w:ascii="Arial Narrow" w:hAnsi="Arial Narrow"/>
          <w:lang w:eastAsia="en-GB"/>
        </w:rPr>
        <w:t xml:space="preserve">vitamin </w:t>
      </w:r>
      <w:r w:rsidR="002108AD" w:rsidRPr="00444A23">
        <w:rPr>
          <w:rFonts w:ascii="Arial Narrow" w:hAnsi="Arial Narrow"/>
          <w:lang w:eastAsia="en-GB"/>
        </w:rPr>
        <w:t xml:space="preserve">B12 </w:t>
      </w:r>
      <w:r w:rsidR="00D30CCD" w:rsidRPr="00444A23">
        <w:rPr>
          <w:rFonts w:ascii="Arial Narrow" w:hAnsi="Arial Narrow"/>
          <w:lang w:eastAsia="en-GB"/>
        </w:rPr>
        <w:t xml:space="preserve">as it </w:t>
      </w:r>
      <w:r w:rsidR="002108AD" w:rsidRPr="00444A23">
        <w:rPr>
          <w:rFonts w:ascii="Arial Narrow" w:hAnsi="Arial Narrow"/>
          <w:lang w:eastAsia="en-GB"/>
        </w:rPr>
        <w:t xml:space="preserve">is influenced by other nutrient (most notably folate) and non-nutrient </w:t>
      </w:r>
      <w:r w:rsidR="004B2A9B">
        <w:rPr>
          <w:rFonts w:ascii="Arial Narrow" w:hAnsi="Arial Narrow"/>
          <w:lang w:eastAsia="en-GB"/>
        </w:rPr>
        <w:t xml:space="preserve">factors including renal function, </w:t>
      </w:r>
      <w:r w:rsidR="00D30CCD" w:rsidRPr="00444A23">
        <w:rPr>
          <w:rFonts w:ascii="Arial Narrow" w:hAnsi="Arial Narrow"/>
          <w:lang w:eastAsia="en-GB"/>
        </w:rPr>
        <w:t xml:space="preserve">greatly </w:t>
      </w:r>
      <w:r w:rsidR="00444A23">
        <w:rPr>
          <w:rFonts w:ascii="Arial Narrow" w:hAnsi="Arial Narrow"/>
          <w:lang w:eastAsia="en-GB"/>
        </w:rPr>
        <w:t>limiting</w:t>
      </w:r>
      <w:r w:rsidR="002108AD" w:rsidRPr="00444A23">
        <w:rPr>
          <w:rFonts w:ascii="Arial Narrow" w:hAnsi="Arial Narrow"/>
          <w:lang w:eastAsia="en-GB"/>
        </w:rPr>
        <w:t xml:space="preserve"> it</w:t>
      </w:r>
      <w:r w:rsidR="00D30CCD" w:rsidRPr="00444A23">
        <w:rPr>
          <w:rFonts w:ascii="Arial Narrow" w:hAnsi="Arial Narrow"/>
          <w:lang w:eastAsia="en-GB"/>
        </w:rPr>
        <w:t>s</w:t>
      </w:r>
      <w:r w:rsidR="002108AD" w:rsidRPr="00444A23">
        <w:rPr>
          <w:rFonts w:ascii="Arial Narrow" w:hAnsi="Arial Narrow"/>
          <w:lang w:eastAsia="en-GB"/>
        </w:rPr>
        <w:t xml:space="preserve"> use as a biomarker of B12 status. </w:t>
      </w:r>
      <w:r w:rsidR="00F30E54" w:rsidRPr="00444A23">
        <w:rPr>
          <w:rFonts w:ascii="Arial Narrow" w:hAnsi="Arial Narrow"/>
          <w:bCs/>
          <w:lang w:eastAsia="en-GB"/>
        </w:rPr>
        <w:t>Vitamin B12 is</w:t>
      </w:r>
      <w:r w:rsidR="00BA37A2" w:rsidRPr="00444A23">
        <w:rPr>
          <w:rFonts w:ascii="Arial Narrow" w:hAnsi="Arial Narrow"/>
          <w:bCs/>
          <w:lang w:eastAsia="en-GB"/>
        </w:rPr>
        <w:t xml:space="preserve"> also </w:t>
      </w:r>
      <w:r w:rsidR="00F30E54" w:rsidRPr="00444A23">
        <w:rPr>
          <w:rFonts w:ascii="Arial Narrow" w:hAnsi="Arial Narrow"/>
          <w:bCs/>
          <w:lang w:eastAsia="en-GB"/>
        </w:rPr>
        <w:t>a cofactor for methylmalonyl CoA</w:t>
      </w:r>
      <w:r w:rsidR="00E45C1B" w:rsidRPr="00444A23">
        <w:rPr>
          <w:rFonts w:ascii="Arial Narrow" w:hAnsi="Arial Narrow"/>
          <w:bCs/>
          <w:lang w:eastAsia="en-GB"/>
        </w:rPr>
        <w:t xml:space="preserve"> mutase</w:t>
      </w:r>
      <w:r w:rsidR="00444A23">
        <w:rPr>
          <w:rFonts w:ascii="Arial Narrow" w:hAnsi="Arial Narrow"/>
          <w:bCs/>
          <w:lang w:eastAsia="en-GB"/>
        </w:rPr>
        <w:t>. I</w:t>
      </w:r>
      <w:r w:rsidR="00BA37A2" w:rsidRPr="00444A23">
        <w:rPr>
          <w:rFonts w:ascii="Arial Narrow" w:hAnsi="Arial Narrow"/>
          <w:bCs/>
          <w:lang w:eastAsia="en-GB"/>
        </w:rPr>
        <w:t>n</w:t>
      </w:r>
      <w:r w:rsidR="00594AC7" w:rsidRPr="00444A23">
        <w:rPr>
          <w:rFonts w:ascii="Arial Narrow" w:hAnsi="Arial Narrow"/>
          <w:bCs/>
          <w:lang w:eastAsia="en-GB"/>
        </w:rPr>
        <w:t xml:space="preserve"> vitamin B12 depletion, </w:t>
      </w:r>
      <w:r w:rsidR="00CD5A9A" w:rsidRPr="00444A23">
        <w:rPr>
          <w:rFonts w:ascii="Arial Narrow" w:hAnsi="Arial Narrow"/>
          <w:lang w:eastAsia="en-GB"/>
        </w:rPr>
        <w:t xml:space="preserve">reduced </w:t>
      </w:r>
      <w:r w:rsidR="000C51F5" w:rsidRPr="00444A23">
        <w:rPr>
          <w:rFonts w:ascii="Arial Narrow" w:hAnsi="Arial Narrow"/>
          <w:lang w:eastAsia="en-GB"/>
        </w:rPr>
        <w:t xml:space="preserve">activity of </w:t>
      </w:r>
      <w:r w:rsidR="007C2509" w:rsidRPr="00444A23">
        <w:rPr>
          <w:rFonts w:ascii="Arial Narrow" w:hAnsi="Arial Narrow"/>
          <w:bCs/>
          <w:lang w:eastAsia="en-GB"/>
        </w:rPr>
        <w:t>methylmalonyl CoA mutase</w:t>
      </w:r>
      <w:r w:rsidR="007C2509" w:rsidRPr="00444A23">
        <w:rPr>
          <w:rFonts w:ascii="Arial Narrow" w:hAnsi="Arial Narrow"/>
          <w:lang w:eastAsia="en-GB"/>
        </w:rPr>
        <w:t xml:space="preserve"> </w:t>
      </w:r>
      <w:r w:rsidR="000C51F5" w:rsidRPr="00444A23">
        <w:rPr>
          <w:rFonts w:ascii="Arial Narrow" w:hAnsi="Arial Narrow"/>
          <w:lang w:eastAsia="en-GB"/>
        </w:rPr>
        <w:t xml:space="preserve">leads to an </w:t>
      </w:r>
      <w:r w:rsidR="00CD5A9A" w:rsidRPr="00444A23">
        <w:rPr>
          <w:rFonts w:ascii="Arial Narrow" w:hAnsi="Arial Narrow"/>
          <w:lang w:eastAsia="en-GB"/>
        </w:rPr>
        <w:t>accumulat</w:t>
      </w:r>
      <w:r w:rsidR="000C51F5" w:rsidRPr="00444A23">
        <w:rPr>
          <w:rFonts w:ascii="Arial Narrow" w:hAnsi="Arial Narrow"/>
          <w:lang w:eastAsia="en-GB"/>
        </w:rPr>
        <w:t>ion of</w:t>
      </w:r>
      <w:r w:rsidR="00CD5A9A" w:rsidRPr="00444A23">
        <w:rPr>
          <w:rFonts w:ascii="Arial Narrow" w:hAnsi="Arial Narrow"/>
          <w:lang w:eastAsia="en-GB"/>
        </w:rPr>
        <w:t xml:space="preserve"> </w:t>
      </w:r>
      <w:r w:rsidR="007C2509">
        <w:rPr>
          <w:rFonts w:ascii="Arial Narrow" w:hAnsi="Arial Narrow"/>
          <w:lang w:eastAsia="en-GB"/>
        </w:rPr>
        <w:t>the</w:t>
      </w:r>
      <w:r w:rsidR="002108AD" w:rsidRPr="00444A23">
        <w:rPr>
          <w:rFonts w:ascii="Arial Narrow" w:hAnsi="Arial Narrow"/>
          <w:lang w:eastAsia="en-GB"/>
        </w:rPr>
        <w:t xml:space="preserve"> </w:t>
      </w:r>
      <w:r w:rsidR="00CD5A9A" w:rsidRPr="00444A23">
        <w:rPr>
          <w:rFonts w:ascii="Arial Narrow" w:hAnsi="Arial Narrow"/>
          <w:lang w:eastAsia="en-GB"/>
        </w:rPr>
        <w:t xml:space="preserve">by-product </w:t>
      </w:r>
      <w:r w:rsidR="00D30CCD" w:rsidRPr="00444A23">
        <w:rPr>
          <w:rFonts w:ascii="Arial Narrow" w:hAnsi="Arial Narrow"/>
          <w:lang w:eastAsia="en-GB"/>
        </w:rPr>
        <w:t>MMA</w:t>
      </w:r>
      <w:r w:rsidR="00CD5A9A" w:rsidRPr="00444A23">
        <w:rPr>
          <w:rFonts w:ascii="Arial Narrow" w:hAnsi="Arial Narrow"/>
          <w:lang w:eastAsia="en-GB"/>
        </w:rPr>
        <w:t xml:space="preserve"> which </w:t>
      </w:r>
      <w:r w:rsidR="00594AC7" w:rsidRPr="00444A23">
        <w:rPr>
          <w:rFonts w:ascii="Arial Narrow" w:hAnsi="Arial Narrow"/>
          <w:lang w:eastAsia="en-GB"/>
        </w:rPr>
        <w:t xml:space="preserve">can be measured in plasma </w:t>
      </w:r>
      <w:r w:rsidR="000C51F5" w:rsidRPr="00444A23">
        <w:rPr>
          <w:rFonts w:ascii="Arial Narrow" w:hAnsi="Arial Narrow"/>
          <w:lang w:eastAsia="en-GB"/>
        </w:rPr>
        <w:t xml:space="preserve">or urine. </w:t>
      </w:r>
      <w:r w:rsidR="007C2509">
        <w:rPr>
          <w:rFonts w:ascii="Arial Narrow" w:hAnsi="Arial Narrow"/>
          <w:lang w:eastAsia="en-GB"/>
        </w:rPr>
        <w:t xml:space="preserve">Measurement of MMA, unlike homocysteine, </w:t>
      </w:r>
      <w:r w:rsidR="00444A23" w:rsidRPr="00444A23">
        <w:rPr>
          <w:rFonts w:ascii="Arial Narrow" w:hAnsi="Arial Narrow"/>
          <w:lang w:eastAsia="en-GB"/>
        </w:rPr>
        <w:t>provides a</w:t>
      </w:r>
      <w:r w:rsidR="00324D4B" w:rsidRPr="00444A23">
        <w:rPr>
          <w:rFonts w:ascii="Arial Narrow" w:hAnsi="Arial Narrow"/>
          <w:lang w:eastAsia="en-GB"/>
        </w:rPr>
        <w:t xml:space="preserve"> spe</w:t>
      </w:r>
      <w:r w:rsidR="00444A23" w:rsidRPr="00444A23">
        <w:rPr>
          <w:rFonts w:ascii="Arial Narrow" w:hAnsi="Arial Narrow"/>
          <w:lang w:eastAsia="en-GB"/>
        </w:rPr>
        <w:t>cific biomarker for vitamin B12. T</w:t>
      </w:r>
      <w:r w:rsidR="0040736C" w:rsidRPr="00444A23">
        <w:rPr>
          <w:rFonts w:ascii="Arial Narrow" w:hAnsi="Arial Narrow"/>
          <w:lang w:eastAsia="en-GB"/>
        </w:rPr>
        <w:t>he majority of patients</w:t>
      </w:r>
      <w:r w:rsidR="000C51F5" w:rsidRPr="00444A23">
        <w:rPr>
          <w:rFonts w:ascii="Arial Narrow" w:hAnsi="Arial Narrow"/>
          <w:lang w:eastAsia="en-GB"/>
        </w:rPr>
        <w:t xml:space="preserve"> with</w:t>
      </w:r>
      <w:r w:rsidR="0040736C" w:rsidRPr="00444A23">
        <w:rPr>
          <w:rFonts w:ascii="Arial Narrow" w:hAnsi="Arial Narrow"/>
          <w:lang w:eastAsia="en-GB"/>
        </w:rPr>
        <w:t xml:space="preserve"> </w:t>
      </w:r>
      <w:r w:rsidR="000C51F5" w:rsidRPr="00444A23">
        <w:rPr>
          <w:rFonts w:ascii="Arial Narrow" w:hAnsi="Arial Narrow"/>
          <w:lang w:eastAsia="en-GB"/>
        </w:rPr>
        <w:t xml:space="preserve">vitamin B12 deficiency </w:t>
      </w:r>
      <w:r w:rsidR="00444A23" w:rsidRPr="00444A23">
        <w:rPr>
          <w:rFonts w:ascii="Arial Narrow" w:hAnsi="Arial Narrow"/>
          <w:lang w:eastAsia="en-GB"/>
        </w:rPr>
        <w:t xml:space="preserve">will </w:t>
      </w:r>
      <w:r w:rsidR="000C51F5" w:rsidRPr="00444A23">
        <w:rPr>
          <w:rFonts w:ascii="Arial Narrow" w:hAnsi="Arial Narrow"/>
          <w:lang w:eastAsia="en-GB"/>
        </w:rPr>
        <w:t>have elevated serum MMA</w:t>
      </w:r>
      <w:r w:rsidR="007A4433" w:rsidRPr="00444A23">
        <w:rPr>
          <w:rFonts w:ascii="Arial Narrow" w:hAnsi="Arial Narrow"/>
          <w:lang w:eastAsia="en-GB"/>
        </w:rPr>
        <w:t xml:space="preserve"> </w:t>
      </w:r>
      <w:r w:rsidR="000C51F5" w:rsidRPr="00444A23">
        <w:rPr>
          <w:rFonts w:ascii="Arial Narrow" w:hAnsi="Arial Narrow"/>
          <w:lang w:eastAsia="en-GB"/>
        </w:rPr>
        <w:t xml:space="preserve">and it has </w:t>
      </w:r>
      <w:r w:rsidR="00444A23" w:rsidRPr="00444A23">
        <w:rPr>
          <w:rFonts w:ascii="Arial Narrow" w:hAnsi="Arial Narrow"/>
          <w:lang w:eastAsia="en-GB"/>
        </w:rPr>
        <w:t>also proven to be a</w:t>
      </w:r>
      <w:r w:rsidR="000C51F5" w:rsidRPr="00444A23">
        <w:rPr>
          <w:rFonts w:ascii="Arial Narrow" w:hAnsi="Arial Narrow"/>
          <w:lang w:eastAsia="en-GB"/>
        </w:rPr>
        <w:t xml:space="preserve"> useful biomarker in </w:t>
      </w:r>
      <w:r w:rsidR="0040736C" w:rsidRPr="00444A23">
        <w:rPr>
          <w:rFonts w:ascii="Arial Narrow" w:hAnsi="Arial Narrow"/>
          <w:lang w:eastAsia="en-GB"/>
        </w:rPr>
        <w:t>monitoring</w:t>
      </w:r>
      <w:r w:rsidR="000C51F5" w:rsidRPr="00444A23">
        <w:rPr>
          <w:rFonts w:ascii="Arial Narrow" w:hAnsi="Arial Narrow"/>
          <w:lang w:eastAsia="en-GB"/>
        </w:rPr>
        <w:t xml:space="preserve"> subcl</w:t>
      </w:r>
      <w:r w:rsidR="0097156D">
        <w:rPr>
          <w:rFonts w:ascii="Arial Narrow" w:hAnsi="Arial Narrow"/>
          <w:lang w:eastAsia="en-GB"/>
        </w:rPr>
        <w:t>inical deficiency in population-</w:t>
      </w:r>
      <w:r w:rsidR="000C51F5" w:rsidRPr="00444A23">
        <w:rPr>
          <w:rFonts w:ascii="Arial Narrow" w:hAnsi="Arial Narrow"/>
          <w:lang w:eastAsia="en-GB"/>
        </w:rPr>
        <w:t>ba</w:t>
      </w:r>
      <w:r w:rsidR="00030E67" w:rsidRPr="00444A23">
        <w:rPr>
          <w:rFonts w:ascii="Arial Narrow" w:hAnsi="Arial Narrow"/>
          <w:lang w:eastAsia="en-GB"/>
        </w:rPr>
        <w:t>s</w:t>
      </w:r>
      <w:r w:rsidR="000C51F5" w:rsidRPr="00444A23">
        <w:rPr>
          <w:rFonts w:ascii="Arial Narrow" w:hAnsi="Arial Narrow"/>
          <w:lang w:eastAsia="en-GB"/>
        </w:rPr>
        <w:t>ed studies</w:t>
      </w:r>
      <w:r w:rsidR="0040736C" w:rsidRPr="00444A23">
        <w:rPr>
          <w:rFonts w:ascii="Arial Narrow" w:hAnsi="Arial Narrow"/>
          <w:lang w:eastAsia="en-GB"/>
        </w:rPr>
        <w:t>.</w:t>
      </w:r>
      <w:r w:rsidR="00ED5418" w:rsidRPr="00ED5418">
        <w:rPr>
          <w:rFonts w:ascii="Arial Narrow" w:hAnsi="Arial Narrow"/>
          <w:vertAlign w:val="superscript"/>
          <w:lang w:eastAsia="en-GB"/>
        </w:rPr>
        <w:t>3</w:t>
      </w:r>
      <w:r w:rsidR="00030E67" w:rsidRPr="00444A23">
        <w:rPr>
          <w:rFonts w:ascii="Arial Narrow" w:hAnsi="Arial Narrow"/>
          <w:lang w:eastAsia="en-GB"/>
        </w:rPr>
        <w:t xml:space="preserve"> </w:t>
      </w:r>
      <w:r w:rsidR="00444A23" w:rsidRPr="00444A23">
        <w:rPr>
          <w:rFonts w:ascii="Arial Narrow" w:hAnsi="Arial Narrow"/>
          <w:lang w:eastAsia="en-GB"/>
        </w:rPr>
        <w:t xml:space="preserve">Limitations of serum MMA as a biomarker of B12 </w:t>
      </w:r>
      <w:r w:rsidR="001B7625">
        <w:rPr>
          <w:rFonts w:ascii="Arial Narrow" w:hAnsi="Arial Narrow"/>
          <w:lang w:eastAsia="en-GB"/>
        </w:rPr>
        <w:t xml:space="preserve">status </w:t>
      </w:r>
      <w:r w:rsidR="00444A23" w:rsidRPr="00444A23">
        <w:rPr>
          <w:rFonts w:ascii="Arial Narrow" w:hAnsi="Arial Narrow"/>
          <w:lang w:eastAsia="en-GB"/>
        </w:rPr>
        <w:t xml:space="preserve">include the fact that it is greatly influenced by renal dysfunction and </w:t>
      </w:r>
      <w:r w:rsidR="00485C25" w:rsidRPr="00444A23">
        <w:rPr>
          <w:rFonts w:ascii="Arial Narrow" w:hAnsi="Arial Narrow"/>
          <w:lang w:eastAsia="en-GB"/>
        </w:rPr>
        <w:t>genetic varia</w:t>
      </w:r>
      <w:r w:rsidR="00444A23" w:rsidRPr="00444A23">
        <w:rPr>
          <w:rFonts w:ascii="Arial Narrow" w:hAnsi="Arial Narrow"/>
          <w:lang w:eastAsia="en-GB"/>
        </w:rPr>
        <w:t xml:space="preserve">tion, along with </w:t>
      </w:r>
      <w:r w:rsidR="00324D4B" w:rsidRPr="00444A23">
        <w:rPr>
          <w:rFonts w:ascii="Arial Narrow" w:hAnsi="Arial Narrow"/>
          <w:lang w:eastAsia="en-GB"/>
        </w:rPr>
        <w:t>high running costs</w:t>
      </w:r>
      <w:r w:rsidR="00444A23" w:rsidRPr="00444A23">
        <w:rPr>
          <w:rFonts w:ascii="Arial Narrow" w:hAnsi="Arial Narrow"/>
          <w:lang w:eastAsia="en-GB"/>
        </w:rPr>
        <w:t>.</w:t>
      </w:r>
      <w:r w:rsidR="004B2A9B" w:rsidRPr="004B2A9B">
        <w:rPr>
          <w:rFonts w:ascii="Arial Narrow" w:hAnsi="Arial Narrow"/>
          <w:vertAlign w:val="superscript"/>
          <w:lang w:eastAsia="en-GB"/>
        </w:rPr>
        <w:t>5</w:t>
      </w:r>
      <w:r w:rsidR="00CD5A9A" w:rsidRPr="00444A23">
        <w:rPr>
          <w:rFonts w:ascii="Arial Narrow" w:hAnsi="Arial Narrow"/>
          <w:lang w:eastAsia="en-GB"/>
        </w:rPr>
        <w:t xml:space="preserve"> </w:t>
      </w:r>
    </w:p>
    <w:p w:rsidR="00444A23" w:rsidRPr="00444A23" w:rsidRDefault="00444A23" w:rsidP="00DA2FAB">
      <w:pPr>
        <w:jc w:val="both"/>
        <w:rPr>
          <w:rFonts w:ascii="Arial Narrow" w:hAnsi="Arial Narrow"/>
        </w:rPr>
      </w:pPr>
    </w:p>
    <w:p w:rsidR="00055CC9" w:rsidRPr="00444A23" w:rsidRDefault="00BB36BB" w:rsidP="00DA2FAB">
      <w:pPr>
        <w:jc w:val="both"/>
        <w:rPr>
          <w:rFonts w:ascii="Arial Narrow" w:hAnsi="Arial Narrow"/>
        </w:rPr>
      </w:pPr>
      <w:r w:rsidRPr="0087213C">
        <w:rPr>
          <w:rFonts w:ascii="Arial Narrow" w:hAnsi="Arial Narrow"/>
        </w:rPr>
        <w:t xml:space="preserve">Measurement of </w:t>
      </w:r>
      <w:r w:rsidR="002028C1" w:rsidRPr="0087213C">
        <w:rPr>
          <w:rFonts w:ascii="Arial Narrow" w:hAnsi="Arial Narrow"/>
        </w:rPr>
        <w:t xml:space="preserve">HoloTC </w:t>
      </w:r>
      <w:r w:rsidR="0097156D" w:rsidRPr="0087213C">
        <w:rPr>
          <w:rFonts w:ascii="Arial Narrow" w:hAnsi="Arial Narrow"/>
        </w:rPr>
        <w:t>(</w:t>
      </w:r>
      <w:r w:rsidR="007C2509" w:rsidRPr="0087213C">
        <w:rPr>
          <w:rFonts w:ascii="Arial Narrow" w:hAnsi="Arial Narrow"/>
        </w:rPr>
        <w:t xml:space="preserve">or </w:t>
      </w:r>
      <w:r w:rsidR="0040763E">
        <w:rPr>
          <w:rFonts w:ascii="Arial Narrow" w:hAnsi="Arial Narrow"/>
        </w:rPr>
        <w:t>‘</w:t>
      </w:r>
      <w:r w:rsidR="007C2509" w:rsidRPr="0087213C">
        <w:rPr>
          <w:rFonts w:ascii="Arial Narrow" w:hAnsi="Arial Narrow"/>
        </w:rPr>
        <w:t>active</w:t>
      </w:r>
      <w:r w:rsidR="001367A8">
        <w:rPr>
          <w:rFonts w:ascii="Arial Narrow" w:hAnsi="Arial Narrow"/>
        </w:rPr>
        <w:t xml:space="preserve"> </w:t>
      </w:r>
      <w:r w:rsidR="007C2509" w:rsidRPr="0087213C">
        <w:rPr>
          <w:rFonts w:ascii="Arial Narrow" w:hAnsi="Arial Narrow"/>
        </w:rPr>
        <w:t>B12</w:t>
      </w:r>
      <w:r w:rsidR="0040763E">
        <w:rPr>
          <w:rFonts w:ascii="Arial Narrow" w:hAnsi="Arial Narrow"/>
        </w:rPr>
        <w:t>’</w:t>
      </w:r>
      <w:r w:rsidR="007C2509" w:rsidRPr="0087213C">
        <w:rPr>
          <w:rFonts w:ascii="Arial Narrow" w:hAnsi="Arial Narrow"/>
        </w:rPr>
        <w:t>)</w:t>
      </w:r>
      <w:r w:rsidR="007C2509" w:rsidRPr="0087213C">
        <w:rPr>
          <w:rFonts w:ascii="Arial Narrow" w:hAnsi="Arial Narrow"/>
          <w:color w:val="FF0000"/>
        </w:rPr>
        <w:t xml:space="preserve"> </w:t>
      </w:r>
      <w:r w:rsidR="002028C1" w:rsidRPr="0087213C">
        <w:rPr>
          <w:rFonts w:ascii="Arial Narrow" w:hAnsi="Arial Narrow"/>
        </w:rPr>
        <w:t xml:space="preserve">is theoretically </w:t>
      </w:r>
      <w:r w:rsidR="00477B50" w:rsidRPr="0087213C">
        <w:rPr>
          <w:rFonts w:ascii="Arial Narrow" w:hAnsi="Arial Narrow"/>
        </w:rPr>
        <w:t>attractive because, unlike serum total B12</w:t>
      </w:r>
      <w:r w:rsidR="007C2509" w:rsidRPr="0087213C">
        <w:rPr>
          <w:rFonts w:ascii="Arial Narrow" w:hAnsi="Arial Narrow"/>
        </w:rPr>
        <w:t xml:space="preserve"> (which </w:t>
      </w:r>
      <w:r w:rsidR="00444A23" w:rsidRPr="0087213C">
        <w:rPr>
          <w:rFonts w:ascii="Arial Narrow" w:hAnsi="Arial Narrow"/>
        </w:rPr>
        <w:t xml:space="preserve">measures </w:t>
      </w:r>
      <w:r w:rsidR="001C3F37">
        <w:rPr>
          <w:rFonts w:ascii="Arial Narrow" w:hAnsi="Arial Narrow"/>
        </w:rPr>
        <w:t xml:space="preserve">concentrations of the </w:t>
      </w:r>
      <w:r w:rsidR="00444A23" w:rsidRPr="0087213C">
        <w:rPr>
          <w:rFonts w:ascii="Arial Narrow" w:hAnsi="Arial Narrow"/>
        </w:rPr>
        <w:t xml:space="preserve">total </w:t>
      </w:r>
      <w:r w:rsidR="002B6896">
        <w:rPr>
          <w:rFonts w:ascii="Arial Narrow" w:hAnsi="Arial Narrow"/>
        </w:rPr>
        <w:t>vitamin, 80</w:t>
      </w:r>
      <w:r w:rsidR="00444A23" w:rsidRPr="0087213C">
        <w:rPr>
          <w:rFonts w:ascii="Arial Narrow" w:hAnsi="Arial Narrow"/>
        </w:rPr>
        <w:t xml:space="preserve">% of which is </w:t>
      </w:r>
      <w:r w:rsidR="007C2509" w:rsidRPr="0087213C">
        <w:rPr>
          <w:rFonts w:ascii="Arial Narrow" w:hAnsi="Arial Narrow"/>
        </w:rPr>
        <w:t>metabolically inert)</w:t>
      </w:r>
      <w:r w:rsidR="00477B50" w:rsidRPr="0087213C">
        <w:rPr>
          <w:rFonts w:ascii="Arial Narrow" w:hAnsi="Arial Narrow"/>
        </w:rPr>
        <w:t xml:space="preserve">, it represents the metabolically active fraction of vitamin </w:t>
      </w:r>
      <w:r w:rsidR="001C3F37">
        <w:rPr>
          <w:rFonts w:ascii="Arial Narrow" w:hAnsi="Arial Narrow"/>
        </w:rPr>
        <w:t xml:space="preserve">B12 </w:t>
      </w:r>
      <w:r w:rsidR="006A245F" w:rsidRPr="0087213C">
        <w:rPr>
          <w:rFonts w:ascii="Arial Narrow" w:hAnsi="Arial Narrow"/>
        </w:rPr>
        <w:t>available for cellular processes</w:t>
      </w:r>
      <w:r w:rsidR="00BC3DFA" w:rsidRPr="0087213C">
        <w:rPr>
          <w:rFonts w:ascii="Arial Narrow" w:hAnsi="Arial Narrow"/>
        </w:rPr>
        <w:t>.</w:t>
      </w:r>
      <w:r w:rsidR="00933C52" w:rsidRPr="0087213C">
        <w:rPr>
          <w:rFonts w:ascii="Arial Narrow" w:hAnsi="Arial Narrow"/>
        </w:rPr>
        <w:t xml:space="preserve"> </w:t>
      </w:r>
      <w:r w:rsidR="00BC3DFA" w:rsidRPr="0087213C">
        <w:rPr>
          <w:rFonts w:ascii="Arial Narrow" w:hAnsi="Arial Narrow"/>
        </w:rPr>
        <w:t xml:space="preserve">HoloTC </w:t>
      </w:r>
      <w:r w:rsidR="0087213C">
        <w:rPr>
          <w:rFonts w:ascii="Arial Narrow" w:hAnsi="Arial Narrow"/>
        </w:rPr>
        <w:t>was</w:t>
      </w:r>
      <w:r w:rsidR="00895D69" w:rsidRPr="0087213C">
        <w:rPr>
          <w:rFonts w:ascii="Arial Narrow" w:hAnsi="Arial Narrow"/>
        </w:rPr>
        <w:t xml:space="preserve"> reported to be </w:t>
      </w:r>
      <w:r w:rsidR="00BC3DFA" w:rsidRPr="0087213C">
        <w:rPr>
          <w:rFonts w:ascii="Arial Narrow" w:hAnsi="Arial Narrow"/>
        </w:rPr>
        <w:t xml:space="preserve">better correlated with </w:t>
      </w:r>
      <w:r w:rsidR="00933C52" w:rsidRPr="0087213C">
        <w:rPr>
          <w:rFonts w:ascii="Arial Narrow" w:hAnsi="Arial Narrow"/>
        </w:rPr>
        <w:t xml:space="preserve">tissue stores </w:t>
      </w:r>
      <w:r w:rsidR="001C3F37">
        <w:rPr>
          <w:rFonts w:ascii="Arial Narrow" w:hAnsi="Arial Narrow"/>
        </w:rPr>
        <w:t xml:space="preserve">of </w:t>
      </w:r>
      <w:r w:rsidR="001C3F37" w:rsidRPr="0087213C">
        <w:rPr>
          <w:rFonts w:ascii="Arial Narrow" w:hAnsi="Arial Narrow"/>
        </w:rPr>
        <w:t xml:space="preserve">vitamin B12 </w:t>
      </w:r>
      <w:r w:rsidR="00933C52" w:rsidRPr="0087213C">
        <w:rPr>
          <w:rFonts w:ascii="Arial Narrow" w:hAnsi="Arial Narrow"/>
        </w:rPr>
        <w:t xml:space="preserve">and was </w:t>
      </w:r>
      <w:r w:rsidR="0097156D" w:rsidRPr="0087213C">
        <w:rPr>
          <w:rFonts w:ascii="Arial Narrow" w:hAnsi="Arial Narrow"/>
        </w:rPr>
        <w:t xml:space="preserve">found to be </w:t>
      </w:r>
      <w:r w:rsidR="00933C52" w:rsidRPr="0087213C">
        <w:rPr>
          <w:rFonts w:ascii="Arial Narrow" w:hAnsi="Arial Narrow"/>
        </w:rPr>
        <w:t>superior to serum total B12 and MMA in diagnosing B12 tissue deficiency in an older Irish population</w:t>
      </w:r>
      <w:r w:rsidR="00BC3DFA" w:rsidRPr="0087213C">
        <w:rPr>
          <w:rFonts w:ascii="Arial Narrow" w:hAnsi="Arial Narrow"/>
        </w:rPr>
        <w:t>.</w:t>
      </w:r>
      <w:r w:rsidR="00B303CB" w:rsidRPr="0087213C">
        <w:rPr>
          <w:rFonts w:ascii="Arial Narrow" w:hAnsi="Arial Narrow"/>
        </w:rPr>
        <w:fldChar w:fldCharType="begin">
          <w:fldData xml:space="preserve">PEVuZE5vdGU+PENpdGU+PEF1dGhvcj5WYWxlbnRlPC9BdXRob3I+PFllYXI+MjAxMTwvWWVhcj48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</w:fldData>
        </w:fldChar>
      </w:r>
      <w:r w:rsidR="0040736C" w:rsidRPr="0087213C">
        <w:rPr>
          <w:rFonts w:ascii="Arial Narrow" w:hAnsi="Arial Narrow"/>
        </w:rPr>
        <w:instrText xml:space="preserve"> ADDIN EN.CITE </w:instrText>
      </w:r>
      <w:r w:rsidR="00B303CB" w:rsidRPr="0087213C">
        <w:rPr>
          <w:rFonts w:ascii="Arial Narrow" w:hAnsi="Arial Narrow"/>
        </w:rPr>
        <w:fldChar w:fldCharType="begin">
          <w:fldData xml:space="preserve">PEVuZE5vdGU+PENpdGU+PEF1dGhvcj5WYWxlbnRlPC9BdXRob3I+PFllYXI+MjAxMTwvWWVhcj48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</w:fldData>
        </w:fldChar>
      </w:r>
      <w:r w:rsidR="0040736C" w:rsidRPr="0087213C">
        <w:rPr>
          <w:rFonts w:ascii="Arial Narrow" w:hAnsi="Arial Narrow"/>
        </w:rPr>
        <w:instrText xml:space="preserve"> ADDIN EN.CITE.DATA </w:instrText>
      </w:r>
      <w:r w:rsidR="00B303CB" w:rsidRPr="0087213C">
        <w:rPr>
          <w:rFonts w:ascii="Arial Narrow" w:hAnsi="Arial Narrow"/>
        </w:rPr>
      </w:r>
      <w:r w:rsidR="00B303CB" w:rsidRPr="0087213C">
        <w:rPr>
          <w:rFonts w:ascii="Arial Narrow" w:hAnsi="Arial Narrow"/>
        </w:rPr>
        <w:fldChar w:fldCharType="end"/>
      </w:r>
      <w:r w:rsidR="00B303CB" w:rsidRPr="0087213C">
        <w:rPr>
          <w:rFonts w:ascii="Arial Narrow" w:hAnsi="Arial Narrow"/>
        </w:rPr>
      </w:r>
      <w:r w:rsidR="00B303CB" w:rsidRPr="0087213C">
        <w:rPr>
          <w:rFonts w:ascii="Arial Narrow" w:hAnsi="Arial Narrow"/>
        </w:rPr>
        <w:fldChar w:fldCharType="separate"/>
      </w:r>
      <w:r w:rsidR="0040736C" w:rsidRPr="0087213C">
        <w:rPr>
          <w:rFonts w:ascii="Arial Narrow" w:hAnsi="Arial Narrow"/>
          <w:noProof/>
          <w:vertAlign w:val="superscript"/>
        </w:rPr>
        <w:t>8</w:t>
      </w:r>
      <w:r w:rsidR="00B303CB" w:rsidRPr="0087213C">
        <w:rPr>
          <w:rFonts w:ascii="Arial Narrow" w:hAnsi="Arial Narrow"/>
        </w:rPr>
        <w:fldChar w:fldCharType="end"/>
      </w:r>
      <w:r w:rsidR="00933C52" w:rsidRPr="0087213C">
        <w:rPr>
          <w:rFonts w:ascii="Arial Narrow" w:hAnsi="Arial Narrow"/>
        </w:rPr>
        <w:t xml:space="preserve"> </w:t>
      </w:r>
      <w:r w:rsidR="0087213C">
        <w:rPr>
          <w:rFonts w:ascii="Arial Narrow" w:hAnsi="Arial Narrow"/>
        </w:rPr>
        <w:t>O</w:t>
      </w:r>
      <w:r w:rsidR="006B2289">
        <w:rPr>
          <w:rFonts w:ascii="Arial Narrow" w:hAnsi="Arial Narrow"/>
        </w:rPr>
        <w:t>ther reports</w:t>
      </w:r>
      <w:r w:rsidR="00324D4B" w:rsidRPr="0087213C">
        <w:rPr>
          <w:rFonts w:ascii="Arial Narrow" w:hAnsi="Arial Narrow"/>
        </w:rPr>
        <w:t xml:space="preserve"> </w:t>
      </w:r>
      <w:r w:rsidR="0087213C">
        <w:rPr>
          <w:rFonts w:ascii="Arial Narrow" w:hAnsi="Arial Narrow"/>
        </w:rPr>
        <w:t xml:space="preserve">however </w:t>
      </w:r>
      <w:r w:rsidR="006B2289">
        <w:rPr>
          <w:rFonts w:ascii="Arial Narrow" w:hAnsi="Arial Narrow"/>
        </w:rPr>
        <w:t>showed</w:t>
      </w:r>
      <w:r w:rsidR="00324D4B" w:rsidRPr="0087213C">
        <w:rPr>
          <w:rFonts w:ascii="Arial Narrow" w:hAnsi="Arial Narrow"/>
        </w:rPr>
        <w:t xml:space="preserve"> that </w:t>
      </w:r>
      <w:r w:rsidR="00933C52" w:rsidRPr="0087213C">
        <w:rPr>
          <w:rFonts w:ascii="Arial Narrow" w:hAnsi="Arial Narrow"/>
        </w:rPr>
        <w:t>HoloTC</w:t>
      </w:r>
      <w:r w:rsidR="006B2289">
        <w:rPr>
          <w:rFonts w:ascii="Arial Narrow" w:hAnsi="Arial Narrow"/>
        </w:rPr>
        <w:t xml:space="preserve"> was</w:t>
      </w:r>
      <w:r w:rsidR="00324D4B" w:rsidRPr="0087213C">
        <w:rPr>
          <w:rFonts w:ascii="Arial Narrow" w:hAnsi="Arial Narrow"/>
        </w:rPr>
        <w:t xml:space="preserve"> only marginally better than serum total B12</w:t>
      </w:r>
      <w:r w:rsidR="00933C52" w:rsidRPr="0087213C">
        <w:rPr>
          <w:rFonts w:ascii="Arial Narrow" w:hAnsi="Arial Narrow"/>
        </w:rPr>
        <w:t xml:space="preserve"> </w:t>
      </w:r>
      <w:r w:rsidR="001742F2" w:rsidRPr="0087213C">
        <w:rPr>
          <w:rFonts w:ascii="Arial Narrow" w:hAnsi="Arial Narrow"/>
        </w:rPr>
        <w:t>in</w:t>
      </w:r>
      <w:r w:rsidR="0040736C" w:rsidRPr="0087213C">
        <w:rPr>
          <w:rFonts w:ascii="Arial Narrow" w:hAnsi="Arial Narrow"/>
        </w:rPr>
        <w:t xml:space="preserve"> diagnosing clinical deficiency</w:t>
      </w:r>
      <w:r w:rsidR="005125F2" w:rsidRPr="005125F2">
        <w:rPr>
          <w:rFonts w:ascii="Arial Narrow" w:hAnsi="Arial Narrow"/>
          <w:color w:val="000000"/>
        </w:rPr>
        <w:t xml:space="preserve"> </w:t>
      </w:r>
      <w:r w:rsidR="002B6896">
        <w:rPr>
          <w:rFonts w:ascii="Arial Narrow" w:hAnsi="Arial Narrow"/>
          <w:color w:val="000000"/>
        </w:rPr>
        <w:t>(</w:t>
      </w:r>
      <w:r w:rsidR="005125F2">
        <w:rPr>
          <w:rFonts w:ascii="Arial Narrow" w:hAnsi="Arial Narrow"/>
          <w:color w:val="000000"/>
        </w:rPr>
        <w:t xml:space="preserve">as </w:t>
      </w:r>
      <w:r w:rsidR="005125F2" w:rsidRPr="0087213C">
        <w:rPr>
          <w:rFonts w:ascii="Arial Narrow" w:hAnsi="Arial Narrow"/>
          <w:color w:val="000000"/>
        </w:rPr>
        <w:t>defined using MMA</w:t>
      </w:r>
      <w:r w:rsidR="002B6896">
        <w:rPr>
          <w:rFonts w:ascii="Arial Narrow" w:hAnsi="Arial Narrow"/>
        </w:rPr>
        <w:t xml:space="preserve"> </w:t>
      </w:r>
      <w:r w:rsidR="002B6896" w:rsidRPr="0087213C">
        <w:rPr>
          <w:rFonts w:ascii="Arial Narrow" w:hAnsi="Arial Narrow"/>
          <w:color w:val="000000"/>
        </w:rPr>
        <w:t>rather than tissue stores of the vitamin</w:t>
      </w:r>
      <w:r w:rsidR="002B6896">
        <w:rPr>
          <w:rFonts w:ascii="Arial Narrow" w:hAnsi="Arial Narrow"/>
          <w:color w:val="000000"/>
        </w:rPr>
        <w:t>).</w:t>
      </w:r>
      <w:r w:rsidR="00B303CB" w:rsidRPr="0087213C">
        <w:rPr>
          <w:rFonts w:ascii="Arial Narrow" w:hAnsi="Arial Narrow"/>
        </w:rPr>
        <w:fldChar w:fldCharType="begin">
          <w:fldData xml:space="preserve">PEVuZE5vdGU+PENpdGU+PEF1dGhvcj5SaXNjaDwvQXV0aG9yPjxZZWFyPjIwMTU8L1llYXI+PFJl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</w:fldData>
        </w:fldChar>
      </w:r>
      <w:r w:rsidR="0040736C" w:rsidRPr="0087213C">
        <w:rPr>
          <w:rFonts w:ascii="Arial Narrow" w:hAnsi="Arial Narrow"/>
        </w:rPr>
        <w:instrText xml:space="preserve"> ADDIN EN.CITE </w:instrText>
      </w:r>
      <w:r w:rsidR="00B303CB" w:rsidRPr="0087213C">
        <w:rPr>
          <w:rFonts w:ascii="Arial Narrow" w:hAnsi="Arial Narrow"/>
        </w:rPr>
        <w:fldChar w:fldCharType="begin">
          <w:fldData xml:space="preserve">PEVuZE5vdGU+PENpdGU+PEF1dGhvcj5SaXNjaDwvQXV0aG9yPjxZZWFyPjIwMTU8L1llYXI+PFJl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</w:fldData>
        </w:fldChar>
      </w:r>
      <w:r w:rsidR="0040736C" w:rsidRPr="0087213C">
        <w:rPr>
          <w:rFonts w:ascii="Arial Narrow" w:hAnsi="Arial Narrow"/>
        </w:rPr>
        <w:instrText xml:space="preserve"> ADDIN EN.CITE.DATA </w:instrText>
      </w:r>
      <w:r w:rsidR="00B303CB" w:rsidRPr="0087213C">
        <w:rPr>
          <w:rFonts w:ascii="Arial Narrow" w:hAnsi="Arial Narrow"/>
        </w:rPr>
      </w:r>
      <w:r w:rsidR="00B303CB" w:rsidRPr="0087213C">
        <w:rPr>
          <w:rFonts w:ascii="Arial Narrow" w:hAnsi="Arial Narrow"/>
        </w:rPr>
        <w:fldChar w:fldCharType="end"/>
      </w:r>
      <w:r w:rsidR="00B303CB" w:rsidRPr="0087213C">
        <w:rPr>
          <w:rFonts w:ascii="Arial Narrow" w:hAnsi="Arial Narrow"/>
        </w:rPr>
      </w:r>
      <w:r w:rsidR="00B303CB" w:rsidRPr="0087213C">
        <w:rPr>
          <w:rFonts w:ascii="Arial Narrow" w:hAnsi="Arial Narrow"/>
        </w:rPr>
        <w:fldChar w:fldCharType="separate"/>
      </w:r>
      <w:r w:rsidR="0097156D" w:rsidRPr="0087213C">
        <w:rPr>
          <w:rFonts w:ascii="Arial Narrow" w:hAnsi="Arial Narrow"/>
          <w:noProof/>
          <w:vertAlign w:val="superscript"/>
        </w:rPr>
        <w:t>9,</w:t>
      </w:r>
      <w:r w:rsidR="0040736C" w:rsidRPr="0087213C">
        <w:rPr>
          <w:rFonts w:ascii="Arial Narrow" w:hAnsi="Arial Narrow"/>
          <w:noProof/>
          <w:vertAlign w:val="superscript"/>
        </w:rPr>
        <w:t>10</w:t>
      </w:r>
      <w:r w:rsidR="00B303CB" w:rsidRPr="0087213C">
        <w:rPr>
          <w:rFonts w:ascii="Arial Narrow" w:hAnsi="Arial Narrow"/>
        </w:rPr>
        <w:fldChar w:fldCharType="end"/>
      </w:r>
      <w:r w:rsidR="002C7927" w:rsidRPr="0087213C">
        <w:rPr>
          <w:rFonts w:ascii="Arial Narrow" w:hAnsi="Arial Narrow"/>
          <w:color w:val="000000"/>
        </w:rPr>
        <w:t xml:space="preserve"> </w:t>
      </w:r>
      <w:r w:rsidR="00F549D1">
        <w:rPr>
          <w:rFonts w:ascii="Arial Narrow" w:hAnsi="Arial Narrow"/>
          <w:color w:val="000000"/>
        </w:rPr>
        <w:t xml:space="preserve">Also, </w:t>
      </w:r>
      <w:r w:rsidR="005125F2">
        <w:rPr>
          <w:rFonts w:ascii="Arial Narrow" w:hAnsi="Arial Narrow"/>
          <w:color w:val="000000"/>
        </w:rPr>
        <w:t>HoloTC</w:t>
      </w:r>
      <w:r w:rsidR="002B6896">
        <w:rPr>
          <w:rFonts w:ascii="Arial Narrow" w:hAnsi="Arial Narrow"/>
          <w:color w:val="000000"/>
        </w:rPr>
        <w:t xml:space="preserve"> </w:t>
      </w:r>
      <w:r w:rsidR="00D75C7F">
        <w:rPr>
          <w:rFonts w:ascii="Arial Narrow" w:hAnsi="Arial Narrow"/>
          <w:color w:val="000000"/>
        </w:rPr>
        <w:t>is</w:t>
      </w:r>
      <w:r w:rsidR="00E44B5B">
        <w:rPr>
          <w:rFonts w:ascii="Arial Narrow" w:hAnsi="Arial Narrow"/>
          <w:color w:val="000000"/>
        </w:rPr>
        <w:t xml:space="preserve"> found to be elevated </w:t>
      </w:r>
      <w:r w:rsidR="002B6896">
        <w:rPr>
          <w:rFonts w:ascii="Arial Narrow" w:hAnsi="Arial Narrow"/>
          <w:color w:val="000000"/>
        </w:rPr>
        <w:t xml:space="preserve">in patients with renal insufficiency, liver disease and cancer and is </w:t>
      </w:r>
      <w:r w:rsidR="00055CC9" w:rsidRPr="00444A23">
        <w:rPr>
          <w:rFonts w:ascii="Arial Narrow" w:hAnsi="Arial Narrow"/>
          <w:color w:val="000000"/>
        </w:rPr>
        <w:t xml:space="preserve">influenced by </w:t>
      </w:r>
      <w:r w:rsidR="00CB1FFC" w:rsidRPr="00444A23">
        <w:rPr>
          <w:rFonts w:ascii="Arial Narrow" w:hAnsi="Arial Narrow"/>
          <w:color w:val="000000"/>
        </w:rPr>
        <w:t>genetic</w:t>
      </w:r>
      <w:r w:rsidR="002B6896">
        <w:rPr>
          <w:rFonts w:ascii="Arial Narrow" w:hAnsi="Arial Narrow"/>
          <w:color w:val="000000"/>
        </w:rPr>
        <w:t xml:space="preserve"> factors, limiting its use </w:t>
      </w:r>
      <w:r w:rsidR="0091354C" w:rsidRPr="00444A23">
        <w:rPr>
          <w:rFonts w:ascii="Arial Narrow" w:hAnsi="Arial Narrow"/>
          <w:color w:val="000000"/>
        </w:rPr>
        <w:t xml:space="preserve">as </w:t>
      </w:r>
      <w:r w:rsidR="002028C1" w:rsidRPr="00444A23">
        <w:rPr>
          <w:rFonts w:ascii="Arial Narrow" w:hAnsi="Arial Narrow"/>
          <w:color w:val="000000"/>
        </w:rPr>
        <w:t>a</w:t>
      </w:r>
      <w:r w:rsidR="00CB1FFC" w:rsidRPr="00444A23">
        <w:rPr>
          <w:rFonts w:ascii="Arial Narrow" w:hAnsi="Arial Narrow"/>
          <w:color w:val="000000"/>
        </w:rPr>
        <w:t xml:space="preserve"> first line diagnostic tool for </w:t>
      </w:r>
      <w:r w:rsidR="002B6896">
        <w:rPr>
          <w:rFonts w:ascii="Arial Narrow" w:hAnsi="Arial Narrow"/>
          <w:color w:val="000000"/>
        </w:rPr>
        <w:t xml:space="preserve">identifying </w:t>
      </w:r>
      <w:r w:rsidR="00CB1FFC" w:rsidRPr="00444A23">
        <w:rPr>
          <w:rFonts w:ascii="Arial Narrow" w:hAnsi="Arial Narrow"/>
          <w:color w:val="000000"/>
        </w:rPr>
        <w:t xml:space="preserve">vitamin </w:t>
      </w:r>
      <w:r w:rsidR="002B6896">
        <w:rPr>
          <w:rFonts w:ascii="Arial Narrow" w:hAnsi="Arial Narrow"/>
          <w:color w:val="000000"/>
        </w:rPr>
        <w:t>B12 deficiency</w:t>
      </w:r>
      <w:r w:rsidR="006210BE" w:rsidRPr="00444A23">
        <w:rPr>
          <w:rFonts w:ascii="Arial Narrow" w:hAnsi="Arial Narrow"/>
          <w:color w:val="000000"/>
        </w:rPr>
        <w:t>.</w:t>
      </w:r>
      <w:r w:rsidR="00B303CB" w:rsidRPr="00444A23">
        <w:rPr>
          <w:rFonts w:ascii="Arial Narrow" w:hAnsi="Arial Narrow"/>
          <w:color w:val="000000"/>
        </w:rPr>
        <w:fldChar w:fldCharType="begin">
          <w:fldData xml:space="preserve">PEVuZE5vdGU+PENpdGU+PEF1dGhvcj5IYW5uaWJhbDwvQXV0aG9yPjxZZWFyPjIwMTY8L1llYXI+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</w:fldData>
        </w:fldChar>
      </w:r>
      <w:r w:rsidR="006210BE" w:rsidRPr="00444A23">
        <w:rPr>
          <w:rFonts w:ascii="Arial Narrow" w:hAnsi="Arial Narrow"/>
          <w:color w:val="000000"/>
        </w:rPr>
        <w:instrText xml:space="preserve"> ADDIN EN.CITE </w:instrText>
      </w:r>
      <w:r w:rsidR="00B303CB" w:rsidRPr="00444A23">
        <w:rPr>
          <w:rFonts w:ascii="Arial Narrow" w:hAnsi="Arial Narrow"/>
          <w:color w:val="000000"/>
        </w:rPr>
        <w:fldChar w:fldCharType="begin">
          <w:fldData xml:space="preserve">PEVuZE5vdGU+PENpdGU+PEF1dGhvcj5IYW5uaWJhbDwvQXV0aG9yPjxZZWFyPjIwMTY8L1llYXI+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</w:fldData>
        </w:fldChar>
      </w:r>
      <w:r w:rsidR="006210BE" w:rsidRPr="00444A23">
        <w:rPr>
          <w:rFonts w:ascii="Arial Narrow" w:hAnsi="Arial Narrow"/>
          <w:color w:val="000000"/>
        </w:rPr>
        <w:instrText xml:space="preserve"> ADDIN EN.CITE.DATA </w:instrText>
      </w:r>
      <w:r w:rsidR="00B303CB" w:rsidRPr="00444A23">
        <w:rPr>
          <w:rFonts w:ascii="Arial Narrow" w:hAnsi="Arial Narrow"/>
          <w:color w:val="000000"/>
        </w:rPr>
      </w:r>
      <w:r w:rsidR="00B303CB" w:rsidRPr="00444A23">
        <w:rPr>
          <w:rFonts w:ascii="Arial Narrow" w:hAnsi="Arial Narrow"/>
          <w:color w:val="000000"/>
        </w:rPr>
        <w:fldChar w:fldCharType="end"/>
      </w:r>
      <w:r w:rsidR="00B303CB" w:rsidRPr="00444A23">
        <w:rPr>
          <w:rFonts w:ascii="Arial Narrow" w:hAnsi="Arial Narrow"/>
          <w:color w:val="000000"/>
        </w:rPr>
      </w:r>
      <w:r w:rsidR="00B303CB" w:rsidRPr="00444A23">
        <w:rPr>
          <w:rFonts w:ascii="Arial Narrow" w:hAnsi="Arial Narrow"/>
          <w:color w:val="000000"/>
        </w:rPr>
        <w:fldChar w:fldCharType="separate"/>
      </w:r>
      <w:r w:rsidR="006210BE" w:rsidRPr="00444A23">
        <w:rPr>
          <w:rFonts w:ascii="Arial Narrow" w:hAnsi="Arial Narrow"/>
          <w:noProof/>
          <w:color w:val="000000"/>
          <w:vertAlign w:val="superscript"/>
        </w:rPr>
        <w:t>11</w:t>
      </w:r>
      <w:r w:rsidR="00B303CB" w:rsidRPr="00444A23">
        <w:rPr>
          <w:rFonts w:ascii="Arial Narrow" w:hAnsi="Arial Narrow"/>
          <w:color w:val="000000"/>
        </w:rPr>
        <w:fldChar w:fldCharType="end"/>
      </w:r>
      <w:r w:rsidR="00055CC9" w:rsidRPr="00444A23">
        <w:rPr>
          <w:rFonts w:ascii="Arial Narrow" w:hAnsi="Arial Narrow"/>
          <w:color w:val="000000"/>
        </w:rPr>
        <w:t xml:space="preserve">. </w:t>
      </w:r>
    </w:p>
    <w:p w:rsidR="00DA1BAC" w:rsidRPr="00444A23" w:rsidRDefault="00DA1BAC" w:rsidP="00DA2FAB">
      <w:pPr>
        <w:jc w:val="both"/>
        <w:rPr>
          <w:rFonts w:ascii="Arial Narrow" w:hAnsi="Arial Narrow"/>
        </w:rPr>
      </w:pPr>
      <w:r w:rsidRPr="00444A23">
        <w:rPr>
          <w:rFonts w:ascii="Arial Narrow" w:hAnsi="Arial Narrow"/>
        </w:rPr>
        <w:t xml:space="preserve"> </w:t>
      </w:r>
    </w:p>
    <w:p w:rsidR="00C863CE" w:rsidRPr="00444A23" w:rsidRDefault="003E57FC" w:rsidP="00DA2FAB">
      <w:pPr>
        <w:jc w:val="both"/>
        <w:rPr>
          <w:rFonts w:ascii="Arial Narrow" w:hAnsi="Arial Narrow"/>
        </w:rPr>
      </w:pPr>
      <w:r w:rsidRPr="00890493">
        <w:rPr>
          <w:rFonts w:ascii="Arial Narrow" w:hAnsi="Arial Narrow"/>
        </w:rPr>
        <w:t xml:space="preserve">Given the limitations of individual </w:t>
      </w:r>
      <w:r w:rsidR="00530A5E" w:rsidRPr="00890493">
        <w:rPr>
          <w:rFonts w:ascii="Arial Narrow" w:hAnsi="Arial Narrow"/>
        </w:rPr>
        <w:t xml:space="preserve">assays, </w:t>
      </w:r>
      <w:r w:rsidR="00890493" w:rsidRPr="00890493">
        <w:rPr>
          <w:rFonts w:ascii="Arial Narrow" w:hAnsi="Arial Narrow"/>
        </w:rPr>
        <w:t>e</w:t>
      </w:r>
      <w:r w:rsidR="002C6220" w:rsidRPr="00890493">
        <w:rPr>
          <w:rFonts w:ascii="Arial Narrow" w:hAnsi="Arial Narrow"/>
        </w:rPr>
        <w:t xml:space="preserve">xperts in the field now recommend that </w:t>
      </w:r>
      <w:r w:rsidR="00890493" w:rsidRPr="00890493">
        <w:rPr>
          <w:rFonts w:ascii="Arial Narrow" w:hAnsi="Arial Narrow"/>
        </w:rPr>
        <w:t>more than one biomarker is used to accurately diagnose vitamin B12 deficiency</w:t>
      </w:r>
      <w:r w:rsidR="00E426DD">
        <w:rPr>
          <w:rFonts w:ascii="Arial Narrow" w:hAnsi="Arial Narrow"/>
        </w:rPr>
        <w:t>,</w:t>
      </w:r>
      <w:r w:rsidR="002D54BF">
        <w:rPr>
          <w:rFonts w:ascii="Arial Narrow" w:hAnsi="Arial Narrow"/>
          <w:vertAlign w:val="superscript"/>
        </w:rPr>
        <w:t>2</w:t>
      </w:r>
      <w:r w:rsidR="00890493" w:rsidRPr="00890493">
        <w:rPr>
          <w:rFonts w:ascii="Arial Narrow" w:hAnsi="Arial Narrow"/>
          <w:vertAlign w:val="superscript"/>
        </w:rPr>
        <w:t>,11</w:t>
      </w:r>
      <w:r w:rsidR="002C6220" w:rsidRPr="00890493">
        <w:rPr>
          <w:rFonts w:ascii="Arial Narrow" w:hAnsi="Arial Narrow"/>
        </w:rPr>
        <w:t xml:space="preserve"> </w:t>
      </w:r>
      <w:r w:rsidR="00174282" w:rsidRPr="00890493">
        <w:rPr>
          <w:rFonts w:ascii="Arial Narrow" w:hAnsi="Arial Narrow"/>
        </w:rPr>
        <w:t>with the recent emergence of approaches that identify deficient status using combinations of two or more biomarkers</w:t>
      </w:r>
      <w:r w:rsidR="00890493" w:rsidRPr="00890493">
        <w:rPr>
          <w:rFonts w:ascii="Arial Narrow" w:hAnsi="Arial Narrow"/>
        </w:rPr>
        <w:t>.</w:t>
      </w:r>
      <w:r w:rsidR="00174282" w:rsidRPr="00890493">
        <w:rPr>
          <w:rFonts w:ascii="Arial Narrow" w:hAnsi="Arial Narrow"/>
        </w:rPr>
        <w:t xml:space="preserve"> </w:t>
      </w:r>
      <w:r w:rsidRPr="00890493">
        <w:rPr>
          <w:rFonts w:ascii="Arial Narrow" w:hAnsi="Arial Narrow"/>
        </w:rPr>
        <w:t>T</w:t>
      </w:r>
      <w:r w:rsidR="002C7927" w:rsidRPr="00890493">
        <w:rPr>
          <w:rFonts w:ascii="Arial Narrow" w:hAnsi="Arial Narrow"/>
        </w:rPr>
        <w:t xml:space="preserve">he </w:t>
      </w:r>
      <w:r w:rsidR="00422A7B" w:rsidRPr="00890493">
        <w:rPr>
          <w:rFonts w:ascii="Arial Narrow" w:hAnsi="Arial Narrow"/>
        </w:rPr>
        <w:t>National Health and Nutrition Examination Survey (</w:t>
      </w:r>
      <w:r w:rsidR="00BF6FBA" w:rsidRPr="00890493">
        <w:rPr>
          <w:rFonts w:ascii="Arial Narrow" w:hAnsi="Arial Narrow"/>
        </w:rPr>
        <w:t>NHANES</w:t>
      </w:r>
      <w:r w:rsidR="00422A7B" w:rsidRPr="00890493">
        <w:rPr>
          <w:rFonts w:ascii="Arial Narrow" w:hAnsi="Arial Narrow"/>
        </w:rPr>
        <w:t>)</w:t>
      </w:r>
      <w:r w:rsidR="002C7927" w:rsidRPr="00890493">
        <w:rPr>
          <w:rFonts w:ascii="Arial Narrow" w:hAnsi="Arial Narrow"/>
        </w:rPr>
        <w:t xml:space="preserve"> </w:t>
      </w:r>
      <w:r w:rsidR="00420C24" w:rsidRPr="00890493">
        <w:rPr>
          <w:rFonts w:ascii="Arial Narrow" w:hAnsi="Arial Narrow"/>
        </w:rPr>
        <w:t>opted to use the</w:t>
      </w:r>
      <w:r w:rsidR="00420C24" w:rsidRPr="00444A23">
        <w:rPr>
          <w:rFonts w:ascii="Arial Narrow" w:hAnsi="Arial Narrow"/>
        </w:rPr>
        <w:t xml:space="preserve"> combination of </w:t>
      </w:r>
      <w:r w:rsidR="00BF6FBA" w:rsidRPr="00444A23">
        <w:rPr>
          <w:rFonts w:ascii="Arial Narrow" w:hAnsi="Arial Narrow"/>
        </w:rPr>
        <w:t xml:space="preserve">serum total vitamin B12 </w:t>
      </w:r>
      <w:r w:rsidR="00420C24" w:rsidRPr="00444A23">
        <w:rPr>
          <w:rFonts w:ascii="Arial Narrow" w:hAnsi="Arial Narrow"/>
        </w:rPr>
        <w:t xml:space="preserve">and </w:t>
      </w:r>
      <w:r w:rsidR="00BF6FBA" w:rsidRPr="00444A23">
        <w:rPr>
          <w:rFonts w:ascii="Arial Narrow" w:hAnsi="Arial Narrow"/>
        </w:rPr>
        <w:t xml:space="preserve">MMA </w:t>
      </w:r>
      <w:r w:rsidR="00420C24" w:rsidRPr="00444A23">
        <w:rPr>
          <w:rFonts w:ascii="Arial Narrow" w:hAnsi="Arial Narrow"/>
        </w:rPr>
        <w:t xml:space="preserve">to monitor </w:t>
      </w:r>
      <w:r w:rsidR="00A6352F" w:rsidRPr="00444A23">
        <w:rPr>
          <w:rFonts w:ascii="Arial Narrow" w:hAnsi="Arial Narrow"/>
        </w:rPr>
        <w:t xml:space="preserve">B12 </w:t>
      </w:r>
      <w:r w:rsidR="0079267B" w:rsidRPr="00444A23">
        <w:rPr>
          <w:rFonts w:ascii="Arial Narrow" w:hAnsi="Arial Narrow"/>
        </w:rPr>
        <w:t>status</w:t>
      </w:r>
      <w:r w:rsidR="00420C24" w:rsidRPr="00444A23">
        <w:rPr>
          <w:rFonts w:ascii="Arial Narrow" w:hAnsi="Arial Narrow"/>
        </w:rPr>
        <w:t xml:space="preserve"> </w:t>
      </w:r>
      <w:r w:rsidR="00E426DD">
        <w:rPr>
          <w:rFonts w:ascii="Arial Narrow" w:hAnsi="Arial Narrow"/>
        </w:rPr>
        <w:t>in the United State</w:t>
      </w:r>
      <w:r w:rsidR="00890493" w:rsidRPr="00890493">
        <w:rPr>
          <w:rFonts w:ascii="Arial Narrow" w:hAnsi="Arial Narrow"/>
        </w:rPr>
        <w:t>s</w:t>
      </w:r>
      <w:r w:rsidR="00A70681">
        <w:rPr>
          <w:rFonts w:ascii="Arial Narrow" w:hAnsi="Arial Narrow"/>
        </w:rPr>
        <w:t xml:space="preserve"> population</w:t>
      </w:r>
      <w:r w:rsidR="006210BE" w:rsidRPr="00444A23">
        <w:rPr>
          <w:rFonts w:ascii="Arial Narrow" w:hAnsi="Arial Narrow"/>
        </w:rPr>
        <w:t>.</w:t>
      </w:r>
      <w:r w:rsidR="00B303CB" w:rsidRPr="00444A23">
        <w:rPr>
          <w:rFonts w:ascii="Arial Narrow" w:hAnsi="Arial Narrow"/>
        </w:rPr>
        <w:fldChar w:fldCharType="begin">
          <w:fldData xml:space="preserve">PEVuZE5vdGU+PENpdGU+PEF1dGhvcj5ZZXRsZXk8L0F1dGhvcj48WWVhcj4yMDExPC9ZZWFyPjxS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=
</w:fldData>
        </w:fldChar>
      </w:r>
      <w:r w:rsidR="006210BE" w:rsidRPr="00444A23">
        <w:rPr>
          <w:rFonts w:ascii="Arial Narrow" w:hAnsi="Arial Narrow"/>
        </w:rPr>
        <w:instrText xml:space="preserve"> ADDIN EN.CITE </w:instrText>
      </w:r>
      <w:r w:rsidR="00B303CB" w:rsidRPr="00444A23">
        <w:rPr>
          <w:rFonts w:ascii="Arial Narrow" w:hAnsi="Arial Narrow"/>
        </w:rPr>
        <w:fldChar w:fldCharType="begin">
          <w:fldData xml:space="preserve">PEVuZE5vdGU+PENpdGU+PEF1dGhvcj5ZZXRsZXk8L0F1dGhvcj48WWVhcj4yMDExPC9ZZWFyPjxS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=
</w:fldData>
        </w:fldChar>
      </w:r>
      <w:r w:rsidR="006210BE" w:rsidRPr="00444A23">
        <w:rPr>
          <w:rFonts w:ascii="Arial Narrow" w:hAnsi="Arial Narrow"/>
        </w:rPr>
        <w:instrText xml:space="preserve"> ADDIN EN.CITE.DATA </w:instrText>
      </w:r>
      <w:r w:rsidR="00B303CB" w:rsidRPr="00444A23">
        <w:rPr>
          <w:rFonts w:ascii="Arial Narrow" w:hAnsi="Arial Narrow"/>
        </w:rPr>
      </w:r>
      <w:r w:rsidR="00B303CB" w:rsidRPr="00444A23">
        <w:rPr>
          <w:rFonts w:ascii="Arial Narrow" w:hAnsi="Arial Narrow"/>
        </w:rPr>
        <w:fldChar w:fldCharType="end"/>
      </w:r>
      <w:r w:rsidR="00B303CB" w:rsidRPr="00444A23">
        <w:rPr>
          <w:rFonts w:ascii="Arial Narrow" w:hAnsi="Arial Narrow"/>
        </w:rPr>
      </w:r>
      <w:r w:rsidR="00B303CB" w:rsidRPr="00444A23">
        <w:rPr>
          <w:rFonts w:ascii="Arial Narrow" w:hAnsi="Arial Narrow"/>
        </w:rPr>
        <w:fldChar w:fldCharType="separate"/>
      </w:r>
      <w:r w:rsidR="006210BE" w:rsidRPr="00444A23">
        <w:rPr>
          <w:rFonts w:ascii="Arial Narrow" w:hAnsi="Arial Narrow"/>
          <w:noProof/>
          <w:vertAlign w:val="superscript"/>
        </w:rPr>
        <w:t>12</w:t>
      </w:r>
      <w:r w:rsidR="00B303CB" w:rsidRPr="00444A23">
        <w:rPr>
          <w:rFonts w:ascii="Arial Narrow" w:hAnsi="Arial Narrow"/>
        </w:rPr>
        <w:fldChar w:fldCharType="end"/>
      </w:r>
      <w:r w:rsidR="006210BE" w:rsidRPr="00444A23">
        <w:rPr>
          <w:rFonts w:ascii="Arial Narrow" w:hAnsi="Arial Narrow"/>
        </w:rPr>
        <w:t xml:space="preserve"> </w:t>
      </w:r>
      <w:r w:rsidR="00096474" w:rsidRPr="00444A23">
        <w:rPr>
          <w:rFonts w:ascii="Arial Narrow" w:hAnsi="Arial Narrow"/>
        </w:rPr>
        <w:t>Furthermore</w:t>
      </w:r>
      <w:r w:rsidR="00A70681">
        <w:rPr>
          <w:rFonts w:ascii="Arial Narrow" w:hAnsi="Arial Narrow"/>
        </w:rPr>
        <w:t>,</w:t>
      </w:r>
      <w:r w:rsidR="00096474" w:rsidRPr="00444A23">
        <w:rPr>
          <w:rFonts w:ascii="Arial Narrow" w:hAnsi="Arial Narrow"/>
        </w:rPr>
        <w:t xml:space="preserve"> </w:t>
      </w:r>
      <w:r w:rsidR="00C513E6" w:rsidRPr="00444A23">
        <w:rPr>
          <w:rFonts w:ascii="Arial Narrow" w:hAnsi="Arial Narrow"/>
        </w:rPr>
        <w:t>algorithms</w:t>
      </w:r>
      <w:r w:rsidR="005E289C" w:rsidRPr="00444A23">
        <w:rPr>
          <w:rFonts w:ascii="Arial Narrow" w:hAnsi="Arial Narrow"/>
        </w:rPr>
        <w:t xml:space="preserve"> </w:t>
      </w:r>
      <w:r w:rsidR="00C513E6" w:rsidRPr="00444A23">
        <w:rPr>
          <w:rFonts w:ascii="Arial Narrow" w:hAnsi="Arial Narrow"/>
        </w:rPr>
        <w:t xml:space="preserve">have been developed </w:t>
      </w:r>
      <w:r w:rsidR="00E426DD">
        <w:rPr>
          <w:rFonts w:ascii="Arial Narrow" w:hAnsi="Arial Narrow"/>
        </w:rPr>
        <w:t xml:space="preserve">to diagnose </w:t>
      </w:r>
      <w:r w:rsidR="00E426DD" w:rsidRPr="00444A23">
        <w:rPr>
          <w:rFonts w:ascii="Arial Narrow" w:hAnsi="Arial Narrow"/>
        </w:rPr>
        <w:t xml:space="preserve">vitamin B12 </w:t>
      </w:r>
      <w:r w:rsidR="00E426DD">
        <w:rPr>
          <w:rFonts w:ascii="Arial Narrow" w:hAnsi="Arial Narrow"/>
        </w:rPr>
        <w:t xml:space="preserve">deficiency, including </w:t>
      </w:r>
      <w:r w:rsidR="006A458C" w:rsidRPr="00444A23">
        <w:rPr>
          <w:rFonts w:ascii="Arial Narrow" w:hAnsi="Arial Narrow"/>
        </w:rPr>
        <w:t>the</w:t>
      </w:r>
      <w:r w:rsidR="005E289C" w:rsidRPr="00444A23">
        <w:rPr>
          <w:rFonts w:ascii="Arial Narrow" w:hAnsi="Arial Narrow"/>
        </w:rPr>
        <w:t xml:space="preserve"> ‘</w:t>
      </w:r>
      <w:r w:rsidR="00D5332D">
        <w:rPr>
          <w:rFonts w:ascii="Arial Narrow" w:hAnsi="Arial Narrow"/>
        </w:rPr>
        <w:t>Fedosov’s Wellness S</w:t>
      </w:r>
      <w:r w:rsidR="005E289C" w:rsidRPr="00444A23">
        <w:rPr>
          <w:rFonts w:ascii="Arial Narrow" w:hAnsi="Arial Narrow"/>
        </w:rPr>
        <w:t xml:space="preserve">core’, </w:t>
      </w:r>
      <w:r w:rsidR="00A70681">
        <w:rPr>
          <w:rFonts w:ascii="Arial Narrow" w:hAnsi="Arial Narrow"/>
        </w:rPr>
        <w:t xml:space="preserve">a </w:t>
      </w:r>
      <w:r w:rsidR="00A70681" w:rsidRPr="00444A23">
        <w:rPr>
          <w:rFonts w:ascii="Arial Narrow" w:hAnsi="Arial Narrow"/>
        </w:rPr>
        <w:t xml:space="preserve">combined B12 index </w:t>
      </w:r>
      <w:r w:rsidR="00E426DD">
        <w:rPr>
          <w:rFonts w:ascii="Arial Narrow" w:hAnsi="Arial Narrow"/>
        </w:rPr>
        <w:t xml:space="preserve">which </w:t>
      </w:r>
      <w:r w:rsidR="00077A19">
        <w:rPr>
          <w:rFonts w:ascii="Arial Narrow" w:hAnsi="Arial Narrow"/>
        </w:rPr>
        <w:t>uses</w:t>
      </w:r>
      <w:r w:rsidR="005E289C" w:rsidRPr="00444A23">
        <w:rPr>
          <w:rFonts w:ascii="Arial Narrow" w:hAnsi="Arial Narrow"/>
        </w:rPr>
        <w:t xml:space="preserve"> </w:t>
      </w:r>
      <w:r w:rsidR="00C863CE" w:rsidRPr="00444A23">
        <w:rPr>
          <w:rFonts w:ascii="Arial Narrow" w:hAnsi="Arial Narrow"/>
        </w:rPr>
        <w:t xml:space="preserve">two, three or four </w:t>
      </w:r>
      <w:r w:rsidR="00E426DD">
        <w:rPr>
          <w:rFonts w:ascii="Arial Narrow" w:hAnsi="Arial Narrow"/>
        </w:rPr>
        <w:t xml:space="preserve">B12 </w:t>
      </w:r>
      <w:r w:rsidR="00C863CE" w:rsidRPr="00444A23">
        <w:rPr>
          <w:rFonts w:ascii="Arial Narrow" w:hAnsi="Arial Narrow"/>
        </w:rPr>
        <w:t xml:space="preserve">biomarkers </w:t>
      </w:r>
      <w:r w:rsidR="00077A19">
        <w:rPr>
          <w:rFonts w:ascii="Arial Narrow" w:hAnsi="Arial Narrow"/>
        </w:rPr>
        <w:t xml:space="preserve">in combination </w:t>
      </w:r>
      <w:r w:rsidR="006A458C" w:rsidRPr="00444A23">
        <w:rPr>
          <w:rFonts w:ascii="Arial Narrow" w:hAnsi="Arial Narrow"/>
        </w:rPr>
        <w:t xml:space="preserve">and accounts for </w:t>
      </w:r>
      <w:r w:rsidR="00C863CE" w:rsidRPr="00444A23">
        <w:rPr>
          <w:rFonts w:ascii="Arial Narrow" w:hAnsi="Arial Narrow"/>
        </w:rPr>
        <w:t>age and folate</w:t>
      </w:r>
      <w:r w:rsidR="00A70681">
        <w:rPr>
          <w:rFonts w:ascii="Arial Narrow" w:hAnsi="Arial Narrow"/>
        </w:rPr>
        <w:t xml:space="preserve"> status, with </w:t>
      </w:r>
      <w:r w:rsidR="005E289C" w:rsidRPr="00444A23">
        <w:rPr>
          <w:rFonts w:ascii="Arial Narrow" w:hAnsi="Arial Narrow"/>
        </w:rPr>
        <w:t xml:space="preserve">results </w:t>
      </w:r>
      <w:r w:rsidR="00A70681">
        <w:rPr>
          <w:rFonts w:ascii="Arial Narrow" w:hAnsi="Arial Narrow"/>
        </w:rPr>
        <w:t xml:space="preserve">expressed </w:t>
      </w:r>
      <w:r w:rsidR="005E289C" w:rsidRPr="00444A23">
        <w:rPr>
          <w:rFonts w:ascii="Arial Narrow" w:hAnsi="Arial Narrow"/>
        </w:rPr>
        <w:t xml:space="preserve">as </w:t>
      </w:r>
      <w:r w:rsidR="00C863CE" w:rsidRPr="00444A23">
        <w:rPr>
          <w:rFonts w:ascii="Arial Narrow" w:hAnsi="Arial Narrow"/>
        </w:rPr>
        <w:t xml:space="preserve">probable deficiency, possible deficiency, </w:t>
      </w:r>
      <w:r w:rsidR="00D5332D">
        <w:rPr>
          <w:rFonts w:ascii="Arial Narrow" w:hAnsi="Arial Narrow"/>
        </w:rPr>
        <w:t xml:space="preserve">and </w:t>
      </w:r>
      <w:r w:rsidR="00C863CE" w:rsidRPr="00444A23">
        <w:rPr>
          <w:rFonts w:ascii="Arial Narrow" w:hAnsi="Arial Narrow"/>
        </w:rPr>
        <w:t xml:space="preserve">low, </w:t>
      </w:r>
      <w:r w:rsidR="00291EAF" w:rsidRPr="00444A23">
        <w:rPr>
          <w:rFonts w:ascii="Arial Narrow" w:hAnsi="Arial Narrow"/>
        </w:rPr>
        <w:t>adequate</w:t>
      </w:r>
      <w:r w:rsidR="00C863CE" w:rsidRPr="00444A23">
        <w:rPr>
          <w:rFonts w:ascii="Arial Narrow" w:hAnsi="Arial Narrow"/>
        </w:rPr>
        <w:t xml:space="preserve"> and </w:t>
      </w:r>
      <w:r w:rsidR="00291EAF" w:rsidRPr="00444A23">
        <w:rPr>
          <w:rFonts w:ascii="Arial Narrow" w:hAnsi="Arial Narrow"/>
        </w:rPr>
        <w:t>elevated</w:t>
      </w:r>
      <w:r w:rsidR="005E289C" w:rsidRPr="00444A23">
        <w:rPr>
          <w:rFonts w:ascii="Arial Narrow" w:hAnsi="Arial Narrow"/>
        </w:rPr>
        <w:t xml:space="preserve"> vitamin B12 status</w:t>
      </w:r>
      <w:r w:rsidR="006210BE" w:rsidRPr="00444A23">
        <w:rPr>
          <w:rFonts w:ascii="Arial Narrow" w:hAnsi="Arial Narrow"/>
        </w:rPr>
        <w:t>.</w:t>
      </w:r>
      <w:r w:rsidR="00B303CB" w:rsidRPr="00444A23">
        <w:rPr>
          <w:rFonts w:ascii="Arial Narrow" w:hAnsi="Arial Narrow"/>
        </w:rPr>
        <w:fldChar w:fldCharType="begin"/>
      </w:r>
      <w:r w:rsidR="006210BE" w:rsidRPr="00444A23">
        <w:rPr>
          <w:rFonts w:ascii="Arial Narrow" w:hAnsi="Arial Narrow"/>
        </w:rPr>
        <w:instrText xml:space="preserve"> ADDIN EN.CITE &lt;EndNote&gt;&lt;Cite&gt;&lt;Author&gt;Fedosov&lt;/Author&gt;&lt;Year&gt;2015&lt;/Year&gt;&lt;RecNum&gt;14&lt;/RecNum&gt;&lt;DisplayText&gt;&lt;style face="superscript"&gt;13&lt;/style&gt;&lt;/DisplayText&gt;&lt;record&gt;&lt;rec-number&gt;14&lt;/rec-number&gt;&lt;foreign-keys&gt;&lt;key app="EN" db-id="wtp9easazsxrs6es2t5vf5zmtpf9xs5adsz2" timestamp="1509724613"&gt;14&lt;/key&gt;&lt;/foreign-keys&gt;&lt;ref-type name="Journal Article"&gt;17&lt;/ref-type&gt;&lt;contributors&gt;&lt;authors&gt;&lt;author&gt;Fedosov, S. N.&lt;/author&gt;&lt;author&gt;Brito, A.&lt;/author&gt;&lt;author&gt;Miller, J. W.&lt;/author&gt;&lt;author&gt;Green, R.&lt;/author&gt;&lt;author&gt;Allen, L. H.&lt;/author&gt;&lt;/authors&gt;&lt;/contributors&gt;&lt;titles&gt;&lt;title&gt;Combined indicator of vitamin B12 status: modification for missing biomarkers and folate status and recommendations for revised cut-points&lt;/title&gt;&lt;secondary-title&gt;Clin Chem Lab Med&lt;/secondary-title&gt;&lt;alt-title&gt;Clinical chemistry and laboratory medicine&lt;/alt-title&gt;&lt;/titles&gt;&lt;periodical&gt;&lt;full-title&gt;Clin Chem Lab Med&lt;/full-title&gt;&lt;abbr-1&gt;Clinical chemistry and laboratory medicine&lt;/abbr-1&gt;&lt;/periodical&gt;&lt;alt-periodical&gt;&lt;full-title&gt;Clin Chem Lab Med&lt;/full-title&gt;&lt;abbr-1&gt;Clinical chemistry and laboratory medicine&lt;/abbr-1&gt;&lt;/alt-periodical&gt;&lt;pages&gt;1215-25&lt;/pages&gt;&lt;volume&gt;53&lt;/volume&gt;&lt;number&gt;8&lt;/number&gt;&lt;edition&gt;2015/02/27&lt;/edition&gt;&lt;keywords&gt;&lt;keyword&gt;Biomarkers/blood&lt;/keyword&gt;&lt;keyword&gt;Folic Acid/*blood&lt;/keyword&gt;&lt;keyword&gt;Healthy Volunteers&lt;/keyword&gt;&lt;keyword&gt;Homocysteine/*blood&lt;/keyword&gt;&lt;keyword&gt;Humans&lt;/keyword&gt;&lt;keyword&gt;Methylmalonic Acid/*blood&lt;/keyword&gt;&lt;keyword&gt;Transcobalamins/*analysis&lt;/keyword&gt;&lt;keyword&gt;Vitamin B 12/*blood&lt;/keyword&gt;&lt;/keywords&gt;&lt;dates&gt;&lt;year&gt;2015&lt;/year&gt;&lt;pub-dates&gt;&lt;date&gt;Jul&lt;/date&gt;&lt;/pub-dates&gt;&lt;/dates&gt;&lt;isbn&gt;1434-6621&lt;/isbn&gt;&lt;accession-num&gt;25720072&lt;/accession-num&gt;&lt;urls&gt;&lt;/urls&gt;&lt;electronic-resource-num&gt;10.1515/cclm-2014-0818&lt;/electronic-resource-num&gt;&lt;remote-database-provider&gt;NLM&lt;/remote-database-provider&gt;&lt;language&gt;eng&lt;/language&gt;&lt;/record&gt;&lt;/Cite&gt;&lt;/EndNote&gt;</w:instrText>
      </w:r>
      <w:r w:rsidR="00B303CB" w:rsidRPr="00444A23">
        <w:rPr>
          <w:rFonts w:ascii="Arial Narrow" w:hAnsi="Arial Narrow"/>
        </w:rPr>
        <w:fldChar w:fldCharType="separate"/>
      </w:r>
      <w:r w:rsidR="006210BE" w:rsidRPr="00444A23">
        <w:rPr>
          <w:rFonts w:ascii="Arial Narrow" w:hAnsi="Arial Narrow"/>
          <w:noProof/>
          <w:vertAlign w:val="superscript"/>
        </w:rPr>
        <w:t>13</w:t>
      </w:r>
      <w:r w:rsidR="00B303CB" w:rsidRPr="00444A23">
        <w:rPr>
          <w:rFonts w:ascii="Arial Narrow" w:hAnsi="Arial Narrow"/>
        </w:rPr>
        <w:fldChar w:fldCharType="end"/>
      </w:r>
      <w:r w:rsidR="006210BE" w:rsidRPr="00444A23">
        <w:rPr>
          <w:rFonts w:ascii="Arial Narrow" w:hAnsi="Arial Narrow"/>
        </w:rPr>
        <w:t xml:space="preserve"> </w:t>
      </w:r>
      <w:r w:rsidR="005E289C" w:rsidRPr="00444A23">
        <w:rPr>
          <w:rFonts w:ascii="Arial Narrow" w:hAnsi="Arial Narrow"/>
        </w:rPr>
        <w:t xml:space="preserve">The </w:t>
      </w:r>
      <w:r w:rsidR="00291EAF" w:rsidRPr="00444A23">
        <w:rPr>
          <w:rFonts w:ascii="Arial Narrow" w:hAnsi="Arial Narrow"/>
        </w:rPr>
        <w:t xml:space="preserve">usefulness of </w:t>
      </w:r>
      <w:r w:rsidR="00077A19">
        <w:rPr>
          <w:rFonts w:ascii="Arial Narrow" w:hAnsi="Arial Narrow"/>
        </w:rPr>
        <w:t>Fedosov’s Wellness Score</w:t>
      </w:r>
      <w:r w:rsidR="005E289C" w:rsidRPr="00444A23">
        <w:rPr>
          <w:rFonts w:ascii="Arial Narrow" w:hAnsi="Arial Narrow"/>
        </w:rPr>
        <w:t xml:space="preserve"> </w:t>
      </w:r>
      <w:r w:rsidR="00291EAF" w:rsidRPr="00444A23">
        <w:rPr>
          <w:rFonts w:ascii="Arial Narrow" w:hAnsi="Arial Narrow"/>
        </w:rPr>
        <w:t>has been demonstrated in a small number of studies</w:t>
      </w:r>
      <w:r w:rsidR="00A70681">
        <w:rPr>
          <w:rFonts w:ascii="Arial Narrow" w:hAnsi="Arial Narrow"/>
        </w:rPr>
        <w:t xml:space="preserve">, </w:t>
      </w:r>
      <w:r w:rsidR="006A458C" w:rsidRPr="00444A23">
        <w:rPr>
          <w:rFonts w:ascii="Arial Narrow" w:hAnsi="Arial Narrow"/>
        </w:rPr>
        <w:t>however,</w:t>
      </w:r>
      <w:r w:rsidR="005E289C" w:rsidRPr="00444A23">
        <w:rPr>
          <w:rFonts w:ascii="Arial Narrow" w:hAnsi="Arial Narrow"/>
        </w:rPr>
        <w:t xml:space="preserve"> </w:t>
      </w:r>
      <w:r w:rsidR="00A70681">
        <w:rPr>
          <w:rFonts w:ascii="Arial Narrow" w:hAnsi="Arial Narrow"/>
        </w:rPr>
        <w:t xml:space="preserve">the high </w:t>
      </w:r>
      <w:r w:rsidR="00030E67" w:rsidRPr="00444A23">
        <w:rPr>
          <w:rFonts w:ascii="Arial Narrow" w:hAnsi="Arial Narrow"/>
        </w:rPr>
        <w:t>cost</w:t>
      </w:r>
      <w:r w:rsidR="00E426DD">
        <w:rPr>
          <w:rFonts w:ascii="Arial Narrow" w:hAnsi="Arial Narrow"/>
        </w:rPr>
        <w:t xml:space="preserve">s </w:t>
      </w:r>
      <w:r w:rsidR="00A70681">
        <w:rPr>
          <w:rFonts w:ascii="Arial Narrow" w:hAnsi="Arial Narrow"/>
        </w:rPr>
        <w:t xml:space="preserve">involved </w:t>
      </w:r>
      <w:r w:rsidR="00077A19">
        <w:rPr>
          <w:rFonts w:ascii="Arial Narrow" w:hAnsi="Arial Narrow"/>
        </w:rPr>
        <w:t>are likely to make this approach</w:t>
      </w:r>
      <w:r w:rsidR="00E426DD">
        <w:rPr>
          <w:rFonts w:ascii="Arial Narrow" w:hAnsi="Arial Narrow"/>
        </w:rPr>
        <w:t xml:space="preserve"> prohibitive</w:t>
      </w:r>
      <w:r w:rsidR="00030E67" w:rsidRPr="00444A23">
        <w:rPr>
          <w:rFonts w:ascii="Arial Narrow" w:hAnsi="Arial Narrow"/>
        </w:rPr>
        <w:t xml:space="preserve"> for </w:t>
      </w:r>
      <w:r w:rsidR="00077A19">
        <w:rPr>
          <w:rFonts w:ascii="Arial Narrow" w:hAnsi="Arial Narrow"/>
        </w:rPr>
        <w:t xml:space="preserve">the purposes of </w:t>
      </w:r>
      <w:r w:rsidR="005E289C" w:rsidRPr="00444A23">
        <w:rPr>
          <w:rFonts w:ascii="Arial Narrow" w:hAnsi="Arial Narrow"/>
        </w:rPr>
        <w:t>routine clinical practice</w:t>
      </w:r>
      <w:r w:rsidR="006210BE" w:rsidRPr="00444A23">
        <w:rPr>
          <w:rFonts w:ascii="Arial Narrow" w:hAnsi="Arial Narrow"/>
        </w:rPr>
        <w:t>.</w:t>
      </w:r>
      <w:r w:rsidR="00B303CB" w:rsidRPr="00444A23">
        <w:rPr>
          <w:rFonts w:ascii="Arial Narrow" w:hAnsi="Arial Narrow"/>
        </w:rPr>
        <w:fldChar w:fldCharType="begin"/>
      </w:r>
      <w:r w:rsidR="006210BE" w:rsidRPr="00444A23">
        <w:rPr>
          <w:rFonts w:ascii="Arial Narrow" w:hAnsi="Arial Narrow"/>
        </w:rPr>
        <w:instrText xml:space="preserve"> ADDIN EN.CITE &lt;EndNote&gt;&lt;Cite&gt;&lt;Author&gt;Harrington&lt;/Author&gt;&lt;Year&gt;2017&lt;/Year&gt;&lt;RecNum&gt;12&lt;/RecNum&gt;&lt;DisplayText&gt;&lt;style face="superscript"&gt;7&lt;/style&gt;&lt;/DisplayText&gt;&lt;record&gt;&lt;rec-number&gt;12&lt;/rec-number&gt;&lt;foreign-keys&gt;&lt;key app="EN" db-id="wtp9easazsxrs6es2t5vf5zmtpf9xs5adsz2" timestamp="1509724260"&gt;12&lt;/key&gt;&lt;/foreign-keys&gt;&lt;ref-type name="Journal Article"&gt;17&lt;/ref-type&gt;&lt;contributors&gt;&lt;authors&gt;&lt;author&gt;Harrington, D. J.&lt;/author&gt;&lt;/authors&gt;&lt;/contributors&gt;&lt;auth-address&gt;The Nutristasis Unit, St Thomas&amp;apos; Hospital NHS Foundation Trust, London, UK.&amp;#xD;Division of Women&amp;apos;s Health, School of Medicine, King&amp;apos;s College London, London, UK.&lt;/auth-address&gt;&lt;titles&gt;&lt;title&gt;Laboratory assessment of vitamin B12 status&lt;/title&gt;&lt;secondary-title&gt;J Clin Pathol&lt;/secondary-title&gt;&lt;alt-title&gt;Journal of clinical pathology&lt;/alt-title&gt;&lt;/titles&gt;&lt;periodical&gt;&lt;full-title&gt;J Clin Pathol&lt;/full-title&gt;&lt;abbr-1&gt;Journal of clinical pathology&lt;/abbr-1&gt;&lt;/periodical&gt;&lt;alt-periodical&gt;&lt;full-title&gt;J Clin Pathol&lt;/full-title&gt;&lt;abbr-1&gt;Journal of clinical pathology&lt;/abbr-1&gt;&lt;/alt-periodical&gt;&lt;pages&gt;168-173&lt;/pages&gt;&lt;volume&gt;70&lt;/volume&gt;&lt;number&gt;2&lt;/number&gt;&lt;edition&gt;2016/05/14&lt;/edition&gt;&lt;keywords&gt;&lt;keyword&gt;Biomarkers/blood&lt;/keyword&gt;&lt;keyword&gt;Humans&lt;/keyword&gt;&lt;keyword&gt;Vitamin B 12/*blood&lt;/keyword&gt;&lt;keyword&gt;Vitamin B 12 Deficiency/blood/*diagnosis&lt;/keyword&gt;&lt;keyword&gt;B12&lt;/keyword&gt;&lt;keyword&gt;Cobalamin&lt;/keyword&gt;&lt;keyword&gt;Diagnosis&lt;/keyword&gt;&lt;keyword&gt;Laboratory tests&lt;/keyword&gt;&lt;/keywords&gt;&lt;dates&gt;&lt;year&gt;2017&lt;/year&gt;&lt;pub-dates&gt;&lt;date&gt;Feb&lt;/date&gt;&lt;/pub-dates&gt;&lt;/dates&gt;&lt;isbn&gt;0021-9746&lt;/isbn&gt;&lt;accession-num&gt;27169753&lt;/accession-num&gt;&lt;urls&gt;&lt;/urls&gt;&lt;electronic-resource-num&gt;10.1136/jclinpath-2015-203502&lt;/electronic-resource-num&gt;&lt;remote-database-provider&gt;NLM&lt;/remote-database-provider&gt;&lt;language&gt;eng&lt;/language&gt;&lt;/record&gt;&lt;/Cite&gt;&lt;/EndNote&gt;</w:instrText>
      </w:r>
      <w:r w:rsidR="00B303CB" w:rsidRPr="00444A23">
        <w:rPr>
          <w:rFonts w:ascii="Arial Narrow" w:hAnsi="Arial Narrow"/>
        </w:rPr>
        <w:fldChar w:fldCharType="separate"/>
      </w:r>
      <w:r w:rsidR="006210BE" w:rsidRPr="00444A23">
        <w:rPr>
          <w:rFonts w:ascii="Arial Narrow" w:hAnsi="Arial Narrow"/>
          <w:noProof/>
          <w:vertAlign w:val="superscript"/>
        </w:rPr>
        <w:t>7</w:t>
      </w:r>
      <w:r w:rsidR="00B303CB" w:rsidRPr="00444A23">
        <w:rPr>
          <w:rFonts w:ascii="Arial Narrow" w:hAnsi="Arial Narrow"/>
        </w:rPr>
        <w:fldChar w:fldCharType="end"/>
      </w:r>
      <w:r w:rsidR="00462D14" w:rsidRPr="00444A23">
        <w:rPr>
          <w:rFonts w:ascii="Arial Narrow" w:hAnsi="Arial Narrow"/>
        </w:rPr>
        <w:t xml:space="preserve"> </w:t>
      </w:r>
      <w:r w:rsidR="00A70681">
        <w:rPr>
          <w:rFonts w:ascii="Arial Narrow" w:hAnsi="Arial Narrow"/>
        </w:rPr>
        <w:t>More feasible is the approach adopted by a</w:t>
      </w:r>
      <w:r w:rsidR="00462D14" w:rsidRPr="00444A23">
        <w:rPr>
          <w:rFonts w:ascii="Arial Narrow" w:hAnsi="Arial Narrow"/>
        </w:rPr>
        <w:t xml:space="preserve"> number of labora</w:t>
      </w:r>
      <w:r w:rsidR="0079267B" w:rsidRPr="00444A23">
        <w:rPr>
          <w:rFonts w:ascii="Arial Narrow" w:hAnsi="Arial Narrow"/>
        </w:rPr>
        <w:t xml:space="preserve">tories </w:t>
      </w:r>
      <w:r w:rsidR="00A70681">
        <w:rPr>
          <w:rFonts w:ascii="Arial Narrow" w:hAnsi="Arial Narrow"/>
        </w:rPr>
        <w:t>wh</w:t>
      </w:r>
      <w:r w:rsidR="00B37C5E">
        <w:rPr>
          <w:rFonts w:ascii="Arial Narrow" w:hAnsi="Arial Narrow"/>
        </w:rPr>
        <w:t>ich</w:t>
      </w:r>
      <w:r w:rsidR="00A70681">
        <w:rPr>
          <w:rFonts w:ascii="Arial Narrow" w:hAnsi="Arial Narrow"/>
        </w:rPr>
        <w:t xml:space="preserve"> </w:t>
      </w:r>
      <w:r w:rsidR="0079267B" w:rsidRPr="00444A23">
        <w:rPr>
          <w:rFonts w:ascii="Arial Narrow" w:hAnsi="Arial Narrow"/>
        </w:rPr>
        <w:t xml:space="preserve">have developed </w:t>
      </w:r>
      <w:r w:rsidR="00462D14" w:rsidRPr="00444A23">
        <w:rPr>
          <w:rFonts w:ascii="Arial Narrow" w:hAnsi="Arial Narrow"/>
        </w:rPr>
        <w:t>first and second line</w:t>
      </w:r>
      <w:r w:rsidR="0079267B" w:rsidRPr="00444A23">
        <w:rPr>
          <w:rFonts w:ascii="Arial Narrow" w:hAnsi="Arial Narrow"/>
        </w:rPr>
        <w:t xml:space="preserve"> diagnostic procedures,</w:t>
      </w:r>
      <w:r w:rsidR="00462D14" w:rsidRPr="00444A23">
        <w:rPr>
          <w:rFonts w:ascii="Arial Narrow" w:hAnsi="Arial Narrow"/>
        </w:rPr>
        <w:t xml:space="preserve"> </w:t>
      </w:r>
      <w:r w:rsidR="00E426DD">
        <w:rPr>
          <w:rFonts w:ascii="Arial Narrow" w:hAnsi="Arial Narrow"/>
        </w:rPr>
        <w:t xml:space="preserve">whereby </w:t>
      </w:r>
      <w:r w:rsidR="00462D14" w:rsidRPr="00444A23">
        <w:rPr>
          <w:rFonts w:ascii="Arial Narrow" w:hAnsi="Arial Narrow"/>
        </w:rPr>
        <w:t>one biomarker (usually serum t</w:t>
      </w:r>
      <w:r w:rsidR="00E426DD">
        <w:rPr>
          <w:rFonts w:ascii="Arial Narrow" w:hAnsi="Arial Narrow"/>
        </w:rPr>
        <w:t xml:space="preserve">otal B12 or holoTC) is measured, </w:t>
      </w:r>
      <w:r w:rsidR="00462D14" w:rsidRPr="00444A23">
        <w:rPr>
          <w:rFonts w:ascii="Arial Narrow" w:hAnsi="Arial Narrow"/>
        </w:rPr>
        <w:t>with additional measureme</w:t>
      </w:r>
      <w:r w:rsidR="0079267B" w:rsidRPr="00444A23">
        <w:rPr>
          <w:rFonts w:ascii="Arial Narrow" w:hAnsi="Arial Narrow"/>
        </w:rPr>
        <w:t>nts (usually MMA)</w:t>
      </w:r>
      <w:r w:rsidR="00E426DD">
        <w:rPr>
          <w:rFonts w:ascii="Arial Narrow" w:hAnsi="Arial Narrow"/>
        </w:rPr>
        <w:t xml:space="preserve"> performed</w:t>
      </w:r>
      <w:r w:rsidR="0079267B" w:rsidRPr="00444A23">
        <w:rPr>
          <w:rFonts w:ascii="Arial Narrow" w:hAnsi="Arial Narrow"/>
        </w:rPr>
        <w:t xml:space="preserve"> in samples with</w:t>
      </w:r>
      <w:r w:rsidR="00462D14" w:rsidRPr="00444A23">
        <w:rPr>
          <w:rFonts w:ascii="Arial Narrow" w:hAnsi="Arial Narrow"/>
        </w:rPr>
        <w:t xml:space="preserve"> </w:t>
      </w:r>
      <w:r w:rsidR="00B37C5E">
        <w:rPr>
          <w:rFonts w:ascii="Arial Narrow" w:hAnsi="Arial Narrow"/>
        </w:rPr>
        <w:t xml:space="preserve">indeterminate </w:t>
      </w:r>
      <w:r w:rsidR="00462D14" w:rsidRPr="00444A23">
        <w:rPr>
          <w:rFonts w:ascii="Arial Narrow" w:hAnsi="Arial Narrow"/>
        </w:rPr>
        <w:t>results</w:t>
      </w:r>
      <w:r w:rsidR="006210BE" w:rsidRPr="00444A23">
        <w:rPr>
          <w:rFonts w:ascii="Arial Narrow" w:hAnsi="Arial Narrow"/>
        </w:rPr>
        <w:t>.</w:t>
      </w:r>
      <w:r w:rsidR="00B303CB" w:rsidRPr="00444A23">
        <w:rPr>
          <w:rFonts w:ascii="Arial Narrow" w:hAnsi="Arial Narrow"/>
        </w:rPr>
        <w:fldChar w:fldCharType="begin"/>
      </w:r>
      <w:r w:rsidR="006210BE" w:rsidRPr="00444A23">
        <w:rPr>
          <w:rFonts w:ascii="Arial Narrow" w:hAnsi="Arial Narrow"/>
        </w:rPr>
        <w:instrText xml:space="preserve"> ADDIN EN.CITE &lt;EndNote&gt;&lt;Cite&gt;&lt;Author&gt;Harrington&lt;/Author&gt;&lt;Year&gt;2017&lt;/Year&gt;&lt;RecNum&gt;12&lt;/RecNum&gt;&lt;DisplayText&gt;&lt;style face="superscript"&gt;7&lt;/style&gt;&lt;/DisplayText&gt;&lt;record&gt;&lt;rec-number&gt;12&lt;/rec-number&gt;&lt;foreign-keys&gt;&lt;key app="EN" db-id="wtp9easazsxrs6es2t5vf5zmtpf9xs5adsz2" timestamp="1509724260"&gt;12&lt;/key&gt;&lt;/foreign-keys&gt;&lt;ref-type name="Journal Article"&gt;17&lt;/ref-type&gt;&lt;contributors&gt;&lt;authors&gt;&lt;author&gt;Harrington, D. J.&lt;/author&gt;&lt;/authors&gt;&lt;/contributors&gt;&lt;auth-address&gt;The Nutristasis Unit, St Thomas&amp;apos; Hospital NHS Foundation Trust, London, UK.&amp;#xD;Division of Women&amp;apos;s Health, School of Medicine, King&amp;apos;s College London, London, UK.&lt;/auth-address&gt;&lt;titles&gt;&lt;title&gt;Laboratory assessment of vitamin B12 status&lt;/title&gt;&lt;secondary-title&gt;J Clin Pathol&lt;/secondary-title&gt;&lt;alt-title&gt;Journal of clinical pathology&lt;/alt-title&gt;&lt;/titles&gt;&lt;periodical&gt;&lt;full-title&gt;J Clin Pathol&lt;/full-title&gt;&lt;abbr-1&gt;Journal of clinical pathology&lt;/abbr-1&gt;&lt;/periodical&gt;&lt;alt-periodical&gt;&lt;full-title&gt;J Clin Pathol&lt;/full-title&gt;&lt;abbr-1&gt;Journal of clinical pathology&lt;/abbr-1&gt;&lt;/alt-periodical&gt;&lt;pages&gt;168-173&lt;/pages&gt;&lt;volume&gt;70&lt;/volume&gt;&lt;number&gt;2&lt;/number&gt;&lt;edition&gt;2016/05/14&lt;/edition&gt;&lt;keywords&gt;&lt;keyword&gt;Biomarkers/blood&lt;/keyword&gt;&lt;keyword&gt;Humans&lt;/keyword&gt;&lt;keyword&gt;Vitamin B 12/*blood&lt;/keyword&gt;&lt;keyword&gt;Vitamin B 12 Deficiency/blood/*diagnosis&lt;/keyword&gt;&lt;keyword&gt;B12&lt;/keyword&gt;&lt;keyword&gt;Cobalamin&lt;/keyword&gt;&lt;keyword&gt;Diagnosis&lt;/keyword&gt;&lt;keyword&gt;Laboratory tests&lt;/keyword&gt;&lt;/keywords&gt;&lt;dates&gt;&lt;year&gt;2017&lt;/year&gt;&lt;pub-dates&gt;&lt;date&gt;Feb&lt;/date&gt;&lt;/pub-dates&gt;&lt;/dates&gt;&lt;isbn&gt;0021-9746&lt;/isbn&gt;&lt;accession-num&gt;27169753&lt;/accession-num&gt;&lt;urls&gt;&lt;/urls&gt;&lt;electronic-resource-num&gt;10.1136/jclinpath-2015-203502&lt;/electronic-resource-num&gt;&lt;remote-database-provider&gt;NLM&lt;/remote-database-provider&gt;&lt;language&gt;eng&lt;/language&gt;&lt;/record&gt;&lt;/Cite&gt;&lt;/EndNote&gt;</w:instrText>
      </w:r>
      <w:r w:rsidR="00B303CB" w:rsidRPr="00444A23">
        <w:rPr>
          <w:rFonts w:ascii="Arial Narrow" w:hAnsi="Arial Narrow"/>
        </w:rPr>
        <w:fldChar w:fldCharType="separate"/>
      </w:r>
      <w:r w:rsidR="006210BE" w:rsidRPr="00444A23">
        <w:rPr>
          <w:rFonts w:ascii="Arial Narrow" w:hAnsi="Arial Narrow"/>
          <w:noProof/>
          <w:vertAlign w:val="superscript"/>
        </w:rPr>
        <w:t>7</w:t>
      </w:r>
      <w:r w:rsidR="00B303CB" w:rsidRPr="00444A23">
        <w:rPr>
          <w:rFonts w:ascii="Arial Narrow" w:hAnsi="Arial Narrow"/>
        </w:rPr>
        <w:fldChar w:fldCharType="end"/>
      </w:r>
      <w:r w:rsidR="00462D14" w:rsidRPr="00444A23">
        <w:rPr>
          <w:rFonts w:ascii="Arial Narrow" w:hAnsi="Arial Narrow"/>
        </w:rPr>
        <w:t xml:space="preserve"> </w:t>
      </w:r>
    </w:p>
    <w:p w:rsidR="00096474" w:rsidRPr="00444A23" w:rsidRDefault="00096474" w:rsidP="00DA2FAB">
      <w:pPr>
        <w:jc w:val="both"/>
        <w:rPr>
          <w:rFonts w:ascii="Arial Narrow" w:hAnsi="Arial Narrow"/>
        </w:rPr>
      </w:pPr>
    </w:p>
    <w:p w:rsidR="00B87A87" w:rsidRPr="00A70681" w:rsidRDefault="00E83EE4" w:rsidP="00DA2FAB">
      <w:pPr>
        <w:jc w:val="both"/>
        <w:rPr>
          <w:rFonts w:ascii="Arial Narrow" w:hAnsi="Arial Narrow"/>
        </w:rPr>
      </w:pPr>
      <w:r w:rsidRPr="00A70681">
        <w:rPr>
          <w:rFonts w:ascii="Arial Narrow" w:hAnsi="Arial Narrow"/>
        </w:rPr>
        <w:t>In summary</w:t>
      </w:r>
      <w:r w:rsidR="00F33F2A" w:rsidRPr="00A70681">
        <w:rPr>
          <w:rFonts w:ascii="Arial Narrow" w:hAnsi="Arial Narrow"/>
        </w:rPr>
        <w:t>,</w:t>
      </w:r>
      <w:r w:rsidRPr="00A70681">
        <w:rPr>
          <w:rFonts w:ascii="Arial Narrow" w:hAnsi="Arial Narrow"/>
        </w:rPr>
        <w:t xml:space="preserve"> </w:t>
      </w:r>
      <w:r w:rsidR="00A70681" w:rsidRPr="00A70681">
        <w:rPr>
          <w:rFonts w:ascii="Arial Narrow" w:hAnsi="Arial Narrow"/>
        </w:rPr>
        <w:t>a</w:t>
      </w:r>
      <w:r w:rsidR="001672F5" w:rsidRPr="00A70681">
        <w:rPr>
          <w:rFonts w:ascii="Arial Narrow" w:hAnsi="Arial Narrow"/>
        </w:rPr>
        <w:t xml:space="preserve">ccurate assessment of vitamin B12 is problematic </w:t>
      </w:r>
      <w:r w:rsidR="00A70681">
        <w:rPr>
          <w:rFonts w:ascii="Arial Narrow" w:hAnsi="Arial Narrow"/>
        </w:rPr>
        <w:t>and there is no consensus as to</w:t>
      </w:r>
      <w:r w:rsidRPr="00A70681">
        <w:rPr>
          <w:rFonts w:ascii="Arial Narrow" w:hAnsi="Arial Narrow"/>
        </w:rPr>
        <w:t xml:space="preserve"> the best biomarker</w:t>
      </w:r>
      <w:r w:rsidR="00A70681">
        <w:rPr>
          <w:rFonts w:ascii="Arial Narrow" w:hAnsi="Arial Narrow"/>
        </w:rPr>
        <w:t xml:space="preserve"> for use in clinical laboratories</w:t>
      </w:r>
      <w:r w:rsidRPr="00A70681">
        <w:rPr>
          <w:rFonts w:ascii="Arial Narrow" w:hAnsi="Arial Narrow"/>
        </w:rPr>
        <w:t>. HoloTC shows</w:t>
      </w:r>
      <w:r w:rsidR="00BC3DFA" w:rsidRPr="00A70681">
        <w:rPr>
          <w:rFonts w:ascii="Arial Narrow" w:hAnsi="Arial Narrow"/>
        </w:rPr>
        <w:t xml:space="preserve"> promise </w:t>
      </w:r>
      <w:r w:rsidRPr="00A70681">
        <w:rPr>
          <w:rFonts w:ascii="Arial Narrow" w:hAnsi="Arial Narrow"/>
        </w:rPr>
        <w:t xml:space="preserve">as a reliable biomarker of </w:t>
      </w:r>
      <w:r w:rsidR="00A70681">
        <w:rPr>
          <w:rFonts w:ascii="Arial Narrow" w:hAnsi="Arial Narrow"/>
        </w:rPr>
        <w:t xml:space="preserve">vitamin B12 </w:t>
      </w:r>
      <w:r w:rsidR="00016227">
        <w:rPr>
          <w:rFonts w:ascii="Arial Narrow" w:hAnsi="Arial Narrow"/>
        </w:rPr>
        <w:t xml:space="preserve">status, </w:t>
      </w:r>
      <w:r w:rsidRPr="00A70681">
        <w:rPr>
          <w:rFonts w:ascii="Arial Narrow" w:hAnsi="Arial Narrow"/>
        </w:rPr>
        <w:t xml:space="preserve">but the </w:t>
      </w:r>
      <w:r w:rsidR="00B00971" w:rsidRPr="00A70681">
        <w:rPr>
          <w:rFonts w:ascii="Arial Narrow" w:hAnsi="Arial Narrow"/>
        </w:rPr>
        <w:t xml:space="preserve">influence of </w:t>
      </w:r>
      <w:r w:rsidRPr="00A70681">
        <w:rPr>
          <w:rFonts w:ascii="Arial Narrow" w:hAnsi="Arial Narrow"/>
        </w:rPr>
        <w:t>confounding factors need</w:t>
      </w:r>
      <w:r w:rsidR="00A70681" w:rsidRPr="00A70681">
        <w:rPr>
          <w:rFonts w:ascii="Arial Narrow" w:hAnsi="Arial Narrow"/>
        </w:rPr>
        <w:t>s</w:t>
      </w:r>
      <w:r w:rsidR="00B00971" w:rsidRPr="00A70681">
        <w:rPr>
          <w:rFonts w:ascii="Arial Narrow" w:hAnsi="Arial Narrow"/>
        </w:rPr>
        <w:t xml:space="preserve"> to be </w:t>
      </w:r>
      <w:r w:rsidR="00A70681" w:rsidRPr="00A70681">
        <w:rPr>
          <w:rFonts w:ascii="Arial Narrow" w:hAnsi="Arial Narrow"/>
        </w:rPr>
        <w:t xml:space="preserve">more </w:t>
      </w:r>
      <w:r w:rsidR="00B00971" w:rsidRPr="00A70681">
        <w:rPr>
          <w:rFonts w:ascii="Arial Narrow" w:hAnsi="Arial Narrow"/>
        </w:rPr>
        <w:t>fully elucidated</w:t>
      </w:r>
      <w:r w:rsidR="00BC3DFA" w:rsidRPr="00A70681">
        <w:rPr>
          <w:rFonts w:ascii="Arial Narrow" w:hAnsi="Arial Narrow"/>
        </w:rPr>
        <w:t>.</w:t>
      </w:r>
      <w:r w:rsidRPr="00A70681">
        <w:rPr>
          <w:rFonts w:ascii="Arial Narrow" w:hAnsi="Arial Narrow"/>
        </w:rPr>
        <w:t xml:space="preserve"> The use of a sole biomarker </w:t>
      </w:r>
      <w:r w:rsidR="00A70681">
        <w:rPr>
          <w:rFonts w:ascii="Arial Narrow" w:hAnsi="Arial Narrow"/>
        </w:rPr>
        <w:t>of vitamin B12 status should be avoided and two or more</w:t>
      </w:r>
      <w:r w:rsidRPr="00A70681">
        <w:rPr>
          <w:rFonts w:ascii="Arial Narrow" w:hAnsi="Arial Narrow"/>
        </w:rPr>
        <w:t xml:space="preserve"> biomarkers should be used in combination</w:t>
      </w:r>
      <w:r w:rsidR="00BC3DFA" w:rsidRPr="00A70681">
        <w:rPr>
          <w:rFonts w:ascii="Arial Narrow" w:hAnsi="Arial Narrow"/>
        </w:rPr>
        <w:t xml:space="preserve">. </w:t>
      </w:r>
      <w:r w:rsidR="00F33F2A" w:rsidRPr="00A70681">
        <w:rPr>
          <w:rFonts w:ascii="Arial Narrow" w:hAnsi="Arial Narrow"/>
        </w:rPr>
        <w:t xml:space="preserve">This will ensure that vitamin B12 deficiency is diagnosed </w:t>
      </w:r>
      <w:r w:rsidR="00016227">
        <w:rPr>
          <w:rFonts w:ascii="Arial Narrow" w:hAnsi="Arial Narrow"/>
        </w:rPr>
        <w:t xml:space="preserve">and treated in patients, and </w:t>
      </w:r>
      <w:r w:rsidR="006A245F" w:rsidRPr="00A70681">
        <w:rPr>
          <w:rFonts w:ascii="Arial Narrow" w:hAnsi="Arial Narrow"/>
        </w:rPr>
        <w:t xml:space="preserve">vitamin B12 status </w:t>
      </w:r>
      <w:r w:rsidR="00016227">
        <w:rPr>
          <w:rFonts w:ascii="Arial Narrow" w:hAnsi="Arial Narrow"/>
        </w:rPr>
        <w:t>optimised in older populations</w:t>
      </w:r>
      <w:r w:rsidR="00D5332D">
        <w:rPr>
          <w:rFonts w:ascii="Arial Narrow" w:hAnsi="Arial Narrow"/>
        </w:rPr>
        <w:t xml:space="preserve"> generally</w:t>
      </w:r>
      <w:r w:rsidR="00016227">
        <w:rPr>
          <w:rFonts w:ascii="Arial Narrow" w:hAnsi="Arial Narrow"/>
        </w:rPr>
        <w:t xml:space="preserve">, </w:t>
      </w:r>
      <w:r w:rsidR="006A245F" w:rsidRPr="00A70681">
        <w:rPr>
          <w:rFonts w:ascii="Arial Narrow" w:hAnsi="Arial Narrow"/>
        </w:rPr>
        <w:t>t</w:t>
      </w:r>
      <w:r w:rsidR="00F33F2A" w:rsidRPr="00A70681">
        <w:rPr>
          <w:rFonts w:ascii="Arial Narrow" w:hAnsi="Arial Narrow"/>
        </w:rPr>
        <w:t xml:space="preserve">o </w:t>
      </w:r>
      <w:r w:rsidRPr="00A70681">
        <w:rPr>
          <w:rFonts w:ascii="Arial Narrow" w:hAnsi="Arial Narrow"/>
        </w:rPr>
        <w:t xml:space="preserve">ensure that </w:t>
      </w:r>
      <w:r w:rsidR="00016227">
        <w:rPr>
          <w:rFonts w:ascii="Arial Narrow" w:hAnsi="Arial Narrow"/>
        </w:rPr>
        <w:t xml:space="preserve">any </w:t>
      </w:r>
      <w:r w:rsidRPr="00A70681">
        <w:rPr>
          <w:rFonts w:ascii="Arial Narrow" w:hAnsi="Arial Narrow"/>
        </w:rPr>
        <w:t xml:space="preserve">adverse health </w:t>
      </w:r>
      <w:r w:rsidR="00016227">
        <w:rPr>
          <w:rFonts w:ascii="Arial Narrow" w:hAnsi="Arial Narrow"/>
        </w:rPr>
        <w:t>consequences of deficient and low B12 status</w:t>
      </w:r>
      <w:r w:rsidRPr="00A70681">
        <w:rPr>
          <w:rFonts w:ascii="Arial Narrow" w:hAnsi="Arial Narrow"/>
        </w:rPr>
        <w:t xml:space="preserve"> are prevented. </w:t>
      </w:r>
    </w:p>
    <w:p w:rsidR="00B87A87" w:rsidRPr="00A70681" w:rsidRDefault="00B87A87" w:rsidP="00DA2FAB">
      <w:pPr>
        <w:jc w:val="both"/>
        <w:rPr>
          <w:rFonts w:ascii="Arial Narrow" w:hAnsi="Arial Narrow"/>
        </w:rPr>
      </w:pPr>
    </w:p>
    <w:p w:rsidR="00D930AE" w:rsidRDefault="00D930AE" w:rsidP="00DA2FAB">
      <w:pPr>
        <w:jc w:val="both"/>
        <w:rPr>
          <w:rFonts w:ascii="Arial Narrow" w:hAnsi="Arial Narrow"/>
          <w:b/>
        </w:rPr>
      </w:pPr>
    </w:p>
    <w:p w:rsidR="009E17A2" w:rsidRPr="00444A23" w:rsidRDefault="00420C24" w:rsidP="00DA2FAB">
      <w:pPr>
        <w:jc w:val="both"/>
        <w:rPr>
          <w:rFonts w:ascii="Arial Narrow" w:hAnsi="Arial Narrow"/>
          <w:b/>
        </w:rPr>
      </w:pPr>
      <w:r w:rsidRPr="00444A23">
        <w:rPr>
          <w:rFonts w:ascii="Arial Narrow" w:hAnsi="Arial Narrow"/>
          <w:b/>
        </w:rPr>
        <w:t>References</w:t>
      </w:r>
    </w:p>
    <w:p w:rsidR="00BC3DFA" w:rsidRPr="00444A23" w:rsidRDefault="00BC3DFA" w:rsidP="00203C35">
      <w:pPr>
        <w:jc w:val="both"/>
        <w:rPr>
          <w:rFonts w:ascii="Arial Narrow" w:hAnsi="Arial Narrow"/>
        </w:rPr>
      </w:pPr>
    </w:p>
    <w:p w:rsidR="006210BE" w:rsidRDefault="00B303CB" w:rsidP="006210BE">
      <w:pPr>
        <w:pStyle w:val="EndNoteBibliography"/>
        <w:rPr>
          <w:rFonts w:ascii="Arial Narrow" w:hAnsi="Arial Narrow"/>
        </w:rPr>
      </w:pPr>
      <w:r w:rsidRPr="00444A23">
        <w:rPr>
          <w:rFonts w:ascii="Arial Narrow" w:hAnsi="Arial Narrow"/>
        </w:rPr>
        <w:fldChar w:fldCharType="begin"/>
      </w:r>
      <w:r w:rsidR="0040736C" w:rsidRPr="00444A23">
        <w:rPr>
          <w:rFonts w:ascii="Arial Narrow" w:hAnsi="Arial Narrow"/>
        </w:rPr>
        <w:instrText xml:space="preserve"> ADDIN EN.REFLIST </w:instrText>
      </w:r>
      <w:r w:rsidRPr="00444A23">
        <w:rPr>
          <w:rFonts w:ascii="Arial Narrow" w:hAnsi="Arial Narrow"/>
        </w:rPr>
        <w:fldChar w:fldCharType="separate"/>
      </w:r>
      <w:r w:rsidR="00FA14CF" w:rsidRPr="00077A19">
        <w:rPr>
          <w:rFonts w:ascii="Arial Narrow" w:hAnsi="Arial Narrow"/>
        </w:rPr>
        <w:t>1</w:t>
      </w:r>
      <w:r w:rsidR="006210BE" w:rsidRPr="00077A19">
        <w:rPr>
          <w:rFonts w:ascii="Arial Narrow" w:hAnsi="Arial Narrow"/>
        </w:rPr>
        <w:t>.</w:t>
      </w:r>
      <w:r w:rsidR="006210BE" w:rsidRPr="00077A19">
        <w:rPr>
          <w:rFonts w:ascii="Arial Narrow" w:hAnsi="Arial Narrow"/>
        </w:rPr>
        <w:tab/>
        <w:t xml:space="preserve">Stabler SP. Vitamin B12 deficiency. </w:t>
      </w:r>
      <w:r w:rsidR="006210BE" w:rsidRPr="00077A19">
        <w:rPr>
          <w:rFonts w:ascii="Arial Narrow" w:hAnsi="Arial Narrow"/>
          <w:i/>
        </w:rPr>
        <w:t>The New England journal of medicine</w:t>
      </w:r>
      <w:r w:rsidR="006210BE" w:rsidRPr="00077A19">
        <w:rPr>
          <w:rFonts w:ascii="Arial Narrow" w:hAnsi="Arial Narrow"/>
        </w:rPr>
        <w:t>. 2013; 368: 2041-2.</w:t>
      </w:r>
    </w:p>
    <w:p w:rsidR="002C7E6B" w:rsidRPr="00444A23" w:rsidRDefault="002C7E6B" w:rsidP="002C7E6B">
      <w:pPr>
        <w:pStyle w:val="EndNoteBibliography"/>
        <w:rPr>
          <w:rFonts w:ascii="Arial Narrow" w:hAnsi="Arial Narrow"/>
        </w:rPr>
      </w:pPr>
      <w:r>
        <w:rPr>
          <w:rFonts w:ascii="Arial Narrow" w:hAnsi="Arial Narrow"/>
        </w:rPr>
        <w:t>2</w:t>
      </w:r>
      <w:r w:rsidRPr="00077A19">
        <w:rPr>
          <w:rFonts w:ascii="Arial Narrow" w:hAnsi="Arial Narrow"/>
        </w:rPr>
        <w:t>.</w:t>
      </w:r>
      <w:r w:rsidRPr="00077A19">
        <w:rPr>
          <w:rFonts w:ascii="Arial Narrow" w:hAnsi="Arial Narrow"/>
        </w:rPr>
        <w:tab/>
        <w:t xml:space="preserve">Carmel R. Biomarkers of cobalamin (vitamin B-12) status in the epidemiologic setting: a critical overview of context, applications, and performance characteristics of cobalamin, methylmalonic acid, and holotranscobalamin II. </w:t>
      </w:r>
      <w:r w:rsidRPr="00077A19">
        <w:rPr>
          <w:rFonts w:ascii="Arial Narrow" w:hAnsi="Arial Narrow"/>
          <w:i/>
        </w:rPr>
        <w:t>The American journal of clinical nutrition</w:t>
      </w:r>
      <w:r w:rsidRPr="00077A19">
        <w:rPr>
          <w:rFonts w:ascii="Arial Narrow" w:hAnsi="Arial Narrow"/>
        </w:rPr>
        <w:t>. 2011; 94: 348s-58s.</w:t>
      </w:r>
    </w:p>
    <w:p w:rsidR="002C7E6B" w:rsidRPr="00077A19" w:rsidRDefault="002C7E6B" w:rsidP="006210BE">
      <w:pPr>
        <w:pStyle w:val="EndNoteBibliography"/>
        <w:rPr>
          <w:rFonts w:ascii="Arial Narrow" w:hAnsi="Arial Narrow"/>
        </w:rPr>
      </w:pPr>
      <w:r>
        <w:rPr>
          <w:rFonts w:ascii="Arial Narrow" w:hAnsi="Arial Narrow"/>
        </w:rPr>
        <w:t>3</w:t>
      </w:r>
      <w:r w:rsidRPr="00444A23">
        <w:rPr>
          <w:rFonts w:ascii="Arial Narrow" w:hAnsi="Arial Narrow"/>
        </w:rPr>
        <w:t>.</w:t>
      </w:r>
      <w:r w:rsidRPr="00444A23">
        <w:rPr>
          <w:rFonts w:ascii="Arial Narrow" w:hAnsi="Arial Narrow"/>
        </w:rPr>
        <w:tab/>
        <w:t xml:space="preserve">Carmel R. Diagnosis and management of clinical and subclinical cobalamin deficiencies: why controversies persist in the age of sensitive metabolic testing. </w:t>
      </w:r>
      <w:r w:rsidRPr="00444A23">
        <w:rPr>
          <w:rFonts w:ascii="Arial Narrow" w:hAnsi="Arial Narrow"/>
          <w:i/>
        </w:rPr>
        <w:t>Biochimie</w:t>
      </w:r>
      <w:r w:rsidRPr="00444A23">
        <w:rPr>
          <w:rFonts w:ascii="Arial Narrow" w:hAnsi="Arial Narrow"/>
        </w:rPr>
        <w:t>. 2013; 95: 1047-55.</w:t>
      </w:r>
    </w:p>
    <w:p w:rsidR="00FA14CF" w:rsidRPr="00077A19" w:rsidRDefault="002C7E6B" w:rsidP="006210BE">
      <w:pPr>
        <w:pStyle w:val="EndNoteBibliography"/>
        <w:rPr>
          <w:rFonts w:ascii="Arial Narrow" w:hAnsi="Arial Narrow"/>
        </w:rPr>
      </w:pPr>
      <w:r>
        <w:rPr>
          <w:rFonts w:ascii="Arial Narrow" w:hAnsi="Arial Narrow"/>
        </w:rPr>
        <w:t>4</w:t>
      </w:r>
      <w:r w:rsidR="00FA14CF" w:rsidRPr="00077A19">
        <w:rPr>
          <w:rFonts w:ascii="Arial Narrow" w:hAnsi="Arial Narrow"/>
        </w:rPr>
        <w:t>.</w:t>
      </w:r>
      <w:r w:rsidR="00FA14CF" w:rsidRPr="00077A19">
        <w:rPr>
          <w:rFonts w:ascii="Arial Narrow" w:hAnsi="Arial Narrow"/>
        </w:rPr>
        <w:tab/>
        <w:t xml:space="preserve">Hughes CF, Ward M, Hoey L and McNulty H. Vitamin B12 and ageing: current issues and interaction with folate. </w:t>
      </w:r>
      <w:r w:rsidR="00FA14CF" w:rsidRPr="00077A19">
        <w:rPr>
          <w:rFonts w:ascii="Arial Narrow" w:hAnsi="Arial Narrow"/>
          <w:i/>
        </w:rPr>
        <w:t>Annals of clinical biochemistry</w:t>
      </w:r>
      <w:r w:rsidR="00FA14CF" w:rsidRPr="00077A19">
        <w:rPr>
          <w:rFonts w:ascii="Arial Narrow" w:hAnsi="Arial Narrow"/>
        </w:rPr>
        <w:t>. 2013; 50: 315-29.</w:t>
      </w:r>
    </w:p>
    <w:p w:rsidR="006210BE" w:rsidRPr="00077A19" w:rsidRDefault="002C7E6B" w:rsidP="006210BE">
      <w:pPr>
        <w:pStyle w:val="EndNoteBibliography"/>
        <w:rPr>
          <w:rFonts w:ascii="Arial Narrow" w:hAnsi="Arial Narrow"/>
        </w:rPr>
      </w:pPr>
      <w:r>
        <w:rPr>
          <w:rFonts w:ascii="Arial Narrow" w:hAnsi="Arial Narrow"/>
        </w:rPr>
        <w:t>5</w:t>
      </w:r>
      <w:r w:rsidR="006210BE" w:rsidRPr="00077A19">
        <w:rPr>
          <w:rFonts w:ascii="Arial Narrow" w:hAnsi="Arial Narrow"/>
        </w:rPr>
        <w:t>.</w:t>
      </w:r>
      <w:r w:rsidR="006210BE" w:rsidRPr="00077A19">
        <w:rPr>
          <w:rFonts w:ascii="Arial Narrow" w:hAnsi="Arial Narrow"/>
        </w:rPr>
        <w:tab/>
        <w:t xml:space="preserve">Green R, Allen LH, Bjorke-Monsen AL, et al. Vitamin B12 deficiency. </w:t>
      </w:r>
      <w:r w:rsidR="006210BE" w:rsidRPr="00077A19">
        <w:rPr>
          <w:rFonts w:ascii="Arial Narrow" w:hAnsi="Arial Narrow"/>
          <w:i/>
        </w:rPr>
        <w:t>Nature reviews Disease primers</w:t>
      </w:r>
      <w:r w:rsidR="006210BE" w:rsidRPr="00077A19">
        <w:rPr>
          <w:rFonts w:ascii="Arial Narrow" w:hAnsi="Arial Narrow"/>
        </w:rPr>
        <w:t>. 2017; 3: 17040.</w:t>
      </w:r>
    </w:p>
    <w:p w:rsidR="006210BE" w:rsidRPr="00444A23" w:rsidRDefault="006210BE" w:rsidP="006210BE">
      <w:pPr>
        <w:pStyle w:val="EndNoteBibliography"/>
        <w:rPr>
          <w:rFonts w:ascii="Arial Narrow" w:hAnsi="Arial Narrow"/>
        </w:rPr>
      </w:pPr>
      <w:r w:rsidRPr="00444A23">
        <w:rPr>
          <w:rFonts w:ascii="Arial Narrow" w:hAnsi="Arial Narrow"/>
        </w:rPr>
        <w:t>6.</w:t>
      </w:r>
      <w:r w:rsidRPr="00444A23">
        <w:rPr>
          <w:rFonts w:ascii="Arial Narrow" w:hAnsi="Arial Narrow"/>
        </w:rPr>
        <w:tab/>
        <w:t>Carmel R and Agrawal YP. Failures of cobalam</w:t>
      </w:r>
      <w:r w:rsidR="001B017F">
        <w:rPr>
          <w:rFonts w:ascii="Arial Narrow" w:hAnsi="Arial Narrow"/>
        </w:rPr>
        <w:t>in assays in pernicious anemia.</w:t>
      </w:r>
      <w:r w:rsidRPr="00444A23">
        <w:rPr>
          <w:rFonts w:ascii="Arial Narrow" w:hAnsi="Arial Narrow"/>
          <w:i/>
        </w:rPr>
        <w:t xml:space="preserve"> New England journal of medicine</w:t>
      </w:r>
      <w:r w:rsidRPr="00444A23">
        <w:rPr>
          <w:rFonts w:ascii="Arial Narrow" w:hAnsi="Arial Narrow"/>
        </w:rPr>
        <w:t>. 2012; 367: 385-6.</w:t>
      </w:r>
    </w:p>
    <w:p w:rsidR="006210BE" w:rsidRPr="00444A23" w:rsidRDefault="006210BE" w:rsidP="006210BE">
      <w:pPr>
        <w:pStyle w:val="EndNoteBibliography"/>
        <w:rPr>
          <w:rFonts w:ascii="Arial Narrow" w:hAnsi="Arial Narrow"/>
        </w:rPr>
      </w:pPr>
      <w:r w:rsidRPr="00444A23">
        <w:rPr>
          <w:rFonts w:ascii="Arial Narrow" w:hAnsi="Arial Narrow"/>
        </w:rPr>
        <w:t>7.</w:t>
      </w:r>
      <w:r w:rsidRPr="00444A23">
        <w:rPr>
          <w:rFonts w:ascii="Arial Narrow" w:hAnsi="Arial Narrow"/>
        </w:rPr>
        <w:tab/>
        <w:t xml:space="preserve">Harrington DJ. Laboratory assessment of vitamin B12 status. </w:t>
      </w:r>
      <w:r w:rsidRPr="00444A23">
        <w:rPr>
          <w:rFonts w:ascii="Arial Narrow" w:hAnsi="Arial Narrow"/>
          <w:i/>
        </w:rPr>
        <w:t>Journal of clinical pathology</w:t>
      </w:r>
      <w:r w:rsidRPr="00444A23">
        <w:rPr>
          <w:rFonts w:ascii="Arial Narrow" w:hAnsi="Arial Narrow"/>
        </w:rPr>
        <w:t>. 2017; 70: 168-73.</w:t>
      </w:r>
    </w:p>
    <w:p w:rsidR="006210BE" w:rsidRPr="00444A23" w:rsidRDefault="006210BE" w:rsidP="006210BE">
      <w:pPr>
        <w:pStyle w:val="EndNoteBibliography"/>
        <w:rPr>
          <w:rFonts w:ascii="Arial Narrow" w:hAnsi="Arial Narrow"/>
        </w:rPr>
      </w:pPr>
      <w:r w:rsidRPr="00444A23">
        <w:rPr>
          <w:rFonts w:ascii="Arial Narrow" w:hAnsi="Arial Narrow"/>
        </w:rPr>
        <w:t>8.</w:t>
      </w:r>
      <w:r w:rsidRPr="00444A23">
        <w:rPr>
          <w:rFonts w:ascii="Arial Narrow" w:hAnsi="Arial Narrow"/>
        </w:rPr>
        <w:tab/>
        <w:t>Valente E, Scott JM, Ueland PM, Cunningham C, Casey M and Molloy AM. Diagnostic accuracy of holotranscobalamin, methylmalonic acid, serum cobalamin, and other in</w:t>
      </w:r>
      <w:r w:rsidR="001367A8">
        <w:rPr>
          <w:rFonts w:ascii="Arial Narrow" w:hAnsi="Arial Narrow"/>
        </w:rPr>
        <w:t>dicators of tissue vitamin B12</w:t>
      </w:r>
      <w:r w:rsidRPr="00444A23">
        <w:rPr>
          <w:rFonts w:ascii="Arial Narrow" w:hAnsi="Arial Narrow"/>
        </w:rPr>
        <w:t xml:space="preserve"> status in the elderly. </w:t>
      </w:r>
      <w:r w:rsidRPr="00444A23">
        <w:rPr>
          <w:rFonts w:ascii="Arial Narrow" w:hAnsi="Arial Narrow"/>
          <w:i/>
        </w:rPr>
        <w:t>Clinical chemistry</w:t>
      </w:r>
      <w:r w:rsidRPr="00444A23">
        <w:rPr>
          <w:rFonts w:ascii="Arial Narrow" w:hAnsi="Arial Narrow"/>
        </w:rPr>
        <w:t>. 2011; 57: 856-63.</w:t>
      </w:r>
    </w:p>
    <w:p w:rsidR="006210BE" w:rsidRPr="00D930AE" w:rsidRDefault="006210BE" w:rsidP="006210BE">
      <w:pPr>
        <w:pStyle w:val="EndNoteBibliography"/>
        <w:rPr>
          <w:rFonts w:ascii="Arial Narrow" w:hAnsi="Arial Narrow"/>
        </w:rPr>
      </w:pPr>
      <w:r w:rsidRPr="00D930AE">
        <w:rPr>
          <w:rFonts w:ascii="Arial Narrow" w:hAnsi="Arial Narrow"/>
        </w:rPr>
        <w:t>9.</w:t>
      </w:r>
      <w:r w:rsidRPr="00D930AE">
        <w:rPr>
          <w:rFonts w:ascii="Arial Narrow" w:hAnsi="Arial Narrow"/>
        </w:rPr>
        <w:tab/>
        <w:t xml:space="preserve">Risch M, Meier DW, Sakem B, et al. Vitamin B12 and folate levels in healthy Swiss senior citizens: a prospective study evaluating reference intervals and decision limits. </w:t>
      </w:r>
      <w:r w:rsidRPr="00D930AE">
        <w:rPr>
          <w:rFonts w:ascii="Arial Narrow" w:hAnsi="Arial Narrow"/>
          <w:i/>
        </w:rPr>
        <w:t>BMC geriatrics</w:t>
      </w:r>
      <w:r w:rsidRPr="00D930AE">
        <w:rPr>
          <w:rFonts w:ascii="Arial Narrow" w:hAnsi="Arial Narrow"/>
        </w:rPr>
        <w:t>. 2015; 15: 82.</w:t>
      </w:r>
    </w:p>
    <w:p w:rsidR="006210BE" w:rsidRPr="00444A23" w:rsidRDefault="006210BE" w:rsidP="006210BE">
      <w:pPr>
        <w:pStyle w:val="EndNoteBibliography"/>
        <w:rPr>
          <w:rFonts w:ascii="Arial Narrow" w:hAnsi="Arial Narrow"/>
        </w:rPr>
      </w:pPr>
      <w:r w:rsidRPr="00444A23">
        <w:rPr>
          <w:rFonts w:ascii="Arial Narrow" w:hAnsi="Arial Narrow"/>
        </w:rPr>
        <w:t>10.</w:t>
      </w:r>
      <w:r w:rsidRPr="00444A23">
        <w:rPr>
          <w:rFonts w:ascii="Arial Narrow" w:hAnsi="Arial Narrow"/>
        </w:rPr>
        <w:tab/>
        <w:t xml:space="preserve">Nexo E and Hoffmann-Lucke E. Holotranscobalamin, a marker of vitamin B-12 status: analytical aspects and clinical utility. </w:t>
      </w:r>
      <w:r w:rsidRPr="00444A23">
        <w:rPr>
          <w:rFonts w:ascii="Arial Narrow" w:hAnsi="Arial Narrow"/>
          <w:i/>
        </w:rPr>
        <w:t>The American journal of clinical nutrition</w:t>
      </w:r>
      <w:r w:rsidRPr="00444A23">
        <w:rPr>
          <w:rFonts w:ascii="Arial Narrow" w:hAnsi="Arial Narrow"/>
        </w:rPr>
        <w:t>. 2011; 94: 359s-65s.</w:t>
      </w:r>
    </w:p>
    <w:p w:rsidR="006210BE" w:rsidRPr="00444A23" w:rsidRDefault="006210BE" w:rsidP="006210BE">
      <w:pPr>
        <w:pStyle w:val="EndNoteBibliography"/>
        <w:rPr>
          <w:rFonts w:ascii="Arial Narrow" w:hAnsi="Arial Narrow"/>
        </w:rPr>
      </w:pPr>
      <w:r w:rsidRPr="00444A23">
        <w:rPr>
          <w:rFonts w:ascii="Arial Narrow" w:hAnsi="Arial Narrow"/>
        </w:rPr>
        <w:t>11.</w:t>
      </w:r>
      <w:r w:rsidRPr="00444A23">
        <w:rPr>
          <w:rFonts w:ascii="Arial Narrow" w:hAnsi="Arial Narrow"/>
        </w:rPr>
        <w:tab/>
        <w:t xml:space="preserve">Hannibal L, Lysne V, Bjorke-Monsen AL, et al. Biomarkers and Algorithms for the Diagnosis of Vitamin B12 Deficiency. </w:t>
      </w:r>
      <w:r w:rsidRPr="00444A23">
        <w:rPr>
          <w:rFonts w:ascii="Arial Narrow" w:hAnsi="Arial Narrow"/>
          <w:i/>
        </w:rPr>
        <w:t>Frontiers in molecular biosciences</w:t>
      </w:r>
      <w:r w:rsidRPr="00444A23">
        <w:rPr>
          <w:rFonts w:ascii="Arial Narrow" w:hAnsi="Arial Narrow"/>
        </w:rPr>
        <w:t>. 2016; 3: 27.</w:t>
      </w:r>
    </w:p>
    <w:p w:rsidR="006210BE" w:rsidRPr="00444A23" w:rsidRDefault="006210BE" w:rsidP="006210BE">
      <w:pPr>
        <w:pStyle w:val="EndNoteBibliography"/>
        <w:rPr>
          <w:rFonts w:ascii="Arial Narrow" w:hAnsi="Arial Narrow"/>
        </w:rPr>
      </w:pPr>
      <w:r w:rsidRPr="00444A23">
        <w:rPr>
          <w:rFonts w:ascii="Arial Narrow" w:hAnsi="Arial Narrow"/>
        </w:rPr>
        <w:t>12.</w:t>
      </w:r>
      <w:r w:rsidRPr="00444A23">
        <w:rPr>
          <w:rFonts w:ascii="Arial Narrow" w:hAnsi="Arial Narrow"/>
        </w:rPr>
        <w:tab/>
        <w:t xml:space="preserve">Yetley EA, Pfeiffer CM, Phinney KW, et al. Biomarkers of vitamin B-12 status in NHANES: a roundtable summary. </w:t>
      </w:r>
      <w:r w:rsidRPr="00444A23">
        <w:rPr>
          <w:rFonts w:ascii="Arial Narrow" w:hAnsi="Arial Narrow"/>
          <w:i/>
        </w:rPr>
        <w:t>The American journal of clinical nutrition</w:t>
      </w:r>
      <w:r w:rsidRPr="00444A23">
        <w:rPr>
          <w:rFonts w:ascii="Arial Narrow" w:hAnsi="Arial Narrow"/>
        </w:rPr>
        <w:t>. 2011; 94: 313s-21s.</w:t>
      </w:r>
    </w:p>
    <w:p w:rsidR="006210BE" w:rsidRPr="00444A23" w:rsidRDefault="006210BE" w:rsidP="006210BE">
      <w:pPr>
        <w:pStyle w:val="EndNoteBibliography"/>
        <w:rPr>
          <w:rFonts w:ascii="Arial Narrow" w:hAnsi="Arial Narrow"/>
        </w:rPr>
      </w:pPr>
      <w:r w:rsidRPr="00444A23">
        <w:rPr>
          <w:rFonts w:ascii="Arial Narrow" w:hAnsi="Arial Narrow"/>
        </w:rPr>
        <w:t>13.</w:t>
      </w:r>
      <w:r w:rsidRPr="00444A23">
        <w:rPr>
          <w:rFonts w:ascii="Arial Narrow" w:hAnsi="Arial Narrow"/>
        </w:rPr>
        <w:tab/>
        <w:t xml:space="preserve">Fedosov SN, Brito A, Miller JW, Green R and Allen LH. Combined indicator of vitamin B12 status: modification for missing biomarkers and folate status and recommendations for revised cut-points. </w:t>
      </w:r>
      <w:r w:rsidRPr="00444A23">
        <w:rPr>
          <w:rFonts w:ascii="Arial Narrow" w:hAnsi="Arial Narrow"/>
          <w:i/>
        </w:rPr>
        <w:t>Clinical chemistry and laboratory medicine</w:t>
      </w:r>
      <w:r w:rsidRPr="00444A23">
        <w:rPr>
          <w:rFonts w:ascii="Arial Narrow" w:hAnsi="Arial Narrow"/>
        </w:rPr>
        <w:t>. 2015; 53: 1215-25.</w:t>
      </w:r>
    </w:p>
    <w:p w:rsidR="00890493" w:rsidRPr="00444A23" w:rsidRDefault="00B303CB" w:rsidP="00B87A87">
      <w:pPr>
        <w:rPr>
          <w:rFonts w:ascii="Arial Narrow" w:hAnsi="Arial Narrow"/>
        </w:rPr>
      </w:pPr>
      <w:r w:rsidRPr="00444A23">
        <w:rPr>
          <w:rFonts w:ascii="Arial Narrow" w:hAnsi="Arial Narrow"/>
        </w:rPr>
        <w:fldChar w:fldCharType="end"/>
      </w:r>
    </w:p>
    <w:sectPr w:rsidR="00890493" w:rsidRPr="00444A23" w:rsidSect="00646C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E0CE6"/>
    <w:multiLevelType w:val="hybridMultilevel"/>
    <w:tmpl w:val="1E7258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F215DA"/>
    <w:multiLevelType w:val="hybridMultilevel"/>
    <w:tmpl w:val="667AB33E"/>
    <w:lvl w:ilvl="0" w:tplc="065A11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Sage Vancouver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wtp9easazsxrs6es2t5vf5zmtpf9xs5adsz2&quot;&gt;HoloTC editorial&lt;record-ids&gt;&lt;item&gt;1&lt;/item&gt;&lt;item&gt;2&lt;/item&gt;&lt;item&gt;3&lt;/item&gt;&lt;item&gt;5&lt;/item&gt;&lt;item&gt;6&lt;/item&gt;&lt;item&gt;8&lt;/item&gt;&lt;item&gt;9&lt;/item&gt;&lt;item&gt;10&lt;/item&gt;&lt;item&gt;11&lt;/item&gt;&lt;item&gt;12&lt;/item&gt;&lt;item&gt;13&lt;/item&gt;&lt;item&gt;14&lt;/item&gt;&lt;item&gt;15&lt;/item&gt;&lt;/record-ids&gt;&lt;/item&gt;&lt;/Libraries&gt;"/>
  </w:docVars>
  <w:rsids>
    <w:rsidRoot w:val="00DA2FAB"/>
    <w:rsid w:val="00016227"/>
    <w:rsid w:val="00030E67"/>
    <w:rsid w:val="00055CC9"/>
    <w:rsid w:val="00077A19"/>
    <w:rsid w:val="00087D94"/>
    <w:rsid w:val="00091261"/>
    <w:rsid w:val="00096474"/>
    <w:rsid w:val="000C51F5"/>
    <w:rsid w:val="000F7F7D"/>
    <w:rsid w:val="001367A8"/>
    <w:rsid w:val="00146462"/>
    <w:rsid w:val="00150770"/>
    <w:rsid w:val="0016281E"/>
    <w:rsid w:val="001672F5"/>
    <w:rsid w:val="00174282"/>
    <w:rsid w:val="001742F2"/>
    <w:rsid w:val="00182774"/>
    <w:rsid w:val="001905D3"/>
    <w:rsid w:val="00190802"/>
    <w:rsid w:val="00197F4B"/>
    <w:rsid w:val="001A0343"/>
    <w:rsid w:val="001A5884"/>
    <w:rsid w:val="001B017F"/>
    <w:rsid w:val="001B558E"/>
    <w:rsid w:val="001B7625"/>
    <w:rsid w:val="001C3F37"/>
    <w:rsid w:val="002028C1"/>
    <w:rsid w:val="00203C35"/>
    <w:rsid w:val="00203FCB"/>
    <w:rsid w:val="002059A9"/>
    <w:rsid w:val="00205EF9"/>
    <w:rsid w:val="002108AD"/>
    <w:rsid w:val="002223E1"/>
    <w:rsid w:val="00255DCD"/>
    <w:rsid w:val="00281E0C"/>
    <w:rsid w:val="00291EAF"/>
    <w:rsid w:val="002B1982"/>
    <w:rsid w:val="002B6896"/>
    <w:rsid w:val="002C6220"/>
    <w:rsid w:val="002C7927"/>
    <w:rsid w:val="002C7E6B"/>
    <w:rsid w:val="002D1065"/>
    <w:rsid w:val="002D54BF"/>
    <w:rsid w:val="0030045C"/>
    <w:rsid w:val="003174D4"/>
    <w:rsid w:val="00324D4B"/>
    <w:rsid w:val="0033559E"/>
    <w:rsid w:val="00344998"/>
    <w:rsid w:val="00354779"/>
    <w:rsid w:val="003A15A7"/>
    <w:rsid w:val="003E57FC"/>
    <w:rsid w:val="003E68EB"/>
    <w:rsid w:val="0040736C"/>
    <w:rsid w:val="0040763E"/>
    <w:rsid w:val="00411D07"/>
    <w:rsid w:val="00420C24"/>
    <w:rsid w:val="00422A7B"/>
    <w:rsid w:val="00424D32"/>
    <w:rsid w:val="004440F6"/>
    <w:rsid w:val="00444A23"/>
    <w:rsid w:val="00453E68"/>
    <w:rsid w:val="00462D14"/>
    <w:rsid w:val="00475C05"/>
    <w:rsid w:val="00477B50"/>
    <w:rsid w:val="00485C25"/>
    <w:rsid w:val="004B2A9B"/>
    <w:rsid w:val="004C2366"/>
    <w:rsid w:val="004E30DA"/>
    <w:rsid w:val="004F1EAD"/>
    <w:rsid w:val="005125F2"/>
    <w:rsid w:val="00530A5E"/>
    <w:rsid w:val="00534DF0"/>
    <w:rsid w:val="005412CF"/>
    <w:rsid w:val="00546E3C"/>
    <w:rsid w:val="0055080B"/>
    <w:rsid w:val="00594AC7"/>
    <w:rsid w:val="005A51C3"/>
    <w:rsid w:val="005D17B3"/>
    <w:rsid w:val="005E289C"/>
    <w:rsid w:val="005E41C4"/>
    <w:rsid w:val="0061257A"/>
    <w:rsid w:val="006210BE"/>
    <w:rsid w:val="00646CE9"/>
    <w:rsid w:val="00677EBC"/>
    <w:rsid w:val="006A245F"/>
    <w:rsid w:val="006A458C"/>
    <w:rsid w:val="006B2289"/>
    <w:rsid w:val="0071295B"/>
    <w:rsid w:val="007223E3"/>
    <w:rsid w:val="007259EC"/>
    <w:rsid w:val="00727C84"/>
    <w:rsid w:val="0079267B"/>
    <w:rsid w:val="007A4433"/>
    <w:rsid w:val="007C0B5E"/>
    <w:rsid w:val="007C2509"/>
    <w:rsid w:val="007C406A"/>
    <w:rsid w:val="007E4526"/>
    <w:rsid w:val="007E6396"/>
    <w:rsid w:val="00821675"/>
    <w:rsid w:val="00846152"/>
    <w:rsid w:val="0087213C"/>
    <w:rsid w:val="00873D26"/>
    <w:rsid w:val="00890493"/>
    <w:rsid w:val="00892DFE"/>
    <w:rsid w:val="00895D69"/>
    <w:rsid w:val="008B4A9E"/>
    <w:rsid w:val="008D0A27"/>
    <w:rsid w:val="008F55CC"/>
    <w:rsid w:val="00904582"/>
    <w:rsid w:val="0091354C"/>
    <w:rsid w:val="00916F3D"/>
    <w:rsid w:val="009317DF"/>
    <w:rsid w:val="00933C52"/>
    <w:rsid w:val="00941CC7"/>
    <w:rsid w:val="00951962"/>
    <w:rsid w:val="00962805"/>
    <w:rsid w:val="0097156D"/>
    <w:rsid w:val="00990244"/>
    <w:rsid w:val="00990327"/>
    <w:rsid w:val="009C49E0"/>
    <w:rsid w:val="009D30BD"/>
    <w:rsid w:val="009E17A2"/>
    <w:rsid w:val="00A26ABC"/>
    <w:rsid w:val="00A34C61"/>
    <w:rsid w:val="00A5397B"/>
    <w:rsid w:val="00A6352F"/>
    <w:rsid w:val="00A70681"/>
    <w:rsid w:val="00AB64A1"/>
    <w:rsid w:val="00AE37D6"/>
    <w:rsid w:val="00B00971"/>
    <w:rsid w:val="00B12707"/>
    <w:rsid w:val="00B303CB"/>
    <w:rsid w:val="00B35EAC"/>
    <w:rsid w:val="00B367E4"/>
    <w:rsid w:val="00B37C5E"/>
    <w:rsid w:val="00B44174"/>
    <w:rsid w:val="00B51C21"/>
    <w:rsid w:val="00B6300D"/>
    <w:rsid w:val="00B67198"/>
    <w:rsid w:val="00B7050E"/>
    <w:rsid w:val="00B87A87"/>
    <w:rsid w:val="00B952E9"/>
    <w:rsid w:val="00BA37A2"/>
    <w:rsid w:val="00BA7E03"/>
    <w:rsid w:val="00BB36BB"/>
    <w:rsid w:val="00BB7F9E"/>
    <w:rsid w:val="00BC3DFA"/>
    <w:rsid w:val="00BD24D2"/>
    <w:rsid w:val="00BF6FBA"/>
    <w:rsid w:val="00C31F32"/>
    <w:rsid w:val="00C513E6"/>
    <w:rsid w:val="00C73944"/>
    <w:rsid w:val="00C85BE1"/>
    <w:rsid w:val="00C863CE"/>
    <w:rsid w:val="00C92FE7"/>
    <w:rsid w:val="00C9525C"/>
    <w:rsid w:val="00CB1FFC"/>
    <w:rsid w:val="00CD5A9A"/>
    <w:rsid w:val="00D11C8D"/>
    <w:rsid w:val="00D309BC"/>
    <w:rsid w:val="00D30CCD"/>
    <w:rsid w:val="00D5332D"/>
    <w:rsid w:val="00D63F2E"/>
    <w:rsid w:val="00D66F2C"/>
    <w:rsid w:val="00D75C7F"/>
    <w:rsid w:val="00D930AE"/>
    <w:rsid w:val="00DA1BAC"/>
    <w:rsid w:val="00DA299E"/>
    <w:rsid w:val="00DA2FAB"/>
    <w:rsid w:val="00DF7D14"/>
    <w:rsid w:val="00E30360"/>
    <w:rsid w:val="00E36454"/>
    <w:rsid w:val="00E426DD"/>
    <w:rsid w:val="00E44B5B"/>
    <w:rsid w:val="00E45C1B"/>
    <w:rsid w:val="00E74D69"/>
    <w:rsid w:val="00E75D53"/>
    <w:rsid w:val="00E83EE4"/>
    <w:rsid w:val="00EC4620"/>
    <w:rsid w:val="00ED5418"/>
    <w:rsid w:val="00F04769"/>
    <w:rsid w:val="00F30E54"/>
    <w:rsid w:val="00F33F2A"/>
    <w:rsid w:val="00F549D1"/>
    <w:rsid w:val="00F80D90"/>
    <w:rsid w:val="00F86346"/>
    <w:rsid w:val="00FA14CF"/>
    <w:rsid w:val="00FB4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3B2D8A-C998-4476-88FE-1D6CEC8E0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2F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A2FA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A2FAB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NormalWeb">
    <w:name w:val="Normal (Web)"/>
    <w:basedOn w:val="Normal"/>
    <w:uiPriority w:val="99"/>
    <w:rsid w:val="00DA2FAB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1A588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17A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4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433"/>
    <w:rPr>
      <w:rFonts w:ascii="Segoe UI" w:eastAsia="Times New Roman" w:hAnsi="Segoe UI" w:cs="Segoe UI"/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Char"/>
    <w:rsid w:val="0040736C"/>
    <w:pPr>
      <w:jc w:val="center"/>
    </w:pPr>
    <w:rPr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40736C"/>
    <w:rPr>
      <w:rFonts w:ascii="Times New Roman" w:eastAsia="Times New Roman" w:hAnsi="Times New Roman" w:cs="Times New Roman"/>
      <w:noProof/>
      <w:sz w:val="24"/>
      <w:szCs w:val="24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40736C"/>
    <w:rPr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40736C"/>
    <w:rPr>
      <w:rFonts w:ascii="Times New Roman" w:eastAsia="Times New Roman" w:hAnsi="Times New Roman" w:cs="Times New Roman"/>
      <w:noProof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37C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7C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7C5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C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7C5E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9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1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8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8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1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.mcnulty@ulster.ac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F2BF3-A658-413D-8E79-8B480C9E3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2801</Words>
  <Characters>15966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WHSCT</Company>
  <LinksUpToDate>false</LinksUpToDate>
  <CharactersWithSpaces>18730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Hughes, Catherine</dc:creator>
  <cp:lastModifiedBy>Hughes, Catherine</cp:lastModifiedBy>
  <cp:revision>2</cp:revision>
  <cp:lastPrinted>2017-11-09T08:40:00Z</cp:lastPrinted>
  <dcterms:created xsi:type="dcterms:W3CDTF">2017-11-10T13:54:00Z</dcterms:created>
  <dcterms:modified xsi:type="dcterms:W3CDTF">2017-11-10T13:54:00Z</dcterms:modified>
</cp:coreProperties>
</file>