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474C" w14:textId="3CFA5251" w:rsidR="00B45500" w:rsidRDefault="007B1FC9" w:rsidP="001F43FD">
      <w:pPr>
        <w:jc w:val="center"/>
        <w:rPr>
          <w:b/>
        </w:rPr>
      </w:pPr>
      <w:r w:rsidRPr="002804AB">
        <w:rPr>
          <w:b/>
        </w:rPr>
        <w:t>Ab</w:t>
      </w:r>
      <w:r w:rsidR="00B45500" w:rsidRPr="002804AB">
        <w:rPr>
          <w:b/>
        </w:rPr>
        <w:t>stract</w:t>
      </w:r>
    </w:p>
    <w:p w14:paraId="6A34B521" w14:textId="77777777" w:rsidR="00D9703E" w:rsidRPr="002804AB" w:rsidRDefault="00D9703E" w:rsidP="001F43FD">
      <w:pPr>
        <w:jc w:val="center"/>
        <w:rPr>
          <w:b/>
        </w:rPr>
      </w:pPr>
    </w:p>
    <w:p w14:paraId="48587357" w14:textId="751DE22D" w:rsidR="00DB5206" w:rsidRPr="002804AB" w:rsidRDefault="00D87AF7" w:rsidP="00E112D9">
      <w:pPr>
        <w:tabs>
          <w:tab w:val="left" w:pos="993"/>
        </w:tabs>
        <w:spacing w:line="480" w:lineRule="auto"/>
      </w:pPr>
      <w:r w:rsidRPr="007B4C61">
        <w:t>Background;</w:t>
      </w:r>
      <w:r>
        <w:t xml:space="preserve"> </w:t>
      </w:r>
      <w:r w:rsidR="000F68A4">
        <w:t xml:space="preserve">Adverse psychological consequences have been associated with both alcohol abstinence and alcohol disorders. </w:t>
      </w:r>
      <w:r w:rsidRPr="007B4C61">
        <w:t>Objectives;</w:t>
      </w:r>
      <w:r>
        <w:t xml:space="preserve"> </w:t>
      </w:r>
      <w:r w:rsidR="000F68A4">
        <w:t xml:space="preserve">The current study considers those who have experienced childhood </w:t>
      </w:r>
      <w:r w:rsidR="003C3DFC">
        <w:t>adversities and</w:t>
      </w:r>
      <w:r w:rsidR="000F68A4">
        <w:t xml:space="preserve"> examines whether secure attachment orientation represents a protective factor against an increased likelihood of either </w:t>
      </w:r>
      <w:r w:rsidR="00D6079B">
        <w:t>abstinence/rare alcohol</w:t>
      </w:r>
      <w:r w:rsidR="00D6079B" w:rsidDel="00D6079B">
        <w:t xml:space="preserve"> </w:t>
      </w:r>
      <w:r w:rsidR="00D6079B">
        <w:t xml:space="preserve">consumption </w:t>
      </w:r>
      <w:r w:rsidR="000F68A4">
        <w:t xml:space="preserve">or alcohol disorder diagnosis. </w:t>
      </w:r>
      <w:r w:rsidRPr="007B4C61">
        <w:t>Methods;</w:t>
      </w:r>
      <w:r>
        <w:t xml:space="preserve"> </w:t>
      </w:r>
      <w:r w:rsidR="004E6C34" w:rsidRPr="002804AB">
        <w:t xml:space="preserve">Data was </w:t>
      </w:r>
      <w:r w:rsidR="000553EF" w:rsidRPr="002804AB">
        <w:t xml:space="preserve">used </w:t>
      </w:r>
      <w:r w:rsidR="00131F55" w:rsidRPr="002804AB">
        <w:t>from the National Comorbidity Survey Revised</w:t>
      </w:r>
      <w:r w:rsidR="00AE0FA9" w:rsidRPr="002804AB">
        <w:t xml:space="preserve"> (NCS-R)</w:t>
      </w:r>
      <w:r w:rsidR="002B4F2B" w:rsidRPr="002804AB">
        <w:t xml:space="preserve"> (N=5692)</w:t>
      </w:r>
      <w:r w:rsidR="004E6C34" w:rsidRPr="002804AB">
        <w:t>, a random sample representative of the American population.</w:t>
      </w:r>
      <w:r w:rsidR="00CF43CB" w:rsidRPr="002804AB">
        <w:t xml:space="preserve"> </w:t>
      </w:r>
      <w:r w:rsidR="006243A2" w:rsidRPr="002804AB">
        <w:t xml:space="preserve">Adult personal alcohol use </w:t>
      </w:r>
      <w:r w:rsidR="00F80E10">
        <w:t xml:space="preserve">was considered in terms of abstinence/rare alcohol use, </w:t>
      </w:r>
      <w:r w:rsidR="002A6129">
        <w:t xml:space="preserve">regular </w:t>
      </w:r>
      <w:r w:rsidR="00F80E10">
        <w:t xml:space="preserve">alcohol use and alcohol disorder diagnosis. </w:t>
      </w:r>
      <w:r w:rsidR="00F80E10" w:rsidRPr="007B4C61">
        <w:t>Analyses</w:t>
      </w:r>
      <w:r w:rsidR="00F80E10">
        <w:t xml:space="preserve"> </w:t>
      </w:r>
      <w:r w:rsidR="0034181E">
        <w:t xml:space="preserve">focused on </w:t>
      </w:r>
      <w:r w:rsidR="00F80E10">
        <w:t xml:space="preserve">those who had experienced childhood adversities </w:t>
      </w:r>
      <w:r w:rsidR="0034181E">
        <w:t xml:space="preserve">(N=2182) </w:t>
      </w:r>
      <w:r w:rsidR="00F80E10">
        <w:t xml:space="preserve">and assessed attachment orientation as a predictor of alcohol use. </w:t>
      </w:r>
      <w:r w:rsidRPr="007B4C61">
        <w:t>Results;</w:t>
      </w:r>
      <w:r>
        <w:t xml:space="preserve"> </w:t>
      </w:r>
      <w:r w:rsidR="00F80E10" w:rsidRPr="00405F7C">
        <w:t>Within those who had experienced childhood adversities</w:t>
      </w:r>
      <w:r w:rsidR="00F80E10">
        <w:t>, i</w:t>
      </w:r>
      <w:r w:rsidR="000F68A4" w:rsidRPr="00405F7C">
        <w:t>n comparison with securely attached individuals, both anxiously</w:t>
      </w:r>
      <w:r w:rsidR="007B4C61">
        <w:t xml:space="preserve"> </w:t>
      </w:r>
      <w:r w:rsidR="000F68A4" w:rsidRPr="00405F7C">
        <w:t>attached individuals and avoidant</w:t>
      </w:r>
      <w:r w:rsidR="007B4C61">
        <w:t xml:space="preserve"> </w:t>
      </w:r>
      <w:r w:rsidR="000F68A4" w:rsidRPr="00405F7C">
        <w:t xml:space="preserve">attached individuals had a significantly increased likelihood of being in the alcohol disorder diagnosis group as opposed to the </w:t>
      </w:r>
      <w:r w:rsidR="00C930D2">
        <w:t>regular</w:t>
      </w:r>
      <w:r w:rsidR="00C930D2" w:rsidRPr="00405F7C">
        <w:t xml:space="preserve"> </w:t>
      </w:r>
      <w:r w:rsidR="000F68A4" w:rsidRPr="00405F7C">
        <w:t>alcohol consumption group</w:t>
      </w:r>
      <w:r w:rsidR="00F80E10">
        <w:t xml:space="preserve">. </w:t>
      </w:r>
      <w:r w:rsidR="00324C58">
        <w:t xml:space="preserve">Avoidant individuals also </w:t>
      </w:r>
      <w:r w:rsidR="000F68A4" w:rsidRPr="00405F7C">
        <w:t xml:space="preserve">had a significantly increased likelihood of being in the </w:t>
      </w:r>
      <w:r w:rsidR="00F24B1E">
        <w:t>abstinence/rare alcohol use</w:t>
      </w:r>
      <w:r w:rsidR="00F24B1E" w:rsidRPr="00405F7C" w:rsidDel="00F24B1E">
        <w:t xml:space="preserve"> </w:t>
      </w:r>
      <w:r w:rsidR="00F24B1E">
        <w:t>group</w:t>
      </w:r>
      <w:r w:rsidR="00324C58">
        <w:t xml:space="preserve">. </w:t>
      </w:r>
      <w:r w:rsidRPr="007B4C61">
        <w:t>Conclusions/Importance;</w:t>
      </w:r>
      <w:r>
        <w:t xml:space="preserve"> </w:t>
      </w:r>
      <w:r w:rsidR="00F373A4">
        <w:t>Results are discussed in terms of subgroups (</w:t>
      </w:r>
      <w:r w:rsidR="00F373A4" w:rsidRPr="00405F7C">
        <w:t>vulnerable individuals and families</w:t>
      </w:r>
      <w:r w:rsidR="00F373A4">
        <w:t xml:space="preserve">) that may benefit from supportive interventions, and what format these interventions might take. </w:t>
      </w:r>
    </w:p>
    <w:p w14:paraId="044DA6B4" w14:textId="4B9D995A" w:rsidR="006230AC" w:rsidRPr="00D01053" w:rsidRDefault="006230AC" w:rsidP="006243A2">
      <w:pPr>
        <w:spacing w:line="480" w:lineRule="auto"/>
        <w:jc w:val="both"/>
        <w:rPr>
          <w:b/>
        </w:rPr>
      </w:pPr>
      <w:r w:rsidRPr="002804AB">
        <w:t>Keywords; alcohol</w:t>
      </w:r>
      <w:r w:rsidR="006243A2" w:rsidRPr="002804AB">
        <w:t xml:space="preserve">; attachment; childhood </w:t>
      </w:r>
      <w:r w:rsidR="00F373A4">
        <w:t>adversity</w:t>
      </w:r>
      <w:r w:rsidR="00BD2FBA" w:rsidRPr="002804AB">
        <w:t>.</w:t>
      </w:r>
      <w:r w:rsidR="006243A2" w:rsidRPr="002804AB">
        <w:t xml:space="preserve"> </w:t>
      </w:r>
      <w:r w:rsidRPr="002804AB">
        <w:rPr>
          <w:b/>
        </w:rPr>
        <w:br w:type="page"/>
      </w:r>
    </w:p>
    <w:p w14:paraId="1123A383" w14:textId="245972DE" w:rsidR="0034181E" w:rsidRPr="00D01053" w:rsidRDefault="0034181E" w:rsidP="0034181E">
      <w:pPr>
        <w:autoSpaceDE w:val="0"/>
        <w:autoSpaceDN w:val="0"/>
        <w:adjustRightInd w:val="0"/>
        <w:spacing w:line="480" w:lineRule="auto"/>
        <w:jc w:val="center"/>
      </w:pPr>
      <w:r w:rsidRPr="00D01053">
        <w:lastRenderedPageBreak/>
        <w:t>Attachment orientations and adult alcohol use amongst those with childhood adversities.</w:t>
      </w:r>
    </w:p>
    <w:p w14:paraId="488546DD" w14:textId="40ECC126" w:rsidR="001A6274" w:rsidRPr="000F4191" w:rsidRDefault="006228A0" w:rsidP="00D01053">
      <w:pPr>
        <w:autoSpaceDE w:val="0"/>
        <w:autoSpaceDN w:val="0"/>
        <w:adjustRightInd w:val="0"/>
        <w:spacing w:line="480" w:lineRule="auto"/>
        <w:rPr>
          <w:noProof/>
          <w:lang w:val="en-IE"/>
        </w:rPr>
      </w:pPr>
      <w:bookmarkStart w:id="0" w:name="_Hlk525414863"/>
      <w:r w:rsidRPr="00D01053">
        <w:t xml:space="preserve">Alcohol is a substance which is legal and freely </w:t>
      </w:r>
      <w:r w:rsidR="003C3DFC" w:rsidRPr="00D01053">
        <w:t>available but</w:t>
      </w:r>
      <w:r w:rsidRPr="00D01053">
        <w:t xml:space="preserve"> represents a significant international threat to public health </w:t>
      </w:r>
      <w:r w:rsidR="00D520BF" w:rsidRPr="00636FC9">
        <w:rPr>
          <w:noProof/>
          <w:lang w:val="en-IE"/>
        </w:rPr>
        <w:t>(</w:t>
      </w:r>
      <w:r w:rsidR="000F4191" w:rsidRPr="00BE5ECF">
        <w:rPr>
          <w:noProof/>
          <w:lang w:val="en-IE"/>
        </w:rPr>
        <w:t>Fairb</w:t>
      </w:r>
      <w:r w:rsidR="007B4C61">
        <w:rPr>
          <w:noProof/>
          <w:lang w:val="en-IE"/>
        </w:rPr>
        <w:t>airn</w:t>
      </w:r>
      <w:r w:rsidR="000F4191" w:rsidRPr="00BE5ECF">
        <w:rPr>
          <w:noProof/>
          <w:lang w:val="en-IE"/>
        </w:rPr>
        <w:t>, et al., 2018</w:t>
      </w:r>
      <w:r w:rsidR="000F4191">
        <w:rPr>
          <w:noProof/>
          <w:lang w:val="en-IE"/>
        </w:rPr>
        <w:t xml:space="preserve">, </w:t>
      </w:r>
      <w:r w:rsidR="00517FEB" w:rsidRPr="008D2DE9">
        <w:rPr>
          <w:noProof/>
          <w:lang w:val="en-US"/>
        </w:rPr>
        <w:t>Kuntsche</w:t>
      </w:r>
      <w:r w:rsidR="00517FEB">
        <w:rPr>
          <w:noProof/>
          <w:lang w:val="en-US"/>
        </w:rPr>
        <w:t xml:space="preserve"> et al.</w:t>
      </w:r>
      <w:r w:rsidR="00517FEB" w:rsidRPr="008D2DE9">
        <w:rPr>
          <w:noProof/>
          <w:lang w:val="en-US"/>
        </w:rPr>
        <w:t xml:space="preserve">, </w:t>
      </w:r>
      <w:r w:rsidR="00517FEB" w:rsidRPr="00D01053">
        <w:t>2013</w:t>
      </w:r>
      <w:r w:rsidR="00CE46E7" w:rsidRPr="00BE5ECF">
        <w:rPr>
          <w:noProof/>
          <w:lang w:val="en-IE"/>
        </w:rPr>
        <w:t>)</w:t>
      </w:r>
      <w:r w:rsidR="00CE46E7">
        <w:t xml:space="preserve">. </w:t>
      </w:r>
      <w:r w:rsidR="003F14DE" w:rsidRPr="00D01053">
        <w:t>Although the mechanisms are less well understood, a lesser-known association is that between alcohol abstinence and adverse health outcomes (</w:t>
      </w:r>
      <w:r w:rsidR="005811F2" w:rsidRPr="008D2DE9">
        <w:t>Leung, Britton &amp; Bell</w:t>
      </w:r>
      <w:r w:rsidR="005811F2">
        <w:t>,</w:t>
      </w:r>
      <w:r w:rsidR="005811F2" w:rsidRPr="00D01053" w:rsidDel="005811F2">
        <w:t xml:space="preserve"> </w:t>
      </w:r>
      <w:r w:rsidR="003F14DE" w:rsidRPr="00D01053">
        <w:t xml:space="preserve">2016). </w:t>
      </w:r>
      <w:bookmarkStart w:id="1" w:name="_Hlk524426771"/>
      <w:r w:rsidR="003F14DE" w:rsidRPr="00D01053">
        <w:t xml:space="preserve">Alcohol abstinence (Leung et al., 2016) and problematic alcohol use / alcohol disorders are amongst the outcomes linked to adverse childhood experiences (ACEs) </w:t>
      </w:r>
      <w:r w:rsidR="00644518" w:rsidRPr="00D01053">
        <w:t xml:space="preserve">(Dragan </w:t>
      </w:r>
      <w:r w:rsidR="009B45AD">
        <w:t>&amp; Hardt</w:t>
      </w:r>
      <w:r w:rsidR="00644518" w:rsidRPr="00D01053">
        <w:t>, 2016</w:t>
      </w:r>
      <w:r w:rsidR="00531672">
        <w:t>,</w:t>
      </w:r>
      <w:r w:rsidR="00644518" w:rsidRPr="00D01053">
        <w:t xml:space="preserve"> </w:t>
      </w:r>
      <w:r w:rsidR="00F0359F" w:rsidRPr="008D2DE9">
        <w:rPr>
          <w:noProof/>
          <w:lang w:val="en-US"/>
        </w:rPr>
        <w:t>Green</w:t>
      </w:r>
      <w:r w:rsidR="00546276">
        <w:rPr>
          <w:noProof/>
          <w:lang w:val="en-US"/>
        </w:rPr>
        <w:t xml:space="preserve"> et al.</w:t>
      </w:r>
      <w:r w:rsidR="00F0359F" w:rsidRPr="008D2DE9">
        <w:rPr>
          <w:noProof/>
          <w:lang w:val="en-US"/>
        </w:rPr>
        <w:t xml:space="preserve">, </w:t>
      </w:r>
      <w:r w:rsidR="00644518" w:rsidRPr="00D01053">
        <w:t>2010</w:t>
      </w:r>
      <w:bookmarkStart w:id="2" w:name="_GoBack"/>
      <w:bookmarkEnd w:id="2"/>
      <w:r w:rsidR="00531672">
        <w:t>,</w:t>
      </w:r>
      <w:r w:rsidR="00644518" w:rsidRPr="00D01053">
        <w:t xml:space="preserve"> Kessler et al., 2010</w:t>
      </w:r>
      <w:r w:rsidR="00531672">
        <w:t>,</w:t>
      </w:r>
      <w:r w:rsidR="00DE21FA" w:rsidRPr="00D01053">
        <w:t xml:space="preserve"> Leung et al., </w:t>
      </w:r>
      <w:r w:rsidR="001E3466" w:rsidRPr="00D01053">
        <w:t>2016</w:t>
      </w:r>
      <w:r w:rsidR="00531672">
        <w:t>,</w:t>
      </w:r>
      <w:r w:rsidR="00DE21FA" w:rsidRPr="00D01053">
        <w:t xml:space="preserve"> </w:t>
      </w:r>
      <w:r w:rsidR="00E3731B" w:rsidRPr="008D2DE9">
        <w:rPr>
          <w:noProof/>
          <w:lang w:val="en-US"/>
        </w:rPr>
        <w:t>Stone</w:t>
      </w:r>
      <w:r w:rsidR="00546276">
        <w:rPr>
          <w:noProof/>
          <w:lang w:val="en-US"/>
        </w:rPr>
        <w:t xml:space="preserve"> et al.</w:t>
      </w:r>
      <w:r w:rsidR="00546276" w:rsidRPr="008D2DE9">
        <w:rPr>
          <w:noProof/>
          <w:lang w:val="en-US"/>
        </w:rPr>
        <w:t xml:space="preserve">, </w:t>
      </w:r>
      <w:r w:rsidR="00DE21FA" w:rsidRPr="00D01053">
        <w:t xml:space="preserve">2012). </w:t>
      </w:r>
      <w:bookmarkStart w:id="3" w:name="_Hlk524427445"/>
      <w:r w:rsidR="00644518" w:rsidRPr="003C3DFC">
        <w:t>T</w:t>
      </w:r>
      <w:r w:rsidR="003F14DE" w:rsidRPr="003C3DFC">
        <w:t xml:space="preserve">hose childhood adversities associated with maladaptive family functioning (e.g. parental mental illness, child abuse, neglect) </w:t>
      </w:r>
      <w:r w:rsidR="00644518" w:rsidRPr="003C3DFC">
        <w:t>represent</w:t>
      </w:r>
      <w:r w:rsidR="003F14DE" w:rsidRPr="003C3DFC">
        <w:t xml:space="preserve"> the strongest predictors</w:t>
      </w:r>
      <w:r w:rsidR="00A16023">
        <w:t xml:space="preserve"> </w:t>
      </w:r>
      <w:r w:rsidR="006A3886" w:rsidRPr="000F4191">
        <w:rPr>
          <w:noProof/>
          <w:lang w:val="en-IE"/>
        </w:rPr>
        <w:t>(</w:t>
      </w:r>
      <w:r w:rsidR="009B45AD" w:rsidRPr="002804AB">
        <w:rPr>
          <w:noProof/>
          <w:lang w:val="en-US"/>
        </w:rPr>
        <w:t>Chassin</w:t>
      </w:r>
      <w:r w:rsidR="00546276">
        <w:rPr>
          <w:noProof/>
          <w:lang w:val="en-US"/>
        </w:rPr>
        <w:t xml:space="preserve"> et al.</w:t>
      </w:r>
      <w:r w:rsidR="00546276" w:rsidRPr="008D2DE9">
        <w:rPr>
          <w:noProof/>
          <w:lang w:val="en-US"/>
        </w:rPr>
        <w:t>,</w:t>
      </w:r>
      <w:r w:rsidR="009B45AD" w:rsidRPr="002804AB">
        <w:rPr>
          <w:noProof/>
          <w:lang w:val="en-US"/>
        </w:rPr>
        <w:t xml:space="preserve"> </w:t>
      </w:r>
      <w:r w:rsidR="00644518" w:rsidRPr="003C3DFC">
        <w:t>2013, Dragan et al., 2016, Kessler et al., 2010)</w:t>
      </w:r>
      <w:r w:rsidR="003F14DE" w:rsidRPr="003C3DFC">
        <w:t>.</w:t>
      </w:r>
      <w:r w:rsidR="00EC505D">
        <w:t xml:space="preserve"> </w:t>
      </w:r>
      <w:bookmarkEnd w:id="1"/>
      <w:bookmarkEnd w:id="3"/>
    </w:p>
    <w:p w14:paraId="5262B5C7" w14:textId="6C8B0A32" w:rsidR="003F0E36" w:rsidRPr="000F4191" w:rsidRDefault="00311F49" w:rsidP="005804E7">
      <w:pPr>
        <w:autoSpaceDE w:val="0"/>
        <w:autoSpaceDN w:val="0"/>
        <w:adjustRightInd w:val="0"/>
        <w:spacing w:line="480" w:lineRule="auto"/>
        <w:ind w:firstLine="720"/>
      </w:pPr>
      <w:bookmarkStart w:id="4" w:name="_Hlk524426690"/>
      <w:r w:rsidRPr="003C3DFC">
        <w:t>Attachments develop based on children’s interactions with primary caregivers, but form enduring cognitive schemas that continue into adulthood and guide behaviour and expectations in</w:t>
      </w:r>
      <w:r w:rsidR="00795580">
        <w:t xml:space="preserve"> </w:t>
      </w:r>
      <w:r w:rsidRPr="003C3DFC">
        <w:t>other relationships</w:t>
      </w:r>
      <w:r w:rsidR="00EC505D">
        <w:t xml:space="preserve"> (</w:t>
      </w:r>
      <w:r w:rsidR="00B1645B" w:rsidRPr="003C3DFC">
        <w:t>Fraley</w:t>
      </w:r>
      <w:r w:rsidR="00546276">
        <w:t xml:space="preserve"> </w:t>
      </w:r>
      <w:r w:rsidR="00546276">
        <w:rPr>
          <w:noProof/>
          <w:lang w:val="en-US"/>
        </w:rPr>
        <w:t>et al.</w:t>
      </w:r>
      <w:r w:rsidR="00546276" w:rsidRPr="008D2DE9">
        <w:rPr>
          <w:noProof/>
          <w:lang w:val="en-US"/>
        </w:rPr>
        <w:t>,</w:t>
      </w:r>
      <w:r w:rsidR="00716C4B" w:rsidRPr="003C3DFC">
        <w:t>2015</w:t>
      </w:r>
      <w:r w:rsidR="000074A6" w:rsidRPr="000F4191">
        <w:rPr>
          <w:noProof/>
          <w:lang w:val="en-IE"/>
        </w:rPr>
        <w:t>)</w:t>
      </w:r>
      <w:r w:rsidR="000074A6">
        <w:rPr>
          <w:noProof/>
          <w:lang w:val="en-IE"/>
        </w:rPr>
        <w:t>.</w:t>
      </w:r>
      <w:r w:rsidR="005804E7">
        <w:t xml:space="preserve"> </w:t>
      </w:r>
      <w:r w:rsidR="00716C4B" w:rsidRPr="003C3DFC">
        <w:t xml:space="preserve">These attachments guide </w:t>
      </w:r>
      <w:r w:rsidR="00716C4B" w:rsidRPr="003C3DFC">
        <w:rPr>
          <w:lang w:val="en"/>
        </w:rPr>
        <w:t xml:space="preserve">how human beings respond within relationships when hurt, separated from loved ones, or perceiving a threat </w:t>
      </w:r>
      <w:r w:rsidRPr="003C3DFC">
        <w:t>(Fraley et al., 2015).</w:t>
      </w:r>
      <w:r w:rsidR="0045604A" w:rsidRPr="003C3DFC">
        <w:t xml:space="preserve"> Although conceptualisations can differ (Fraley et al., 2015), attachment orientation can be </w:t>
      </w:r>
      <w:r w:rsidR="00E3511A" w:rsidRPr="003C3DFC">
        <w:t>considered in</w:t>
      </w:r>
      <w:r w:rsidR="0045604A" w:rsidRPr="003C3DFC">
        <w:t xml:space="preserve"> terms of the three styles (secure, avoidant, and anxious) initially identified by Ainsworth and colleagues (McWilliams &amp; Bailey, 2010). </w:t>
      </w:r>
    </w:p>
    <w:p w14:paraId="7110BA98" w14:textId="33F1603B" w:rsidR="00311F49" w:rsidRPr="00D01053" w:rsidRDefault="004212B7" w:rsidP="00D01053">
      <w:pPr>
        <w:autoSpaceDE w:val="0"/>
        <w:autoSpaceDN w:val="0"/>
        <w:adjustRightInd w:val="0"/>
        <w:spacing w:line="480" w:lineRule="auto"/>
        <w:ind w:firstLine="720"/>
      </w:pPr>
      <w:r w:rsidRPr="003C3DFC">
        <w:t xml:space="preserve">Secure </w:t>
      </w:r>
      <w:r w:rsidR="00716C4B" w:rsidRPr="003C3DFC">
        <w:t>attachment is characterised by the individual being comfortable with close relationships, depending on others, being depended on and no fears of abandonment</w:t>
      </w:r>
      <w:r w:rsidR="003C3DFC">
        <w:t xml:space="preserve"> </w:t>
      </w:r>
      <w:r w:rsidR="003C3DFC" w:rsidRPr="003C3DFC">
        <w:t>(McWilliams &amp; Bailey, 2010)</w:t>
      </w:r>
      <w:r w:rsidR="00716C4B" w:rsidRPr="003C3DFC">
        <w:t>. Avoidant attachment is characterised by difficulties in forming close relationships or depending on others, and lack of trust</w:t>
      </w:r>
      <w:r w:rsidR="003C3DFC">
        <w:t xml:space="preserve"> </w:t>
      </w:r>
      <w:r w:rsidR="003C3DFC" w:rsidRPr="003C3DFC">
        <w:t>(McWilliams &amp; Bailey, 2010)</w:t>
      </w:r>
      <w:r w:rsidR="00716C4B" w:rsidRPr="003C3DFC">
        <w:t xml:space="preserve">. Anxious attachment is typified by a strong longing for </w:t>
      </w:r>
      <w:r w:rsidR="003F0E36" w:rsidRPr="003C3DFC">
        <w:t xml:space="preserve">very </w:t>
      </w:r>
      <w:r w:rsidR="00716C4B" w:rsidRPr="003C3DFC">
        <w:t xml:space="preserve">close relationships, concern over the </w:t>
      </w:r>
      <w:r w:rsidR="003F0E36" w:rsidRPr="003C3DFC">
        <w:t>opinions of others and fear of abandonment</w:t>
      </w:r>
      <w:r w:rsidR="003C3DFC">
        <w:t xml:space="preserve"> </w:t>
      </w:r>
      <w:r w:rsidR="003C3DFC" w:rsidRPr="003C3DFC">
        <w:t>(McWilliams &amp; Bailey, 2010)</w:t>
      </w:r>
      <w:r w:rsidR="003F0E36" w:rsidRPr="003C3DFC">
        <w:t xml:space="preserve">. </w:t>
      </w:r>
      <w:bookmarkStart w:id="5" w:name="_Hlk524427296"/>
      <w:bookmarkStart w:id="6" w:name="_Hlk525415439"/>
      <w:r w:rsidR="00E3511A" w:rsidRPr="003C3DFC">
        <w:t>Insecure attachment orientations</w:t>
      </w:r>
      <w:r w:rsidRPr="003C3DFC">
        <w:t xml:space="preserve"> (e.g. avoidant or anxious)</w:t>
      </w:r>
      <w:r w:rsidR="00E3511A" w:rsidRPr="003C3DFC">
        <w:t xml:space="preserve"> represent a vulnerability factor to various adverse outcomes such as psychopathology, with secure attachment representing an apparent protective factor (</w:t>
      </w:r>
      <w:r w:rsidRPr="003C3DFC">
        <w:t>Ein-</w:t>
      </w:r>
      <w:proofErr w:type="spellStart"/>
      <w:r w:rsidRPr="003C3DFC">
        <w:t>Dor</w:t>
      </w:r>
      <w:proofErr w:type="spellEnd"/>
      <w:r w:rsidRPr="003C3DFC">
        <w:t xml:space="preserve"> </w:t>
      </w:r>
      <w:r w:rsidR="009F32F0" w:rsidRPr="003C3DFC">
        <w:t>&amp; Doron</w:t>
      </w:r>
      <w:r w:rsidRPr="003C3DFC">
        <w:t xml:space="preserve">, 2015, </w:t>
      </w:r>
      <w:r w:rsidR="009B45AD" w:rsidRPr="003C3DFC">
        <w:t>Ein-</w:t>
      </w:r>
      <w:proofErr w:type="spellStart"/>
      <w:r w:rsidR="00263BF7">
        <w:t>D</w:t>
      </w:r>
      <w:r w:rsidR="009B45AD" w:rsidRPr="003C3DFC">
        <w:t>or</w:t>
      </w:r>
      <w:proofErr w:type="spellEnd"/>
      <w:r w:rsidR="009B45AD" w:rsidRPr="003C3DFC">
        <w:t xml:space="preserve">, </w:t>
      </w:r>
      <w:proofErr w:type="spellStart"/>
      <w:r w:rsidR="009B45AD" w:rsidRPr="003C3DFC">
        <w:lastRenderedPageBreak/>
        <w:t>Viglin</w:t>
      </w:r>
      <w:proofErr w:type="spellEnd"/>
      <w:r w:rsidR="009B45AD" w:rsidRPr="003C3DFC">
        <w:t xml:space="preserve">, &amp; Doron, </w:t>
      </w:r>
      <w:r w:rsidR="00E3511A" w:rsidRPr="003C3DFC">
        <w:rPr>
          <w:color w:val="333333"/>
        </w:rPr>
        <w:t xml:space="preserve">2016, </w:t>
      </w:r>
      <w:proofErr w:type="spellStart"/>
      <w:r w:rsidR="00E3511A" w:rsidRPr="003C3DFC">
        <w:rPr>
          <w:color w:val="333333"/>
        </w:rPr>
        <w:t>Pascuzzo</w:t>
      </w:r>
      <w:proofErr w:type="spellEnd"/>
      <w:r w:rsidR="00D31A56" w:rsidRPr="003C3DFC">
        <w:rPr>
          <w:color w:val="333333"/>
        </w:rPr>
        <w:t>, Moss &amp; Cyr</w:t>
      </w:r>
      <w:r w:rsidR="00E3511A" w:rsidRPr="003C3DFC">
        <w:rPr>
          <w:color w:val="333333"/>
        </w:rPr>
        <w:t>, 2015</w:t>
      </w:r>
      <w:r w:rsidR="00E3511A" w:rsidRPr="003C3DFC">
        <w:t xml:space="preserve">). </w:t>
      </w:r>
      <w:bookmarkEnd w:id="4"/>
      <w:r w:rsidR="004A57B8" w:rsidRPr="003C3DFC">
        <w:t xml:space="preserve">In a meta-analysis of the relevant literature, </w:t>
      </w:r>
      <w:r w:rsidR="001873FD" w:rsidRPr="003C3DFC">
        <w:rPr>
          <w:lang w:val="en-US"/>
        </w:rPr>
        <w:t xml:space="preserve">Fairbairn et al. </w:t>
      </w:r>
      <w:r w:rsidR="001873FD" w:rsidRPr="003C3DFC">
        <w:t xml:space="preserve">(2018) </w:t>
      </w:r>
      <w:r w:rsidR="004A57B8" w:rsidRPr="003C3DFC">
        <w:t>conclude that “insecure attachment may be a vulnerability factor for substance use” and that there is merit in considering “close relationship quality as a promising line of inquiry in research on substance use disorder risk”.</w:t>
      </w:r>
      <w:r w:rsidR="004A57B8" w:rsidRPr="00D01053">
        <w:t xml:space="preserve"> </w:t>
      </w:r>
      <w:bookmarkEnd w:id="5"/>
    </w:p>
    <w:bookmarkEnd w:id="0"/>
    <w:bookmarkEnd w:id="6"/>
    <w:p w14:paraId="02768674" w14:textId="4A1E5208" w:rsidR="003F0E36" w:rsidRPr="00D01053" w:rsidRDefault="00CA4C67" w:rsidP="00D01053">
      <w:pPr>
        <w:autoSpaceDE w:val="0"/>
        <w:autoSpaceDN w:val="0"/>
        <w:adjustRightInd w:val="0"/>
        <w:spacing w:line="480" w:lineRule="auto"/>
        <w:ind w:firstLine="709"/>
      </w:pPr>
      <w:r w:rsidRPr="00D01053">
        <w:t>I</w:t>
      </w:r>
      <w:r w:rsidR="009F5948" w:rsidRPr="00D01053">
        <w:t xml:space="preserve">nsecure </w:t>
      </w:r>
      <w:r w:rsidR="00AC3C4F" w:rsidRPr="00D01053">
        <w:t>at</w:t>
      </w:r>
      <w:r w:rsidR="009F5948" w:rsidRPr="00D01053">
        <w:t>tachment style</w:t>
      </w:r>
      <w:r w:rsidR="00AC3C4F" w:rsidRPr="00D01053">
        <w:t>s</w:t>
      </w:r>
      <w:r w:rsidR="009F5948" w:rsidRPr="00D01053">
        <w:t xml:space="preserve"> </w:t>
      </w:r>
      <w:r w:rsidR="00AC3C4F" w:rsidRPr="00D01053">
        <w:t xml:space="preserve">are </w:t>
      </w:r>
      <w:r w:rsidR="009F5948" w:rsidRPr="00D01053">
        <w:t>highly characteristic of those individuals who experience childhood maltreatments (</w:t>
      </w:r>
      <w:proofErr w:type="spellStart"/>
      <w:r w:rsidR="00833C8D" w:rsidRPr="00D01053">
        <w:t>Sloman</w:t>
      </w:r>
      <w:proofErr w:type="spellEnd"/>
      <w:r w:rsidR="00833C8D" w:rsidRPr="00D01053">
        <w:t xml:space="preserve"> &amp; Taylor, 2016). It is suggested that maltreatments may impact on the child’s ability to form trusting and reassuring relationships, and the attachment system becomes maladaptive and contributes to psychopathology (</w:t>
      </w:r>
      <w:proofErr w:type="spellStart"/>
      <w:r w:rsidR="00833C8D" w:rsidRPr="00D01053">
        <w:t>Sloman</w:t>
      </w:r>
      <w:proofErr w:type="spellEnd"/>
      <w:r w:rsidR="00833C8D" w:rsidRPr="00D01053">
        <w:t xml:space="preserve"> &amp; Taylor, 2016). </w:t>
      </w:r>
      <w:r w:rsidR="00D9619A" w:rsidRPr="00D01053">
        <w:t>Long</w:t>
      </w:r>
      <w:r w:rsidR="00C01BBF">
        <w:t>-</w:t>
      </w:r>
      <w:r w:rsidR="00D9619A" w:rsidRPr="00D01053">
        <w:t xml:space="preserve">term explanations are required as not all individuals who encounter ACEs proceed to develop emotional </w:t>
      </w:r>
      <w:r w:rsidR="00AB5322">
        <w:t>and/</w:t>
      </w:r>
      <w:r w:rsidR="00D9619A" w:rsidRPr="00D01053">
        <w:t>or behavioural disorders (</w:t>
      </w:r>
      <w:r w:rsidR="005811F2" w:rsidRPr="008D2DE9">
        <w:t xml:space="preserve">Lowell, </w:t>
      </w:r>
      <w:proofErr w:type="spellStart"/>
      <w:r w:rsidR="005811F2" w:rsidRPr="008D2DE9">
        <w:t>Renk</w:t>
      </w:r>
      <w:proofErr w:type="spellEnd"/>
      <w:r w:rsidR="005811F2" w:rsidRPr="008D2DE9">
        <w:t xml:space="preserve"> &amp; </w:t>
      </w:r>
      <w:proofErr w:type="spellStart"/>
      <w:r w:rsidR="005811F2" w:rsidRPr="008D2DE9">
        <w:t>Adgate</w:t>
      </w:r>
      <w:proofErr w:type="spellEnd"/>
      <w:r w:rsidR="005811F2" w:rsidRPr="008D2DE9">
        <w:t>,</w:t>
      </w:r>
      <w:r w:rsidR="005811F2">
        <w:t xml:space="preserve"> </w:t>
      </w:r>
      <w:r w:rsidR="00D9619A" w:rsidRPr="00D01053">
        <w:t xml:space="preserve">2014). In terms of protection and prevention sciences, Lowell et al. (2014) suggest that secure attachment may serve as a protective factor against maladaptive emotional and </w:t>
      </w:r>
      <w:r w:rsidR="00AB5322" w:rsidRPr="00D01053">
        <w:t>behavioural</w:t>
      </w:r>
      <w:r w:rsidR="00D9619A" w:rsidRPr="00D01053">
        <w:t xml:space="preserve"> outcomes, even in the context of childhood maltreatment experiences.</w:t>
      </w:r>
      <w:r w:rsidR="00EB35B4">
        <w:t xml:space="preserve"> This is in line with the </w:t>
      </w:r>
      <w:r w:rsidR="00F1318D">
        <w:t xml:space="preserve">findings and </w:t>
      </w:r>
      <w:r w:rsidR="00EB35B4">
        <w:t>suggestion</w:t>
      </w:r>
      <w:r w:rsidR="00C0088E">
        <w:t>s</w:t>
      </w:r>
      <w:r w:rsidR="00EB35B4">
        <w:t xml:space="preserve"> of </w:t>
      </w:r>
      <w:r w:rsidR="00F1318D">
        <w:t xml:space="preserve">other groups e.g. Corcoran and McNulty (2018), </w:t>
      </w:r>
      <w:r w:rsidR="00EB35B4">
        <w:t>Fairbairn et al. (2018)</w:t>
      </w:r>
      <w:r w:rsidR="00C0088E">
        <w:t xml:space="preserve"> and Smith et al. (2016)</w:t>
      </w:r>
      <w:r w:rsidR="00EB35B4">
        <w:t>.</w:t>
      </w:r>
    </w:p>
    <w:p w14:paraId="73B9223E" w14:textId="4EE7A858" w:rsidR="00240C87" w:rsidRDefault="00240C87" w:rsidP="003F6D79">
      <w:pPr>
        <w:autoSpaceDE w:val="0"/>
        <w:autoSpaceDN w:val="0"/>
        <w:adjustRightInd w:val="0"/>
        <w:spacing w:line="480" w:lineRule="auto"/>
        <w:ind w:firstLine="709"/>
      </w:pPr>
      <w:r w:rsidRPr="00D01053">
        <w:t>Whilst t</w:t>
      </w:r>
      <w:r w:rsidR="006250D6" w:rsidRPr="00D01053">
        <w:t xml:space="preserve">he findings </w:t>
      </w:r>
      <w:r w:rsidRPr="00D01053">
        <w:t xml:space="preserve">of Lowell et al. (2014) concerning secure attachment as a protective factor amongst those who experience childhood adversities offer the potential for the development of preventative interventions, they require expansion. </w:t>
      </w:r>
      <w:r w:rsidR="003F6D79" w:rsidRPr="00D01053">
        <w:t xml:space="preserve">To further understanding in this area, the current study </w:t>
      </w:r>
      <w:r w:rsidR="003F6D79">
        <w:t xml:space="preserve">uses the </w:t>
      </w:r>
      <w:r w:rsidR="003F6D79" w:rsidRPr="00D01053">
        <w:t xml:space="preserve">National Comorbidity Survey Revised (NCS-R) </w:t>
      </w:r>
      <w:r w:rsidR="003F6D79">
        <w:t xml:space="preserve">to </w:t>
      </w:r>
      <w:r w:rsidR="003F6D79" w:rsidRPr="00D01053">
        <w:t>examine attachment orientation as a predictor of</w:t>
      </w:r>
      <w:r w:rsidR="003F6D79">
        <w:t xml:space="preserve"> </w:t>
      </w:r>
      <w:r w:rsidR="00173BC1">
        <w:t>abstinence/rare alcohol use</w:t>
      </w:r>
      <w:r w:rsidR="003F6D79">
        <w:t xml:space="preserve">, </w:t>
      </w:r>
      <w:r w:rsidR="00C930D2">
        <w:t xml:space="preserve">regular </w:t>
      </w:r>
      <w:r w:rsidR="003F6D79">
        <w:t xml:space="preserve">alcohol use or an alcohol disorder </w:t>
      </w:r>
      <w:r w:rsidR="003F6D79" w:rsidRPr="00D01053">
        <w:t xml:space="preserve">amongst those who have experienced childhood adversities.  </w:t>
      </w:r>
      <w:r w:rsidR="003F6D79">
        <w:t xml:space="preserve">This addresses the issues of the research of Lowell et al. (2014), which are that </w:t>
      </w:r>
      <w:r w:rsidRPr="00D01053">
        <w:t xml:space="preserve">they </w:t>
      </w:r>
      <w:r w:rsidR="006250D6" w:rsidRPr="00D01053">
        <w:t xml:space="preserve">are based on an undergraduate sample </w:t>
      </w:r>
      <w:r w:rsidRPr="00D01053">
        <w:t>and assess</w:t>
      </w:r>
      <w:r w:rsidR="006250D6" w:rsidRPr="00D01053">
        <w:t xml:space="preserve"> adversarial outcomes </w:t>
      </w:r>
      <w:r w:rsidRPr="00D01053">
        <w:t xml:space="preserve">(internalizing problems and externalizing problems) based </w:t>
      </w:r>
      <w:r w:rsidR="006250D6" w:rsidRPr="00D01053">
        <w:t xml:space="preserve">on a </w:t>
      </w:r>
      <w:r w:rsidR="009F5948" w:rsidRPr="00D01053">
        <w:t>self-report</w:t>
      </w:r>
      <w:r w:rsidR="006250D6" w:rsidRPr="00D01053">
        <w:t xml:space="preserve"> questionnaire measures as opposed to diagnostic criteria based on clinical interviews. </w:t>
      </w:r>
    </w:p>
    <w:p w14:paraId="18839FA5" w14:textId="1C119C81" w:rsidR="003F0E36" w:rsidRPr="00D01053" w:rsidRDefault="003F6D79" w:rsidP="00245B82">
      <w:pPr>
        <w:autoSpaceDE w:val="0"/>
        <w:autoSpaceDN w:val="0"/>
        <w:adjustRightInd w:val="0"/>
        <w:spacing w:line="480" w:lineRule="auto"/>
      </w:pPr>
      <w:r>
        <w:tab/>
      </w:r>
      <w:r w:rsidR="00BE3167" w:rsidRPr="00D01053">
        <w:t xml:space="preserve">The NCS-R represents a </w:t>
      </w:r>
      <w:r w:rsidR="00DB45FA" w:rsidRPr="00D01053">
        <w:t xml:space="preserve">study of the mental health of the American population using a random representative sample (Kessler et al., 2004). </w:t>
      </w:r>
      <w:r w:rsidR="00BE3167" w:rsidRPr="00D01053">
        <w:t xml:space="preserve">Whilst longitudinal research may be considered </w:t>
      </w:r>
      <w:r w:rsidR="00BE3167" w:rsidRPr="00D01053">
        <w:lastRenderedPageBreak/>
        <w:t xml:space="preserve">the gold standard methodology in this domain (Stone et al. 2012), </w:t>
      </w:r>
      <w:r w:rsidR="0064722E" w:rsidRPr="00D01053">
        <w:t>cross</w:t>
      </w:r>
      <w:r w:rsidR="004805E6">
        <w:t xml:space="preserve"> </w:t>
      </w:r>
      <w:r w:rsidR="0064722E" w:rsidRPr="00D01053">
        <w:t xml:space="preserve">sectional research such as the World Mental Health studies </w:t>
      </w:r>
      <w:r w:rsidR="00BE3167" w:rsidRPr="00D01053">
        <w:t xml:space="preserve">where adults with a specific condition are asked to retrospectively recall childhood experiences </w:t>
      </w:r>
      <w:r w:rsidR="0064722E" w:rsidRPr="00D01053">
        <w:t xml:space="preserve">are increasingly used to </w:t>
      </w:r>
      <w:r w:rsidR="00BE3167" w:rsidRPr="00D01053">
        <w:t xml:space="preserve">further our understanding </w:t>
      </w:r>
      <w:r w:rsidR="0064722E" w:rsidRPr="00D01053">
        <w:t xml:space="preserve">of </w:t>
      </w:r>
      <w:r w:rsidR="00BE3167" w:rsidRPr="00D01053">
        <w:t xml:space="preserve">the development of psychopathology (Kessler et al., 2010). </w:t>
      </w:r>
      <w:r w:rsidR="00245B82">
        <w:t xml:space="preserve">Consideration of </w:t>
      </w:r>
      <w:r w:rsidR="003D7F39">
        <w:t>abstinence/rare alcohol use</w:t>
      </w:r>
      <w:r w:rsidR="003D7F39" w:rsidRPr="00D01053" w:rsidDel="003D7F39">
        <w:t xml:space="preserve"> </w:t>
      </w:r>
      <w:r w:rsidR="00245B82" w:rsidRPr="00D01053">
        <w:t xml:space="preserve">and </w:t>
      </w:r>
      <w:r w:rsidR="006E5645">
        <w:t>regular</w:t>
      </w:r>
      <w:r w:rsidR="006E5645" w:rsidRPr="00D01053">
        <w:t xml:space="preserve"> </w:t>
      </w:r>
      <w:r w:rsidR="00245B82" w:rsidRPr="00D01053">
        <w:t xml:space="preserve">drinking alongside alcohol disorders </w:t>
      </w:r>
      <w:r w:rsidR="00245B82">
        <w:t>is i</w:t>
      </w:r>
      <w:r w:rsidR="00245B82" w:rsidRPr="00D01053">
        <w:t>n</w:t>
      </w:r>
      <w:r w:rsidR="004805E6">
        <w:t xml:space="preserve"> </w:t>
      </w:r>
      <w:r w:rsidR="00245B82" w:rsidRPr="00D01053">
        <w:t>line with the recommendation of Leung</w:t>
      </w:r>
      <w:r w:rsidR="00245B82">
        <w:t xml:space="preserve"> et al.</w:t>
      </w:r>
      <w:r w:rsidR="00245B82" w:rsidRPr="00D01053">
        <w:t xml:space="preserve"> (2016). </w:t>
      </w:r>
      <w:r w:rsidR="00245B82">
        <w:t>Overall, i</w:t>
      </w:r>
      <w:r w:rsidR="00245B82" w:rsidRPr="00D01053">
        <w:t xml:space="preserve">t is hypothesised that consistent with the findings of Lowell et al. (2014), within those who have experienced childhood adversity, secure attachment will serve as a protective factor in relation to the experience of alcohol disorder diagnosis or </w:t>
      </w:r>
      <w:r w:rsidR="00F878D2">
        <w:t>abstinence/rare alcohol use</w:t>
      </w:r>
      <w:r w:rsidR="00245B82" w:rsidRPr="00D01053">
        <w:t>.</w:t>
      </w:r>
      <w:r w:rsidR="00245B82">
        <w:t xml:space="preserve"> </w:t>
      </w:r>
      <w:r w:rsidR="003F0E36" w:rsidRPr="00D01053">
        <w:t xml:space="preserve">Prevention and protection science </w:t>
      </w:r>
      <w:proofErr w:type="gramStart"/>
      <w:r w:rsidR="003F0E36" w:rsidRPr="00D01053">
        <w:t>is</w:t>
      </w:r>
      <w:proofErr w:type="gramEnd"/>
      <w:r w:rsidR="003F0E36" w:rsidRPr="00D01053">
        <w:t xml:space="preserve"> important for health, social and</w:t>
      </w:r>
      <w:r w:rsidR="004805E6">
        <w:t xml:space="preserve"> </w:t>
      </w:r>
      <w:r w:rsidR="003F0E36" w:rsidRPr="00D01053">
        <w:t xml:space="preserve">economic reasons, and spanning the lifespan to identify risk and protective antecedents of key </w:t>
      </w:r>
      <w:r w:rsidR="004805E6" w:rsidRPr="00D01053">
        <w:t>importance</w:t>
      </w:r>
      <w:r w:rsidR="003F0E36" w:rsidRPr="00D01053">
        <w:t xml:space="preserve"> (</w:t>
      </w:r>
      <w:r w:rsidR="003F0E36" w:rsidRPr="00D01053">
        <w:rPr>
          <w:noProof/>
          <w:lang w:val="en-US"/>
        </w:rPr>
        <w:t>Chassin</w:t>
      </w:r>
      <w:r w:rsidR="00D01053">
        <w:rPr>
          <w:noProof/>
          <w:lang w:val="en-US"/>
        </w:rPr>
        <w:t xml:space="preserve"> et al.</w:t>
      </w:r>
      <w:r w:rsidR="003F0E36" w:rsidRPr="00D01053">
        <w:rPr>
          <w:noProof/>
          <w:lang w:val="en-US"/>
        </w:rPr>
        <w:t xml:space="preserve">, </w:t>
      </w:r>
      <w:r w:rsidR="003F0E36" w:rsidRPr="00D01053">
        <w:t xml:space="preserve">2013, </w:t>
      </w:r>
      <w:r w:rsidR="009F32F0" w:rsidRPr="008D2DE9">
        <w:rPr>
          <w:noProof/>
          <w:lang w:val="en-US"/>
        </w:rPr>
        <w:t>Englund</w:t>
      </w:r>
      <w:r w:rsidR="00437D2E">
        <w:rPr>
          <w:noProof/>
          <w:lang w:val="en-US"/>
        </w:rPr>
        <w:t xml:space="preserve"> et al.</w:t>
      </w:r>
      <w:r w:rsidR="00437D2E" w:rsidRPr="008D2DE9">
        <w:rPr>
          <w:noProof/>
          <w:lang w:val="en-US"/>
        </w:rPr>
        <w:t xml:space="preserve">, </w:t>
      </w:r>
      <w:r w:rsidR="003F0E36" w:rsidRPr="00D01053">
        <w:t>200</w:t>
      </w:r>
      <w:r w:rsidR="009F32F0">
        <w:t>8</w:t>
      </w:r>
      <w:r w:rsidR="003F0E36" w:rsidRPr="00D01053">
        <w:t xml:space="preserve">, Lowell et al., 2014, </w:t>
      </w:r>
      <w:proofErr w:type="spellStart"/>
      <w:r w:rsidR="003F0E36" w:rsidRPr="00D01053">
        <w:t>McGue</w:t>
      </w:r>
      <w:proofErr w:type="spellEnd"/>
      <w:r w:rsidR="003F0E36" w:rsidRPr="00D01053">
        <w:t xml:space="preserve"> &amp; </w:t>
      </w:r>
      <w:proofErr w:type="spellStart"/>
      <w:r w:rsidR="003F0E36" w:rsidRPr="00D01053">
        <w:t>Iacono</w:t>
      </w:r>
      <w:proofErr w:type="spellEnd"/>
      <w:r w:rsidR="003F0E36" w:rsidRPr="00D01053">
        <w:t xml:space="preserve">, 2008, Stone et al., 2012). </w:t>
      </w:r>
    </w:p>
    <w:p w14:paraId="62F3E73B" w14:textId="77777777" w:rsidR="00B45500" w:rsidRPr="002804AB" w:rsidRDefault="00B45500">
      <w:pPr>
        <w:spacing w:line="480" w:lineRule="auto"/>
        <w:jc w:val="center"/>
        <w:rPr>
          <w:b/>
        </w:rPr>
      </w:pPr>
      <w:r w:rsidRPr="002804AB">
        <w:rPr>
          <w:b/>
        </w:rPr>
        <w:t>Methods</w:t>
      </w:r>
    </w:p>
    <w:p w14:paraId="41FAB3CD" w14:textId="77777777" w:rsidR="006948CD" w:rsidRPr="002804AB" w:rsidRDefault="006948CD">
      <w:pPr>
        <w:spacing w:line="480" w:lineRule="auto"/>
        <w:rPr>
          <w:b/>
          <w:i/>
        </w:rPr>
      </w:pPr>
      <w:r w:rsidRPr="002804AB">
        <w:rPr>
          <w:b/>
          <w:i/>
        </w:rPr>
        <w:t>Sample and participants:</w:t>
      </w:r>
    </w:p>
    <w:p w14:paraId="0B7558A4" w14:textId="01752DE9" w:rsidR="00BE328A" w:rsidRDefault="006948CD" w:rsidP="006E38FC">
      <w:pPr>
        <w:spacing w:line="480" w:lineRule="auto"/>
        <w:ind w:firstLine="720"/>
        <w:rPr>
          <w:b/>
          <w:i/>
        </w:rPr>
      </w:pPr>
      <w:bookmarkStart w:id="7" w:name="_Hlk524427531"/>
      <w:r w:rsidRPr="002804AB">
        <w:t>The overall NCS-R sample consisted of 9282 individuals</w:t>
      </w:r>
      <w:r w:rsidR="00F33745" w:rsidRPr="002804AB">
        <w:t xml:space="preserve">, however only </w:t>
      </w:r>
      <w:r w:rsidRPr="002804AB">
        <w:t xml:space="preserve">5692 of these individuals </w:t>
      </w:r>
      <w:r w:rsidR="00F33745" w:rsidRPr="002804AB">
        <w:t>received both</w:t>
      </w:r>
      <w:r w:rsidRPr="002804AB">
        <w:t xml:space="preserve"> part</w:t>
      </w:r>
      <w:r w:rsidR="00F33745" w:rsidRPr="002804AB">
        <w:t xml:space="preserve">s one and </w:t>
      </w:r>
      <w:r w:rsidRPr="002804AB">
        <w:t>two</w:t>
      </w:r>
      <w:r w:rsidR="00D45083" w:rsidRPr="002804AB">
        <w:t xml:space="preserve"> </w:t>
      </w:r>
      <w:r w:rsidR="00D9703E">
        <w:rPr>
          <w:noProof/>
          <w:lang w:val="en-US"/>
        </w:rPr>
        <w:t>(Kessler &amp; Merikangas, 2004)</w:t>
      </w:r>
      <w:r w:rsidRPr="002804AB">
        <w:t xml:space="preserve">. </w:t>
      </w:r>
      <w:r w:rsidR="006809D7">
        <w:t xml:space="preserve">Please see </w:t>
      </w:r>
      <w:r w:rsidR="00985DE3" w:rsidRPr="002804AB">
        <w:t xml:space="preserve">Kessler et al. (2004) </w:t>
      </w:r>
      <w:r w:rsidR="006809D7">
        <w:t xml:space="preserve">for full details of sample selection and methods of the NCS-R. </w:t>
      </w:r>
      <w:r w:rsidRPr="002804AB">
        <w:t xml:space="preserve">Variables included in this study span parts one and two, thus only the 5692 individuals who received parts one and two are eligible for inclusion in </w:t>
      </w:r>
      <w:r w:rsidR="00B47166" w:rsidRPr="002804AB">
        <w:t xml:space="preserve">this </w:t>
      </w:r>
      <w:r w:rsidRPr="002804AB">
        <w:t>analys</w:t>
      </w:r>
      <w:r w:rsidR="00BA38E8">
        <w:t>i</w:t>
      </w:r>
      <w:r w:rsidRPr="002804AB">
        <w:t xml:space="preserve">s. </w:t>
      </w:r>
      <w:r w:rsidR="00A751A7" w:rsidRPr="0034181E">
        <w:t xml:space="preserve">Within this group, 1483 individuals endorsed </w:t>
      </w:r>
      <w:r w:rsidR="0034181E" w:rsidRPr="0034181E">
        <w:t xml:space="preserve">physical abuse, </w:t>
      </w:r>
      <w:r w:rsidR="00A751A7" w:rsidRPr="0034181E">
        <w:t xml:space="preserve">811 individuals endorsed </w:t>
      </w:r>
      <w:r w:rsidR="0034181E" w:rsidRPr="0034181E">
        <w:t>child neglect</w:t>
      </w:r>
      <w:r w:rsidR="004458F6">
        <w:t>,</w:t>
      </w:r>
      <w:r w:rsidR="00A751A7" w:rsidRPr="0034181E">
        <w:t xml:space="preserve"> and 659 individuals reported a family history of substance disorder. </w:t>
      </w:r>
      <w:r w:rsidR="000266AE" w:rsidRPr="0034181E">
        <w:t>The</w:t>
      </w:r>
      <w:r w:rsidR="000266AE">
        <w:t xml:space="preserve"> current study focuses on those participants who endorsed any one </w:t>
      </w:r>
      <w:r w:rsidR="00A751A7">
        <w:t xml:space="preserve">(or more) </w:t>
      </w:r>
      <w:r w:rsidR="000266AE">
        <w:t xml:space="preserve">of the three childhood adversities </w:t>
      </w:r>
      <w:r w:rsidR="00A751A7">
        <w:t xml:space="preserve">outlined below </w:t>
      </w:r>
      <w:r w:rsidR="000266AE">
        <w:t>(N=</w:t>
      </w:r>
      <w:r w:rsidR="00A751A7">
        <w:t xml:space="preserve">2182; Males N=1077, Females N=1104). </w:t>
      </w:r>
      <w:bookmarkEnd w:id="7"/>
      <w:r w:rsidR="006E38FC" w:rsidRPr="002804AB">
        <w:t xml:space="preserve">The Human Subjects Committees of both Harvard Medical School and the University of Michigan approved the recruitment, consent, and field procedures of the NCS-R (Kessler et al., 2004). These ethical guidelines are compliant with the Helsinki Declaration on ethical </w:t>
      </w:r>
      <w:r w:rsidR="006E38FC" w:rsidRPr="0034181E">
        <w:t>principles</w:t>
      </w:r>
      <w:r w:rsidR="006E38FC" w:rsidRPr="002804AB">
        <w:t xml:space="preserve"> for medical research involving human subjects (</w:t>
      </w:r>
      <w:r w:rsidR="00F40F25" w:rsidRPr="008D2DE9">
        <w:rPr>
          <w:noProof/>
          <w:lang w:val="en-US"/>
        </w:rPr>
        <w:t>Kessler</w:t>
      </w:r>
      <w:r w:rsidR="00437D2E">
        <w:rPr>
          <w:noProof/>
          <w:lang w:val="en-US"/>
        </w:rPr>
        <w:t xml:space="preserve"> et al.</w:t>
      </w:r>
      <w:r w:rsidR="00437D2E" w:rsidRPr="008D2DE9">
        <w:rPr>
          <w:noProof/>
          <w:lang w:val="en-US"/>
        </w:rPr>
        <w:t xml:space="preserve">, </w:t>
      </w:r>
      <w:r w:rsidR="006E38FC" w:rsidRPr="002804AB">
        <w:t>2005a).</w:t>
      </w:r>
    </w:p>
    <w:p w14:paraId="37C14F32" w14:textId="77777777" w:rsidR="00E11D50" w:rsidRPr="002804AB" w:rsidRDefault="00E11D50" w:rsidP="00E11D50">
      <w:pPr>
        <w:autoSpaceDE w:val="0"/>
        <w:autoSpaceDN w:val="0"/>
        <w:adjustRightInd w:val="0"/>
        <w:spacing w:line="480" w:lineRule="auto"/>
        <w:rPr>
          <w:b/>
          <w:i/>
        </w:rPr>
      </w:pPr>
      <w:r w:rsidRPr="002804AB">
        <w:rPr>
          <w:b/>
          <w:i/>
        </w:rPr>
        <w:lastRenderedPageBreak/>
        <w:t>Childhood adversities:</w:t>
      </w:r>
    </w:p>
    <w:p w14:paraId="0E07F820" w14:textId="076EE96A" w:rsidR="00E11D50" w:rsidRPr="002804AB" w:rsidRDefault="00082BE8" w:rsidP="00E11D50">
      <w:pPr>
        <w:autoSpaceDE w:val="0"/>
        <w:autoSpaceDN w:val="0"/>
        <w:adjustRightInd w:val="0"/>
        <w:spacing w:line="480" w:lineRule="auto"/>
        <w:rPr>
          <w:color w:val="000000"/>
        </w:rPr>
      </w:pPr>
      <w:r>
        <w:t xml:space="preserve">Childhood adversities </w:t>
      </w:r>
      <w:r w:rsidR="003C3DFC">
        <w:t xml:space="preserve">considered </w:t>
      </w:r>
      <w:r>
        <w:t xml:space="preserve">were </w:t>
      </w:r>
      <w:r w:rsidR="00E11D50" w:rsidRPr="002804AB">
        <w:t>those associated with maladaptive family functioning (e.g. parental mental illness, child abuse, neglect)</w:t>
      </w:r>
      <w:r w:rsidR="000F3B47">
        <w:t>, which are</w:t>
      </w:r>
      <w:r w:rsidR="00E11D50" w:rsidRPr="002804AB">
        <w:t xml:space="preserve"> the strongest predictors of mental disorders</w:t>
      </w:r>
      <w:r w:rsidR="000F3B47">
        <w:t xml:space="preserve"> (Kessler et al., 2010)</w:t>
      </w:r>
      <w:r w:rsidR="00E11D50" w:rsidRPr="002804AB">
        <w:t xml:space="preserve">. The NCS-R assesses </w:t>
      </w:r>
      <w:r w:rsidR="000F3B47">
        <w:t xml:space="preserve">several </w:t>
      </w:r>
      <w:r w:rsidR="00E11D50" w:rsidRPr="002804AB">
        <w:t>parental mental illness</w:t>
      </w:r>
      <w:r w:rsidR="000F3B47">
        <w:t>es</w:t>
      </w:r>
      <w:r w:rsidR="00E11D50" w:rsidRPr="002804AB">
        <w:t xml:space="preserve"> with the Family History Research Diagnostic Criteria Interview (</w:t>
      </w:r>
      <w:r w:rsidR="00E11D50" w:rsidRPr="002804AB">
        <w:rPr>
          <w:lang w:eastAsia="en-IE"/>
        </w:rPr>
        <w:t xml:space="preserve">Endicott, Andreasen &amp; Spitzer, 1978, as cited in </w:t>
      </w:r>
      <w:r w:rsidR="00E11D50" w:rsidRPr="002804AB">
        <w:t xml:space="preserve">Kessler et al., 2010). </w:t>
      </w:r>
      <w:r w:rsidR="00FA036E">
        <w:t xml:space="preserve">A family history of substance disorder </w:t>
      </w:r>
      <w:r w:rsidR="00FA036E" w:rsidRPr="002804AB">
        <w:t>was allocated wherein the participant selected</w:t>
      </w:r>
      <w:r w:rsidR="00437D2E">
        <w:t xml:space="preserve"> </w:t>
      </w:r>
      <w:r w:rsidR="00FA036E" w:rsidRPr="002804AB">
        <w:t xml:space="preserve">biological parent in response to either the question </w:t>
      </w:r>
      <w:r w:rsidR="00FA036E" w:rsidRPr="004805E6">
        <w:t>‘W</w:t>
      </w:r>
      <w:r w:rsidR="00FA036E" w:rsidRPr="004805E6">
        <w:rPr>
          <w:color w:val="000000"/>
        </w:rPr>
        <w:t>hat man /woman spent the most time raising you?’</w:t>
      </w:r>
      <w:r w:rsidR="00FA036E" w:rsidRPr="002804AB">
        <w:rPr>
          <w:color w:val="000000"/>
        </w:rPr>
        <w:t xml:space="preserve"> or </w:t>
      </w:r>
      <w:r w:rsidR="00FA036E" w:rsidRPr="004805E6">
        <w:rPr>
          <w:color w:val="000000"/>
        </w:rPr>
        <w:t>‘What man spent the most time raising you?’</w:t>
      </w:r>
      <w:r w:rsidR="00FA036E" w:rsidRPr="002804AB">
        <w:rPr>
          <w:color w:val="000000"/>
        </w:rPr>
        <w:t xml:space="preserve">, and selected either </w:t>
      </w:r>
      <w:r w:rsidR="00FA036E" w:rsidRPr="004805E6">
        <w:rPr>
          <w:color w:val="000000"/>
        </w:rPr>
        <w:t>a lot</w:t>
      </w:r>
      <w:r w:rsidR="00FA036E" w:rsidRPr="002804AB">
        <w:rPr>
          <w:color w:val="000000"/>
        </w:rPr>
        <w:t xml:space="preserve"> or </w:t>
      </w:r>
      <w:r w:rsidR="00FA036E" w:rsidRPr="004805E6">
        <w:rPr>
          <w:color w:val="000000"/>
        </w:rPr>
        <w:t>some</w:t>
      </w:r>
      <w:r w:rsidR="00FA036E" w:rsidRPr="002804AB">
        <w:rPr>
          <w:color w:val="000000"/>
        </w:rPr>
        <w:t xml:space="preserve"> as a response option to either </w:t>
      </w:r>
      <w:r w:rsidR="00FA036E" w:rsidRPr="004805E6">
        <w:rPr>
          <w:color w:val="000000"/>
        </w:rPr>
        <w:t>‘How much did his substance use ever interfere a lot with his life or activities’</w:t>
      </w:r>
      <w:r w:rsidR="00FA036E" w:rsidRPr="002804AB">
        <w:rPr>
          <w:color w:val="000000"/>
        </w:rPr>
        <w:t xml:space="preserve"> or </w:t>
      </w:r>
      <w:r w:rsidR="00FA036E" w:rsidRPr="004805E6">
        <w:rPr>
          <w:color w:val="000000"/>
        </w:rPr>
        <w:t>‘How much did her substance use ever interfere a lot with her life or activities’</w:t>
      </w:r>
      <w:r w:rsidR="00FA036E" w:rsidRPr="002804AB">
        <w:rPr>
          <w:color w:val="000000"/>
        </w:rPr>
        <w:t xml:space="preserve">. </w:t>
      </w:r>
      <w:r w:rsidR="00FA036E">
        <w:rPr>
          <w:color w:val="000000"/>
        </w:rPr>
        <w:t xml:space="preserve">This follows the criteria outlined by </w:t>
      </w:r>
      <w:proofErr w:type="spellStart"/>
      <w:r w:rsidR="00FA036E">
        <w:rPr>
          <w:color w:val="000000"/>
        </w:rPr>
        <w:t>Cuijpers</w:t>
      </w:r>
      <w:proofErr w:type="spellEnd"/>
      <w:r w:rsidR="00FA036E">
        <w:rPr>
          <w:color w:val="000000"/>
        </w:rPr>
        <w:t xml:space="preserve"> &amp; Smit (2001). Substance disorders were focused on because of the alcohol focus of the study, and parental substance information could not be separated out. </w:t>
      </w:r>
    </w:p>
    <w:p w14:paraId="62C697A0" w14:textId="4144BBE2" w:rsidR="00E11D50" w:rsidRPr="002804AB" w:rsidRDefault="00E11D50" w:rsidP="00E11D50">
      <w:pPr>
        <w:autoSpaceDE w:val="0"/>
        <w:autoSpaceDN w:val="0"/>
        <w:adjustRightInd w:val="0"/>
        <w:spacing w:line="480" w:lineRule="auto"/>
      </w:pPr>
      <w:r w:rsidRPr="002804AB">
        <w:rPr>
          <w:color w:val="000000"/>
        </w:rPr>
        <w:tab/>
      </w:r>
      <w:r w:rsidRPr="002804AB">
        <w:t xml:space="preserve">Following Kessler et al. (2010), child neglect was attributed when the participant selected either </w:t>
      </w:r>
      <w:r w:rsidRPr="004805E6">
        <w:t>often</w:t>
      </w:r>
      <w:r w:rsidRPr="002804AB">
        <w:t xml:space="preserve"> or </w:t>
      </w:r>
      <w:r w:rsidRPr="004805E6">
        <w:t>sometimes</w:t>
      </w:r>
      <w:r w:rsidRPr="002804AB">
        <w:t xml:space="preserve"> in response to any of the questions about frequency of not having adequate food, clothing or medical care, having inadequate supervision, and having to do age-inappropriate chores. Physical abuse was allocated wherein from within the assessment of childhood experiences, a participant selected either </w:t>
      </w:r>
      <w:r w:rsidRPr="004805E6">
        <w:t>often</w:t>
      </w:r>
      <w:r w:rsidRPr="002804AB">
        <w:t xml:space="preserve">, </w:t>
      </w:r>
      <w:r w:rsidRPr="004805E6">
        <w:t>sometimes</w:t>
      </w:r>
      <w:r w:rsidRPr="002804AB">
        <w:t xml:space="preserve"> or </w:t>
      </w:r>
      <w:r w:rsidRPr="004805E6">
        <w:t>rarely</w:t>
      </w:r>
      <w:r w:rsidRPr="002804AB">
        <w:t xml:space="preserve"> as a response option to </w:t>
      </w:r>
      <w:r w:rsidRPr="004805E6">
        <w:t>‘w</w:t>
      </w:r>
      <w:r w:rsidRPr="004805E6">
        <w:rPr>
          <w:color w:val="000000"/>
        </w:rPr>
        <w:t xml:space="preserve">hen you were growing up, how often did someone in your household </w:t>
      </w:r>
      <w:r w:rsidRPr="004805E6">
        <w:t>either push, grab or shove you, throw something at you, or slap or hit you</w:t>
      </w:r>
      <w:r w:rsidRPr="002804AB">
        <w:t>, and then indicated that this person was their biological parent.</w:t>
      </w:r>
      <w:r w:rsidR="00C027B0">
        <w:t xml:space="preserve">  </w:t>
      </w:r>
      <w:r w:rsidR="00C027B0">
        <w:rPr>
          <w:lang w:eastAsia="en-IE"/>
        </w:rPr>
        <w:t xml:space="preserve">This study focuses on physical abuse, although </w:t>
      </w:r>
      <w:r w:rsidRPr="002804AB">
        <w:t xml:space="preserve">Kessler et al. (2010) had initially cited childhood abuse as a predictor and this would typically consider both physical and sexual abuse. </w:t>
      </w:r>
      <w:r w:rsidR="00C027B0">
        <w:t>This</w:t>
      </w:r>
      <w:r w:rsidRPr="002804AB">
        <w:t xml:space="preserve"> is </w:t>
      </w:r>
      <w:r w:rsidR="00C027B0">
        <w:t>because</w:t>
      </w:r>
      <w:r w:rsidRPr="002804AB">
        <w:t xml:space="preserve"> we are focusing on attachment concerns, and thus wished to focus on the family unit. The NCSR questions on physical and abuse are from within the childhood section and it specifically asks about the perpetrators of these issues. However, the issues concerning sexual abuse are questioned within the trauma section, and it does not enquire about the perpetrator. </w:t>
      </w:r>
    </w:p>
    <w:p w14:paraId="2FD637B6" w14:textId="77777777" w:rsidR="00F551E4" w:rsidRPr="002804AB" w:rsidRDefault="00F551E4" w:rsidP="00F551E4">
      <w:pPr>
        <w:autoSpaceDE w:val="0"/>
        <w:autoSpaceDN w:val="0"/>
        <w:adjustRightInd w:val="0"/>
        <w:spacing w:line="480" w:lineRule="auto"/>
        <w:rPr>
          <w:b/>
          <w:bCs/>
          <w:i/>
        </w:rPr>
      </w:pPr>
      <w:r w:rsidRPr="002804AB">
        <w:rPr>
          <w:b/>
          <w:bCs/>
          <w:i/>
        </w:rPr>
        <w:lastRenderedPageBreak/>
        <w:t>Alcohol:</w:t>
      </w:r>
    </w:p>
    <w:p w14:paraId="48241A6E" w14:textId="71B41344" w:rsidR="00F551E4" w:rsidRPr="002804AB" w:rsidRDefault="006243A2" w:rsidP="00F551E4">
      <w:pPr>
        <w:pStyle w:val="Default"/>
        <w:spacing w:line="480" w:lineRule="auto"/>
      </w:pPr>
      <w:r w:rsidRPr="002804AB">
        <w:t>This study consider</w:t>
      </w:r>
      <w:r w:rsidR="003B04EA">
        <w:t>ed</w:t>
      </w:r>
      <w:r w:rsidRPr="002804AB">
        <w:t xml:space="preserve"> alcohol use</w:t>
      </w:r>
      <w:r w:rsidR="00F551E4" w:rsidRPr="002804AB">
        <w:t xml:space="preserve"> </w:t>
      </w:r>
      <w:r w:rsidRPr="002804AB">
        <w:t xml:space="preserve">in terms of </w:t>
      </w:r>
      <w:r w:rsidR="00A45E20">
        <w:t>abstinence/rare alcohol use</w:t>
      </w:r>
      <w:r w:rsidRPr="002804AB">
        <w:t xml:space="preserve">, </w:t>
      </w:r>
      <w:r w:rsidR="006E5645">
        <w:t>regular</w:t>
      </w:r>
      <w:r w:rsidR="006E5645" w:rsidRPr="002804AB">
        <w:t xml:space="preserve"> </w:t>
      </w:r>
      <w:r w:rsidRPr="002804AB">
        <w:t xml:space="preserve">alcohol use versus alcohol disorder. </w:t>
      </w:r>
      <w:r w:rsidR="00A11992">
        <w:t>The alcohol question asked</w:t>
      </w:r>
      <w:r w:rsidR="00F551E4" w:rsidRPr="002804AB">
        <w:t xml:space="preserve"> </w:t>
      </w:r>
      <w:r w:rsidR="00437D2E">
        <w:t>‘</w:t>
      </w:r>
      <w:r w:rsidR="00F551E4" w:rsidRPr="004805E6">
        <w:t>Think about the past 12months</w:t>
      </w:r>
      <w:r w:rsidR="00C70B70">
        <w:t>.</w:t>
      </w:r>
      <w:r w:rsidR="00F551E4" w:rsidRPr="004805E6">
        <w:t xml:space="preserve"> In the past 12months, how often did you usually have at least one drink</w:t>
      </w:r>
      <w:r w:rsidR="00F551E4" w:rsidRPr="002804AB">
        <w:t xml:space="preserve"> </w:t>
      </w:r>
      <w:r w:rsidR="00F551E4" w:rsidRPr="004805E6">
        <w:t>nearly every day, three to four days a week, one to two days a week, one to three days a month, or less than once a month</w:t>
      </w:r>
      <w:r w:rsidR="00437D2E">
        <w:t>’</w:t>
      </w:r>
      <w:r w:rsidR="00F551E4" w:rsidRPr="002804AB">
        <w:t xml:space="preserve">. </w:t>
      </w:r>
      <w:r w:rsidR="00A11992">
        <w:t xml:space="preserve">Responses of </w:t>
      </w:r>
      <w:r w:rsidR="00F551E4" w:rsidRPr="004805E6">
        <w:t>not drinking in the past 12months</w:t>
      </w:r>
      <w:r w:rsidR="00F551E4" w:rsidRPr="002804AB">
        <w:t xml:space="preserve"> or </w:t>
      </w:r>
      <w:r w:rsidR="00F551E4" w:rsidRPr="004805E6">
        <w:t>drinking less than once per month</w:t>
      </w:r>
      <w:r w:rsidR="00F551E4" w:rsidRPr="002804AB">
        <w:t xml:space="preserve"> were coded as indicating </w:t>
      </w:r>
      <w:r w:rsidR="000C48B3">
        <w:t>abstinence/rare alcohol use</w:t>
      </w:r>
      <w:r w:rsidR="000C48B3" w:rsidRPr="002804AB" w:rsidDel="000C48B3">
        <w:t xml:space="preserve"> </w:t>
      </w:r>
      <w:r w:rsidR="00F71596" w:rsidRPr="002804AB">
        <w:t>(</w:t>
      </w:r>
      <w:proofErr w:type="spellStart"/>
      <w:r w:rsidR="00F71596" w:rsidRPr="002804AB">
        <w:t>Kalaydjian</w:t>
      </w:r>
      <w:proofErr w:type="spellEnd"/>
      <w:r w:rsidR="00F71596" w:rsidRPr="002804AB">
        <w:t xml:space="preserve"> et al., 2009)</w:t>
      </w:r>
      <w:r w:rsidR="00F551E4" w:rsidRPr="002804AB">
        <w:t>.</w:t>
      </w:r>
      <w:r w:rsidR="002338FA">
        <w:t xml:space="preserve"> </w:t>
      </w:r>
      <w:r w:rsidR="005E3C50">
        <w:t xml:space="preserve">It was necessary to include </w:t>
      </w:r>
      <w:r w:rsidR="00291482">
        <w:t xml:space="preserve">those who drink less than 12 times per year in this group, as drinking 12 times per year or more </w:t>
      </w:r>
      <w:proofErr w:type="gramStart"/>
      <w:r w:rsidR="00291482">
        <w:t>is considered to be</w:t>
      </w:r>
      <w:proofErr w:type="gramEnd"/>
      <w:r w:rsidR="00291482">
        <w:t xml:space="preserve"> the indicator for regular dr</w:t>
      </w:r>
      <w:r w:rsidR="007A3D7D">
        <w:t>inking</w:t>
      </w:r>
      <w:r w:rsidR="00F560B2">
        <w:t xml:space="preserve"> (</w:t>
      </w:r>
      <w:proofErr w:type="spellStart"/>
      <w:r w:rsidR="00F560B2">
        <w:t>Kalaydjian</w:t>
      </w:r>
      <w:proofErr w:type="spellEnd"/>
      <w:r w:rsidR="00F560B2">
        <w:t xml:space="preserve"> et al., 2009). </w:t>
      </w:r>
      <w:r w:rsidR="00F551E4" w:rsidRPr="002804AB">
        <w:t>Responses of consuming alcohol 1-3 days per month, 1-2 days per week, 3-4 days per week, or nearly every day were coded as regular drinkers</w:t>
      </w:r>
      <w:r w:rsidR="00F71596" w:rsidRPr="002804AB">
        <w:t xml:space="preserve"> (</w:t>
      </w:r>
      <w:proofErr w:type="spellStart"/>
      <w:r w:rsidR="00F71596" w:rsidRPr="002804AB">
        <w:t>Kalaydjian</w:t>
      </w:r>
      <w:proofErr w:type="spellEnd"/>
      <w:r w:rsidR="00F71596" w:rsidRPr="002804AB">
        <w:t xml:space="preserve"> et al., 2009). </w:t>
      </w:r>
    </w:p>
    <w:p w14:paraId="2C16DB95" w14:textId="3CB5304B" w:rsidR="00F551E4" w:rsidRPr="00177C1B" w:rsidRDefault="00F551E4" w:rsidP="00FB28A2">
      <w:pPr>
        <w:autoSpaceDE w:val="0"/>
        <w:autoSpaceDN w:val="0"/>
        <w:adjustRightInd w:val="0"/>
        <w:spacing w:line="480" w:lineRule="auto"/>
        <w:ind w:firstLine="720"/>
        <w:rPr>
          <w:color w:val="000000"/>
        </w:rPr>
      </w:pPr>
      <w:r w:rsidRPr="002804AB">
        <w:t xml:space="preserve"> NCS-R assessed diagnoses for alcohol abuse and alcohol dependence was based on the World Mental Health - </w:t>
      </w:r>
      <w:r w:rsidRPr="002804AB">
        <w:rPr>
          <w:color w:val="262626"/>
          <w:lang w:val="en-US"/>
        </w:rPr>
        <w:t>Composite International Diagnostic Interview (</w:t>
      </w:r>
      <w:r w:rsidRPr="002804AB">
        <w:t xml:space="preserve">WMH-CIDI) and </w:t>
      </w:r>
      <w:r w:rsidRPr="002804AB">
        <w:rPr>
          <w:iCs/>
          <w:color w:val="262626"/>
          <w:lang w:val="en-US"/>
        </w:rPr>
        <w:t xml:space="preserve">Diagnostic and Statistical Manual of Mental Disorders, Fourth Edition </w:t>
      </w:r>
      <w:r w:rsidRPr="002804AB">
        <w:t>(DSM-IV) criteria</w:t>
      </w:r>
      <w:r w:rsidR="00177C1B">
        <w:t xml:space="preserve"> for alcohol disorders (abuse or dependence)</w:t>
      </w:r>
      <w:r w:rsidRPr="002804AB">
        <w:t xml:space="preserve"> (</w:t>
      </w:r>
      <w:r w:rsidR="00F40F25" w:rsidRPr="008D2DE9">
        <w:rPr>
          <w:noProof/>
          <w:lang w:val="en-US"/>
        </w:rPr>
        <w:t>Kessler, Chiu, Demler &amp; Walters</w:t>
      </w:r>
      <w:r w:rsidRPr="002804AB">
        <w:t xml:space="preserve">, 2005b). </w:t>
      </w:r>
      <w:r w:rsidR="00177C1B" w:rsidRPr="002804AB">
        <w:t xml:space="preserve">Disorders of other substances were not considered in the current study, nor were other mental health disorders. </w:t>
      </w:r>
      <w:r w:rsidRPr="002804AB">
        <w:t xml:space="preserve">Good concordance </w:t>
      </w:r>
      <w:r w:rsidR="00044ADD" w:rsidRPr="002804AB">
        <w:t xml:space="preserve">has been found within </w:t>
      </w:r>
      <w:r w:rsidRPr="002804AB">
        <w:t>clinical reappraisal sub-sample</w:t>
      </w:r>
      <w:r w:rsidR="00044ADD" w:rsidRPr="002804AB">
        <w:t>s (</w:t>
      </w:r>
      <w:proofErr w:type="spellStart"/>
      <w:r w:rsidR="00044ADD" w:rsidRPr="002804AB">
        <w:t>Haro</w:t>
      </w:r>
      <w:proofErr w:type="spellEnd"/>
      <w:r w:rsidR="00044ADD" w:rsidRPr="002804AB">
        <w:t xml:space="preserve"> et al., 2006). </w:t>
      </w:r>
      <w:r w:rsidRPr="002804AB">
        <w:t xml:space="preserve"> This gave rise to </w:t>
      </w:r>
      <w:r w:rsidR="00FB28A2" w:rsidRPr="002804AB">
        <w:t xml:space="preserve">three </w:t>
      </w:r>
      <w:r w:rsidRPr="002804AB">
        <w:t>groups (1)</w:t>
      </w:r>
      <w:r w:rsidR="00551F50">
        <w:t xml:space="preserve"> </w:t>
      </w:r>
      <w:r w:rsidRPr="002804AB">
        <w:rPr>
          <w:color w:val="000000"/>
        </w:rPr>
        <w:t>alcohol abstinence / rare alcohol consumption (2)</w:t>
      </w:r>
      <w:r w:rsidR="00551F50">
        <w:rPr>
          <w:color w:val="000000"/>
        </w:rPr>
        <w:t xml:space="preserve"> </w:t>
      </w:r>
      <w:r w:rsidR="002A6129">
        <w:rPr>
          <w:color w:val="000000"/>
        </w:rPr>
        <w:t>regular</w:t>
      </w:r>
      <w:r w:rsidR="002A6129" w:rsidRPr="002804AB">
        <w:rPr>
          <w:color w:val="000000"/>
        </w:rPr>
        <w:t xml:space="preserve"> </w:t>
      </w:r>
      <w:r w:rsidRPr="002804AB">
        <w:rPr>
          <w:color w:val="000000"/>
        </w:rPr>
        <w:t>drinkers</w:t>
      </w:r>
      <w:r w:rsidRPr="00177C1B">
        <w:rPr>
          <w:color w:val="000000"/>
        </w:rPr>
        <w:t xml:space="preserve"> </w:t>
      </w:r>
      <w:r w:rsidR="00FB28A2" w:rsidRPr="00177C1B">
        <w:rPr>
          <w:color w:val="000000"/>
        </w:rPr>
        <w:t xml:space="preserve">and </w:t>
      </w:r>
      <w:r w:rsidRPr="00CD19F1">
        <w:rPr>
          <w:color w:val="000000"/>
        </w:rPr>
        <w:t>(3)</w:t>
      </w:r>
      <w:r w:rsidR="00551F50">
        <w:rPr>
          <w:color w:val="000000"/>
        </w:rPr>
        <w:t xml:space="preserve"> </w:t>
      </w:r>
      <w:r w:rsidRPr="00CD19F1">
        <w:rPr>
          <w:color w:val="000000"/>
        </w:rPr>
        <w:t xml:space="preserve">alcohol disorder. </w:t>
      </w:r>
      <w:r w:rsidR="00177C1B" w:rsidRPr="00177C1B">
        <w:rPr>
          <w:color w:val="000000"/>
        </w:rPr>
        <w:t xml:space="preserve">Where </w:t>
      </w:r>
      <w:r w:rsidR="00177C1B" w:rsidRPr="00E765C1">
        <w:t xml:space="preserve">individuals met the criteria for both </w:t>
      </w:r>
      <w:r w:rsidR="00931C16">
        <w:t>an alcohol disorder and either of the two other alcohol groups</w:t>
      </w:r>
      <w:r w:rsidR="00177C1B" w:rsidRPr="00E765C1">
        <w:t>, they were allocated to the alcohol disorder group.</w:t>
      </w:r>
    </w:p>
    <w:p w14:paraId="03F2B302" w14:textId="77777777" w:rsidR="008D4333" w:rsidRPr="00177C1B" w:rsidRDefault="004A5782" w:rsidP="008D4333">
      <w:pPr>
        <w:spacing w:line="480" w:lineRule="auto"/>
        <w:rPr>
          <w:b/>
          <w:i/>
        </w:rPr>
      </w:pPr>
      <w:r w:rsidRPr="00177C1B">
        <w:rPr>
          <w:b/>
          <w:i/>
        </w:rPr>
        <w:t>Attachment</w:t>
      </w:r>
    </w:p>
    <w:p w14:paraId="2F610023" w14:textId="66574DCC" w:rsidR="008D4333" w:rsidRPr="002804AB" w:rsidRDefault="008D4333" w:rsidP="00D915C4">
      <w:pPr>
        <w:spacing w:line="480" w:lineRule="auto"/>
      </w:pPr>
      <w:r w:rsidRPr="002804AB">
        <w:t xml:space="preserve">Attachment is measured in the NCSR by presenting </w:t>
      </w:r>
      <w:proofErr w:type="spellStart"/>
      <w:r w:rsidRPr="002804AB">
        <w:t>Hazan</w:t>
      </w:r>
      <w:proofErr w:type="spellEnd"/>
      <w:r w:rsidRPr="002804AB">
        <w:t xml:space="preserve"> and Shaver’s (1987) attachment style measure in an interview format</w:t>
      </w:r>
      <w:r w:rsidR="00177C1B">
        <w:t xml:space="preserve"> </w:t>
      </w:r>
      <w:r w:rsidRPr="002804AB">
        <w:t xml:space="preserve">(McWilliams &amp; Bailey, 2010). </w:t>
      </w:r>
      <w:r w:rsidR="00177C1B">
        <w:t>There are three stat</w:t>
      </w:r>
      <w:r w:rsidRPr="002804AB">
        <w:t>ements</w:t>
      </w:r>
      <w:r w:rsidR="00177C1B">
        <w:t xml:space="preserve"> for secure, avoidant and anxious attachment</w:t>
      </w:r>
      <w:r w:rsidR="003B04EA">
        <w:t xml:space="preserve"> respectively</w:t>
      </w:r>
      <w:r w:rsidR="00177C1B">
        <w:t>; (</w:t>
      </w:r>
      <w:proofErr w:type="spellStart"/>
      <w:r w:rsidR="00177C1B">
        <w:t>i</w:t>
      </w:r>
      <w:proofErr w:type="spellEnd"/>
      <w:r w:rsidR="00437D2E">
        <w:t>)</w:t>
      </w:r>
      <w:r w:rsidR="00551F50">
        <w:t xml:space="preserve"> </w:t>
      </w:r>
      <w:r w:rsidRPr="004805E6">
        <w:t xml:space="preserve">I find it relatively easy to get close to other people. I am comfortable depending on others and having them depend on me. I don’t worry about being </w:t>
      </w:r>
      <w:r w:rsidRPr="004805E6">
        <w:lastRenderedPageBreak/>
        <w:t>abandoned or about someone getting too close to m</w:t>
      </w:r>
      <w:r w:rsidRPr="002804AB">
        <w:t>e.”</w:t>
      </w:r>
      <w:r w:rsidR="00177C1B">
        <w:t>, (ii</w:t>
      </w:r>
      <w:r w:rsidR="00437D2E">
        <w:t>)</w:t>
      </w:r>
      <w:r w:rsidR="00551F50">
        <w:t xml:space="preserve"> </w:t>
      </w:r>
      <w:r w:rsidRPr="004805E6">
        <w:t>I am somewhat uncomfortable being close to others; I find it difficult to trust them completely and difficult to depend on them. I am nervous when anyone gets too close to me</w:t>
      </w:r>
      <w:r w:rsidR="00177C1B">
        <w:t>, and (iii</w:t>
      </w:r>
      <w:r w:rsidR="00437D2E">
        <w:t>)</w:t>
      </w:r>
      <w:r w:rsidR="00100BB1">
        <w:t xml:space="preserve"> </w:t>
      </w:r>
      <w:r w:rsidRPr="004805E6">
        <w:t>I find that others are reluctant to get as close as I would like. I often worry that people who I care about do not love me or won’t want to stay with me. I want to merge completely with another person, and this desire sometimes scares people away</w:t>
      </w:r>
      <w:r w:rsidR="00177C1B" w:rsidRPr="004805E6">
        <w:t>.</w:t>
      </w:r>
      <w:r w:rsidR="00177C1B">
        <w:t xml:space="preserve"> </w:t>
      </w:r>
      <w:r w:rsidR="008D39C0" w:rsidRPr="002804AB">
        <w:t>E</w:t>
      </w:r>
      <w:r w:rsidRPr="002804AB">
        <w:t xml:space="preserve">ach </w:t>
      </w:r>
      <w:r w:rsidR="00177C1B">
        <w:t xml:space="preserve">is rated on </w:t>
      </w:r>
      <w:r w:rsidRPr="002804AB">
        <w:t xml:space="preserve">a 4-point scale ranging from 1 </w:t>
      </w:r>
      <w:r w:rsidRPr="00F31DC0">
        <w:t>(</w:t>
      </w:r>
      <w:r w:rsidRPr="009A6B43">
        <w:rPr>
          <w:i/>
          <w:iCs/>
        </w:rPr>
        <w:t>not at all like me</w:t>
      </w:r>
      <w:r w:rsidRPr="00F31DC0">
        <w:t>) to 4 (</w:t>
      </w:r>
      <w:r w:rsidRPr="009A6B43">
        <w:rPr>
          <w:i/>
          <w:iCs/>
        </w:rPr>
        <w:t>a lot like me</w:t>
      </w:r>
      <w:r w:rsidRPr="00F31DC0">
        <w:t>)</w:t>
      </w:r>
      <w:r w:rsidRPr="002804AB">
        <w:t xml:space="preserve"> (McWilliams &amp; Bailey, 2010).</w:t>
      </w:r>
      <w:r w:rsidR="00CD19F1">
        <w:t xml:space="preserve"> </w:t>
      </w:r>
      <w:r w:rsidR="00D915C4">
        <w:t>C</w:t>
      </w:r>
      <w:r w:rsidR="00CD19F1">
        <w:t>ategorisation</w:t>
      </w:r>
      <w:r w:rsidRPr="002804AB">
        <w:t xml:space="preserve"> follow</w:t>
      </w:r>
      <w:r w:rsidR="00CD19F1">
        <w:t>ed</w:t>
      </w:r>
      <w:r w:rsidRPr="002804AB">
        <w:t xml:space="preserve"> the procedure of Mickelson</w:t>
      </w:r>
      <w:r w:rsidR="00680FD6">
        <w:t>, Kessler and Shaver</w:t>
      </w:r>
      <w:r w:rsidR="00FB28A2" w:rsidRPr="002804AB">
        <w:t xml:space="preserve"> (</w:t>
      </w:r>
      <w:r w:rsidRPr="002804AB">
        <w:t>1997</w:t>
      </w:r>
      <w:r w:rsidR="00FB28A2" w:rsidRPr="002804AB">
        <w:t>)</w:t>
      </w:r>
      <w:r w:rsidRPr="002804AB">
        <w:t xml:space="preserve">. </w:t>
      </w:r>
      <w:r w:rsidR="005C41BB" w:rsidRPr="002804AB">
        <w:t xml:space="preserve">Categorical models of attachment are widely used (Fraley et al., 2015). </w:t>
      </w:r>
    </w:p>
    <w:p w14:paraId="23212800" w14:textId="77777777" w:rsidR="00440169" w:rsidRPr="002804AB" w:rsidRDefault="00440169" w:rsidP="002E5FD4">
      <w:pPr>
        <w:autoSpaceDE w:val="0"/>
        <w:autoSpaceDN w:val="0"/>
        <w:adjustRightInd w:val="0"/>
        <w:spacing w:line="480" w:lineRule="auto"/>
        <w:rPr>
          <w:rFonts w:eastAsia="ArialUnicodeMS"/>
          <w:b/>
          <w:i/>
        </w:rPr>
      </w:pPr>
      <w:r w:rsidRPr="002804AB">
        <w:rPr>
          <w:rFonts w:eastAsia="ArialUnicodeMS"/>
          <w:b/>
          <w:i/>
        </w:rPr>
        <w:t>Procedure and analysis</w:t>
      </w:r>
    </w:p>
    <w:p w14:paraId="4A083ED9" w14:textId="4B34C86C" w:rsidR="00304EE0" w:rsidRDefault="0041750F" w:rsidP="002E5FD4">
      <w:pPr>
        <w:autoSpaceDE w:val="0"/>
        <w:autoSpaceDN w:val="0"/>
        <w:adjustRightInd w:val="0"/>
        <w:spacing w:line="480" w:lineRule="auto"/>
        <w:ind w:firstLine="720"/>
      </w:pPr>
      <w:r w:rsidRPr="002804AB">
        <w:t>These data were weighted by the part II of the NCSR dataset</w:t>
      </w:r>
      <w:r w:rsidR="002D7D7A" w:rsidRPr="002804AB">
        <w:t xml:space="preserve">. </w:t>
      </w:r>
      <w:r w:rsidR="0034181E">
        <w:t>A</w:t>
      </w:r>
      <w:r w:rsidR="002D7D7A" w:rsidRPr="002804AB">
        <w:t xml:space="preserve">nalysis focused exclusively on those individuals who had experienced childhood adversity and a </w:t>
      </w:r>
      <w:proofErr w:type="spellStart"/>
      <w:r w:rsidR="002D7D7A" w:rsidRPr="002804AB">
        <w:t>multinominal</w:t>
      </w:r>
      <w:proofErr w:type="spellEnd"/>
      <w:r w:rsidR="002D7D7A" w:rsidRPr="002804AB">
        <w:t xml:space="preserve"> regression analysis was employed to examine attachment orientation as a predictor of alcohol use grouping.</w:t>
      </w:r>
      <w:r w:rsidR="0023042D" w:rsidRPr="002804AB">
        <w:t xml:space="preserve"> The minimum level for statistical significance was .05.</w:t>
      </w:r>
    </w:p>
    <w:p w14:paraId="395FE32C" w14:textId="77777777" w:rsidR="00B45500" w:rsidRPr="002804AB" w:rsidRDefault="00B45500" w:rsidP="00404567">
      <w:pPr>
        <w:spacing w:line="480" w:lineRule="auto"/>
        <w:jc w:val="center"/>
        <w:rPr>
          <w:b/>
        </w:rPr>
      </w:pPr>
      <w:r w:rsidRPr="002804AB">
        <w:rPr>
          <w:b/>
        </w:rPr>
        <w:t>Results</w:t>
      </w:r>
    </w:p>
    <w:p w14:paraId="45922EC8" w14:textId="5FCF0A9B" w:rsidR="004D0271" w:rsidRDefault="003B0901" w:rsidP="0048541A">
      <w:pPr>
        <w:spacing w:line="480" w:lineRule="auto"/>
      </w:pPr>
      <w:r w:rsidRPr="002804AB">
        <w:t>Table 1 illustrates the descriptive statistics for the alcohol use</w:t>
      </w:r>
      <w:r w:rsidR="004D0271">
        <w:t xml:space="preserve"> and </w:t>
      </w:r>
      <w:r w:rsidRPr="002804AB">
        <w:t>attachment orientation</w:t>
      </w:r>
      <w:r w:rsidR="004D0271">
        <w:t xml:space="preserve">. </w:t>
      </w:r>
    </w:p>
    <w:p w14:paraId="59E50D49" w14:textId="459E54A7" w:rsidR="000F78F3" w:rsidRPr="002804AB" w:rsidRDefault="004D0271" w:rsidP="00105990">
      <w:pPr>
        <w:spacing w:line="480" w:lineRule="auto"/>
        <w:jc w:val="center"/>
      </w:pPr>
      <w:r w:rsidRPr="002804AB" w:rsidDel="004D0271">
        <w:t xml:space="preserve"> </w:t>
      </w:r>
      <w:r w:rsidR="000F78F3" w:rsidRPr="002804AB">
        <w:t xml:space="preserve">[INSERT TABLE </w:t>
      </w:r>
      <w:r>
        <w:t>1</w:t>
      </w:r>
      <w:r w:rsidR="000F78F3" w:rsidRPr="002804AB">
        <w:t xml:space="preserve"> ABOUT HERE]</w:t>
      </w:r>
    </w:p>
    <w:p w14:paraId="4EE75EFA" w14:textId="3B465FE9" w:rsidR="00105990" w:rsidRPr="002804AB" w:rsidRDefault="004D0271" w:rsidP="0048541A">
      <w:pPr>
        <w:spacing w:line="480" w:lineRule="auto"/>
      </w:pPr>
      <w:r>
        <w:t>A</w:t>
      </w:r>
      <w:r w:rsidR="003B0901" w:rsidRPr="002804AB">
        <w:t xml:space="preserve"> </w:t>
      </w:r>
      <w:proofErr w:type="spellStart"/>
      <w:r w:rsidR="003B0901" w:rsidRPr="002804AB">
        <w:t>multinominal</w:t>
      </w:r>
      <w:proofErr w:type="spellEnd"/>
      <w:r w:rsidR="003B0901" w:rsidRPr="002804AB">
        <w:t xml:space="preserve"> logistic regression was conducted involving only those individuals who had experienced any (one or more) of the specified childhood adversities to determine whether attachment orientation significantly predicted alcohol grouping within these individuals</w:t>
      </w:r>
      <w:r w:rsidR="0034181E">
        <w:t xml:space="preserve"> (Table 2)</w:t>
      </w:r>
      <w:r w:rsidR="003B0901" w:rsidRPr="002804AB">
        <w:t>. Results showed that attachme</w:t>
      </w:r>
      <w:r w:rsidR="000F78F3" w:rsidRPr="002804AB">
        <w:t xml:space="preserve">nt orientation </w:t>
      </w:r>
      <w:r w:rsidR="00105990" w:rsidRPr="002804AB">
        <w:t xml:space="preserve">bore some </w:t>
      </w:r>
      <w:r w:rsidR="001F43FD">
        <w:t xml:space="preserve">significant </w:t>
      </w:r>
      <w:r w:rsidR="00105990" w:rsidRPr="002804AB">
        <w:t>relation</w:t>
      </w:r>
      <w:r w:rsidR="001F43FD">
        <w:t>s</w:t>
      </w:r>
      <w:r w:rsidR="00105990" w:rsidRPr="002804AB">
        <w:t xml:space="preserve"> to the likelihood of being in the </w:t>
      </w:r>
      <w:r w:rsidR="00105990" w:rsidRPr="00244294">
        <w:t xml:space="preserve">abstinence/rare alcohol use versus the </w:t>
      </w:r>
      <w:r w:rsidR="006E5645">
        <w:t>regular</w:t>
      </w:r>
      <w:r w:rsidR="006E5645" w:rsidRPr="00244294">
        <w:t xml:space="preserve"> </w:t>
      </w:r>
      <w:r w:rsidR="00105990" w:rsidRPr="00244294">
        <w:t>alcohol use</w:t>
      </w:r>
      <w:r w:rsidR="00105990" w:rsidRPr="002804AB">
        <w:t xml:space="preserve"> group. Those with either an anxious attachment style or an unclassified attachment style did not differ from securely attached individuals in their likelihood of being in the abstinence/rare alcohol use versus the </w:t>
      </w:r>
      <w:r w:rsidR="006E5645">
        <w:t>regular</w:t>
      </w:r>
      <w:r w:rsidR="006E5645" w:rsidRPr="002804AB" w:rsidDel="006E5645">
        <w:t xml:space="preserve"> </w:t>
      </w:r>
      <w:r w:rsidR="00105990" w:rsidRPr="002804AB">
        <w:t xml:space="preserve">alcohol use group. However, compared to securely attached individuals who had experienced childhood adversities, </w:t>
      </w:r>
      <w:r w:rsidR="00105990" w:rsidRPr="002804AB">
        <w:lastRenderedPageBreak/>
        <w:t xml:space="preserve">avoidant attached individuals who had experienced childhood adversities were significantly more (1.81 times) likely to be in the abstinence/rare alcohol use versus the </w:t>
      </w:r>
      <w:r w:rsidR="006E5645">
        <w:t>regular</w:t>
      </w:r>
      <w:r w:rsidR="006E5645" w:rsidRPr="002804AB" w:rsidDel="006E5645">
        <w:t xml:space="preserve"> </w:t>
      </w:r>
      <w:r w:rsidR="00105990" w:rsidRPr="002804AB">
        <w:t>alcohol use group.</w:t>
      </w:r>
    </w:p>
    <w:p w14:paraId="4293CA3B" w14:textId="3F514360" w:rsidR="00105990" w:rsidRPr="002804AB" w:rsidRDefault="00105990" w:rsidP="0048541A">
      <w:pPr>
        <w:spacing w:line="480" w:lineRule="auto"/>
      </w:pPr>
      <w:r w:rsidRPr="002804AB">
        <w:tab/>
        <w:t xml:space="preserve">Within those individuals who had experienced childhood adversities, securely attached individuals and unclassified individuals did not differ significantly in their probabilities of being in the </w:t>
      </w:r>
      <w:r w:rsidR="006E5645">
        <w:t>regular</w:t>
      </w:r>
      <w:r w:rsidR="006E5645" w:rsidRPr="002804AB" w:rsidDel="006E5645">
        <w:t xml:space="preserve"> </w:t>
      </w:r>
      <w:r w:rsidRPr="002804AB">
        <w:t xml:space="preserve">alcohol use group versus the alcohol disorder diagnosis group. However, compared to securely attached individuals who had experienced childhood adversities, the likelihood of being in the alcohol disorder diagnosis group versus the </w:t>
      </w:r>
      <w:r w:rsidR="00663951">
        <w:t>regular</w:t>
      </w:r>
      <w:r w:rsidR="00663951" w:rsidRPr="002804AB" w:rsidDel="00663951">
        <w:t xml:space="preserve"> </w:t>
      </w:r>
      <w:r w:rsidRPr="002804AB">
        <w:t xml:space="preserve">alcohol use group was significantly higher amongst both avoidant individuals who had experienced childhood adversities (2.32 times) and anxiously attached individuals who had experienced childhood adversities (1.72 times). </w:t>
      </w:r>
    </w:p>
    <w:p w14:paraId="05263DA4" w14:textId="3DE614DA" w:rsidR="000132D8" w:rsidRDefault="000F78F3" w:rsidP="00105990">
      <w:pPr>
        <w:spacing w:line="480" w:lineRule="auto"/>
        <w:jc w:val="center"/>
      </w:pPr>
      <w:r w:rsidRPr="002804AB">
        <w:t xml:space="preserve">[INSERT TABLE </w:t>
      </w:r>
      <w:r w:rsidR="004D0271">
        <w:t>2</w:t>
      </w:r>
      <w:r w:rsidRPr="002804AB">
        <w:t xml:space="preserve"> ABOUT HERE]</w:t>
      </w:r>
    </w:p>
    <w:p w14:paraId="15246543" w14:textId="77777777" w:rsidR="00B45500" w:rsidRPr="002804AB" w:rsidRDefault="00B45500" w:rsidP="00CD407D">
      <w:pPr>
        <w:spacing w:line="480" w:lineRule="auto"/>
        <w:jc w:val="center"/>
        <w:rPr>
          <w:b/>
        </w:rPr>
      </w:pPr>
      <w:r w:rsidRPr="002804AB">
        <w:rPr>
          <w:b/>
        </w:rPr>
        <w:t>Discussion</w:t>
      </w:r>
    </w:p>
    <w:p w14:paraId="77423D5D" w14:textId="2FE3CF73" w:rsidR="003B04EA" w:rsidRDefault="005A2CA0" w:rsidP="00E33CC8">
      <w:pPr>
        <w:autoSpaceDE w:val="0"/>
        <w:autoSpaceDN w:val="0"/>
        <w:adjustRightInd w:val="0"/>
        <w:spacing w:line="480" w:lineRule="auto"/>
      </w:pPr>
      <w:r w:rsidRPr="002804AB">
        <w:t xml:space="preserve">As </w:t>
      </w:r>
      <w:r w:rsidR="001E3466" w:rsidRPr="002804AB">
        <w:t>hypothesised</w:t>
      </w:r>
      <w:r w:rsidR="00FA0536" w:rsidRPr="002804AB">
        <w:t xml:space="preserve">, within those who had experienced childhood adversities, in comparison with securely attached individuals, both anxiously attached individuals and avoidant attached individuals had a significantly increased likelihood of being in the alcohol disorder diagnosis group as opposed to the </w:t>
      </w:r>
      <w:r w:rsidR="00663951">
        <w:t>regular</w:t>
      </w:r>
      <w:r w:rsidR="00663951" w:rsidRPr="002804AB" w:rsidDel="00663951">
        <w:t xml:space="preserve"> </w:t>
      </w:r>
      <w:r w:rsidR="00FA0536" w:rsidRPr="002804AB">
        <w:t xml:space="preserve">alcohol consumption group. </w:t>
      </w:r>
      <w:r w:rsidR="003B04EA" w:rsidRPr="002804AB">
        <w:t xml:space="preserve">Within those who had experienced childhood adversities, in comparison with securely attached individuals, </w:t>
      </w:r>
      <w:r w:rsidR="003B04EA">
        <w:t>a</w:t>
      </w:r>
      <w:r w:rsidR="003B04EA" w:rsidRPr="002804AB">
        <w:t xml:space="preserve">voidant attached individuals had a significantly increased likelihood of being in the </w:t>
      </w:r>
      <w:r w:rsidR="00AC20DA">
        <w:t>abstinence/rare alcohol use</w:t>
      </w:r>
      <w:r w:rsidR="00AC20DA" w:rsidRPr="002804AB" w:rsidDel="00AC20DA">
        <w:t xml:space="preserve"> </w:t>
      </w:r>
      <w:r w:rsidR="003B04EA" w:rsidRPr="002804AB">
        <w:t xml:space="preserve">group as opposed to the </w:t>
      </w:r>
      <w:r w:rsidR="00663951">
        <w:t>regular</w:t>
      </w:r>
      <w:r w:rsidR="00663951" w:rsidRPr="002804AB" w:rsidDel="00663951">
        <w:t xml:space="preserve"> </w:t>
      </w:r>
      <w:r w:rsidR="003B04EA" w:rsidRPr="002804AB">
        <w:t>alcohol consumption group, but this was not evident amongst anxiously attached individuals.</w:t>
      </w:r>
      <w:r w:rsidR="003B04EA">
        <w:t xml:space="preserve"> It is necessary to consider the limitations of the current study and in the context of these discuss how the current findings extend our existing knowledge and consider their implications. </w:t>
      </w:r>
    </w:p>
    <w:p w14:paraId="5B542263" w14:textId="18AB7F27" w:rsidR="003B04EA" w:rsidRPr="00405F7C" w:rsidRDefault="003B04EA" w:rsidP="003B04EA">
      <w:pPr>
        <w:spacing w:line="480" w:lineRule="auto"/>
        <w:ind w:firstLine="851"/>
      </w:pPr>
      <w:r w:rsidRPr="002804AB">
        <w:t xml:space="preserve">Limitations of the current study include the reliance on retrospective and self-report data. Although retrospective, the validity and accuracy of the data from the NSC-R has been well established through the numerous peer reviewed publications (e.g. </w:t>
      </w:r>
      <w:proofErr w:type="spellStart"/>
      <w:r w:rsidRPr="002804AB">
        <w:t>Kalaydjian</w:t>
      </w:r>
      <w:proofErr w:type="spellEnd"/>
      <w:r w:rsidRPr="002804AB">
        <w:t xml:space="preserve"> et al., 2009, </w:t>
      </w:r>
      <w:proofErr w:type="spellStart"/>
      <w:r w:rsidRPr="002804AB">
        <w:t>Swendsen</w:t>
      </w:r>
      <w:proofErr w:type="spellEnd"/>
      <w:r w:rsidRPr="002804AB">
        <w:t xml:space="preserve"> et al., 2009). Age of onset of alcohol use is also considered an important factor, but to have included it here would have substantially reduced sample size.</w:t>
      </w:r>
      <w:r w:rsidRPr="002804AB">
        <w:rPr>
          <w:color w:val="0F243E" w:themeColor="text2" w:themeShade="80"/>
        </w:rPr>
        <w:t xml:space="preserve"> </w:t>
      </w:r>
      <w:r w:rsidRPr="002804AB">
        <w:t xml:space="preserve">Cultural factors must also be borne in mind in </w:t>
      </w:r>
      <w:r w:rsidRPr="002804AB">
        <w:lastRenderedPageBreak/>
        <w:t>that these findings are based on the U.S. population, where the legal age to purchase alcohol is 21 years old. In contrast to this, in many of the European countries it is 18 years old. Nonetheless, both these age</w:t>
      </w:r>
      <w:r w:rsidR="00F05942">
        <w:t>-</w:t>
      </w:r>
      <w:r w:rsidRPr="002804AB">
        <w:t xml:space="preserve">points fall within the adulthood category. </w:t>
      </w:r>
      <w:r>
        <w:t>The current method of assessing attachment has been used in well-respected publications from the World Mental Health studies, however o</w:t>
      </w:r>
      <w:r w:rsidRPr="002804AB">
        <w:t xml:space="preserve">pinions vary as to whether attachment orientations are best conceptualised as continuous dimensions or categories (Fraley et al., 2015). </w:t>
      </w:r>
      <w:r w:rsidR="00021A10">
        <w:t xml:space="preserve">No consideration was given to number of childhood adversities, which may be important (Hughes et al., 2017). </w:t>
      </w:r>
      <w:r w:rsidR="002E7D46">
        <w:t xml:space="preserve">This study coded regular alcohol consumption in the same was as </w:t>
      </w:r>
      <w:proofErr w:type="spellStart"/>
      <w:r w:rsidR="002E7D46">
        <w:t>Kalaydjian</w:t>
      </w:r>
      <w:proofErr w:type="spellEnd"/>
      <w:r w:rsidR="002E7D46">
        <w:t xml:space="preserve"> et al. (2009). However, f</w:t>
      </w:r>
      <w:r w:rsidR="00931C16">
        <w:t>uture research may need to separate out alcohol abstainers from those who consume alcohol rarely.</w:t>
      </w:r>
      <w:r w:rsidR="002E7D46">
        <w:t xml:space="preserve"> No detail was available on how rare the consumption was, except that they drunk less than 12 times per year. </w:t>
      </w:r>
      <w:r w:rsidR="00931C16">
        <w:t>Similarly, recovered alcoholics (who met the criteria but indicated that they had not consumed alcohol in the last 12months) may want to be considered separately from those</w:t>
      </w:r>
      <w:r w:rsidR="00565E14">
        <w:t xml:space="preserve"> with an alcohol disorder </w:t>
      </w:r>
      <w:r w:rsidR="00931C16">
        <w:t xml:space="preserve">who still drink. Group sizes did not permit this in the current analyses. </w:t>
      </w:r>
      <w:r w:rsidRPr="00405F7C">
        <w:t xml:space="preserve">Strengths of </w:t>
      </w:r>
      <w:r w:rsidR="005D78D0">
        <w:t xml:space="preserve">the </w:t>
      </w:r>
      <w:r w:rsidRPr="00405F7C">
        <w:t xml:space="preserve">current study include </w:t>
      </w:r>
      <w:r w:rsidRPr="00405F7C">
        <w:rPr>
          <w:noProof/>
        </w:rPr>
        <w:t>t</w:t>
      </w:r>
      <w:r w:rsidRPr="00405F7C">
        <w:t xml:space="preserve">he fact that participants represent a random sample of the population of the U.S.A., </w:t>
      </w:r>
      <w:r>
        <w:t>and they</w:t>
      </w:r>
      <w:r w:rsidRPr="00405F7C">
        <w:t xml:space="preserve"> were </w:t>
      </w:r>
      <w:r w:rsidR="00147382">
        <w:t xml:space="preserve">also </w:t>
      </w:r>
      <w:r w:rsidRPr="00405F7C">
        <w:t>interviewed based on standardised diagnostic criteria (Kessler et al., 2004).</w:t>
      </w:r>
    </w:p>
    <w:p w14:paraId="5CDB2167" w14:textId="132C6C10" w:rsidR="00E478BD" w:rsidRDefault="0071691D" w:rsidP="00E478BD">
      <w:pPr>
        <w:autoSpaceDE w:val="0"/>
        <w:autoSpaceDN w:val="0"/>
        <w:adjustRightInd w:val="0"/>
        <w:spacing w:line="480" w:lineRule="auto"/>
        <w:ind w:firstLine="720"/>
      </w:pPr>
      <w:bookmarkStart w:id="8" w:name="_Hlk525414933"/>
      <w:r>
        <w:t xml:space="preserve">It is within this context that the current results support suggestion that attachment anxiety and avoidance are both associated with an increased likelihood </w:t>
      </w:r>
      <w:r w:rsidR="00E77273">
        <w:t xml:space="preserve">of an alcohol disorder amongst those with childhood adversities. </w:t>
      </w:r>
      <w:r w:rsidR="009F58F4">
        <w:t xml:space="preserve">As expected, securely attached individuals were least likely to be in this group. </w:t>
      </w:r>
      <w:r w:rsidR="00E478BD" w:rsidRPr="002804AB">
        <w:t xml:space="preserve">It is within this context that the current results provide preliminary </w:t>
      </w:r>
      <w:r w:rsidR="00E478BD">
        <w:t xml:space="preserve">support for the suggestion that </w:t>
      </w:r>
      <w:r w:rsidR="00E478BD" w:rsidRPr="002804AB">
        <w:t>secure attachment may represent a protective factor amongst those who have experienced childhood adversities</w:t>
      </w:r>
      <w:r w:rsidR="00E478BD">
        <w:t xml:space="preserve"> (</w:t>
      </w:r>
      <w:r w:rsidR="00F1318D">
        <w:t xml:space="preserve">Corcoran &amp; McNulty 2018, </w:t>
      </w:r>
      <w:r w:rsidR="00E478BD">
        <w:t>Lowell et al., 2014)</w:t>
      </w:r>
      <w:r w:rsidR="00E478BD" w:rsidRPr="002804AB">
        <w:t>.</w:t>
      </w:r>
      <w:r w:rsidR="00E478BD">
        <w:t xml:space="preserve"> </w:t>
      </w:r>
      <w:r w:rsidR="00720CDB">
        <w:t>S</w:t>
      </w:r>
      <w:r w:rsidR="00D8313F">
        <w:t xml:space="preserve">ecure attachment is </w:t>
      </w:r>
      <w:r w:rsidR="00720CDB">
        <w:t xml:space="preserve">often considered as </w:t>
      </w:r>
      <w:r w:rsidR="00D8313F">
        <w:t>a general protective factor in relation to substance abuse</w:t>
      </w:r>
      <w:r w:rsidR="00930974">
        <w:t xml:space="preserve">, and indeed many other forms of </w:t>
      </w:r>
      <w:r w:rsidR="00FF773A">
        <w:t>psychopathology (</w:t>
      </w:r>
      <w:r w:rsidR="00380F74" w:rsidRPr="003C3DFC">
        <w:t>Ein-</w:t>
      </w:r>
      <w:proofErr w:type="spellStart"/>
      <w:r w:rsidR="00380F74" w:rsidRPr="003C3DFC">
        <w:t>Dor</w:t>
      </w:r>
      <w:proofErr w:type="spellEnd"/>
      <w:r w:rsidR="00380F74" w:rsidRPr="003C3DFC">
        <w:t xml:space="preserve"> &amp; Doron, 2015, Ein-</w:t>
      </w:r>
      <w:proofErr w:type="spellStart"/>
      <w:r w:rsidR="00E25714">
        <w:t>D</w:t>
      </w:r>
      <w:r w:rsidR="00E25714" w:rsidRPr="003C3DFC">
        <w:t>or</w:t>
      </w:r>
      <w:proofErr w:type="spellEnd"/>
      <w:r w:rsidR="00E25714">
        <w:t xml:space="preserve"> </w:t>
      </w:r>
      <w:r w:rsidR="00BC231F">
        <w:t>et al.</w:t>
      </w:r>
      <w:r w:rsidR="00380F74" w:rsidRPr="003C3DFC">
        <w:t xml:space="preserve">, </w:t>
      </w:r>
      <w:r w:rsidR="00380F74" w:rsidRPr="003C3DFC">
        <w:rPr>
          <w:color w:val="333333"/>
        </w:rPr>
        <w:t xml:space="preserve">2016, </w:t>
      </w:r>
      <w:r w:rsidR="00FF773A">
        <w:t>Fairbairn et al., 2018</w:t>
      </w:r>
      <w:r w:rsidR="00380F74">
        <w:t xml:space="preserve">, </w:t>
      </w:r>
      <w:proofErr w:type="spellStart"/>
      <w:r w:rsidR="00380F74" w:rsidRPr="003C3DFC">
        <w:rPr>
          <w:color w:val="333333"/>
        </w:rPr>
        <w:t>Pascuzzo</w:t>
      </w:r>
      <w:proofErr w:type="spellEnd"/>
      <w:r w:rsidR="00BC231F">
        <w:rPr>
          <w:color w:val="333333"/>
        </w:rPr>
        <w:t xml:space="preserve"> et al., </w:t>
      </w:r>
      <w:r w:rsidR="00380F74" w:rsidRPr="003C3DFC">
        <w:rPr>
          <w:color w:val="333333"/>
        </w:rPr>
        <w:t>2015</w:t>
      </w:r>
      <w:r w:rsidR="00FF773A">
        <w:t>)</w:t>
      </w:r>
      <w:r w:rsidR="005E400D">
        <w:t xml:space="preserve">. </w:t>
      </w:r>
      <w:r w:rsidR="00CE163C">
        <w:t>The current findings support the suggestion</w:t>
      </w:r>
      <w:r w:rsidR="00615709">
        <w:t>s</w:t>
      </w:r>
      <w:r w:rsidR="00CE163C">
        <w:t xml:space="preserve"> and preliminary data</w:t>
      </w:r>
      <w:r w:rsidR="00615709">
        <w:t xml:space="preserve"> of Lowell et al. </w:t>
      </w:r>
      <w:r w:rsidR="00615709">
        <w:lastRenderedPageBreak/>
        <w:t>(2014)</w:t>
      </w:r>
      <w:r w:rsidR="00C0088E">
        <w:t xml:space="preserve"> and Smith et al. (2016)</w:t>
      </w:r>
      <w:r w:rsidR="00615709">
        <w:t xml:space="preserve">, </w:t>
      </w:r>
      <w:r w:rsidR="00C0088E">
        <w:t>which propose</w:t>
      </w:r>
      <w:r w:rsidR="00615709">
        <w:t xml:space="preserve"> that </w:t>
      </w:r>
      <w:r w:rsidR="00FD1F41">
        <w:t>these same protective quali</w:t>
      </w:r>
      <w:r w:rsidR="001D2E73">
        <w:t>ties may be just as evident in high</w:t>
      </w:r>
      <w:r w:rsidR="00B57A8F">
        <w:t>-</w:t>
      </w:r>
      <w:r w:rsidR="001D2E73">
        <w:t>risk groups such as those with childhood adversities</w:t>
      </w:r>
      <w:r w:rsidR="00615709">
        <w:t>.</w:t>
      </w:r>
      <w:r w:rsidR="00392A17">
        <w:t xml:space="preserve"> </w:t>
      </w:r>
    </w:p>
    <w:bookmarkEnd w:id="8"/>
    <w:p w14:paraId="02E2D94D" w14:textId="4509930F" w:rsidR="00F40E02" w:rsidRDefault="002A31BB">
      <w:pPr>
        <w:spacing w:line="480" w:lineRule="auto"/>
        <w:ind w:firstLine="851"/>
      </w:pPr>
      <w:r w:rsidRPr="002804AB">
        <w:rPr>
          <w:noProof/>
        </w:rPr>
        <w:t xml:space="preserve">Whilst preliminary, the current </w:t>
      </w:r>
      <w:r w:rsidR="008462A4" w:rsidRPr="002804AB">
        <w:t>findings</w:t>
      </w:r>
      <w:r w:rsidR="00FC0F6B" w:rsidRPr="002804AB">
        <w:t xml:space="preserve"> highlight the need for early supportive intervention services for vulnerable individuals and families, e.g. those who experience childhood adversities</w:t>
      </w:r>
      <w:r w:rsidRPr="002804AB">
        <w:t xml:space="preserve"> (</w:t>
      </w:r>
      <w:r w:rsidR="00D74601" w:rsidRPr="008D2DE9">
        <w:rPr>
          <w:noProof/>
          <w:lang w:val="en-US"/>
        </w:rPr>
        <w:t>Janssen</w:t>
      </w:r>
      <w:r w:rsidR="00437D2E" w:rsidRPr="00437D2E">
        <w:rPr>
          <w:noProof/>
          <w:lang w:val="en-US"/>
        </w:rPr>
        <w:t xml:space="preserve"> </w:t>
      </w:r>
      <w:r w:rsidR="00437D2E">
        <w:rPr>
          <w:noProof/>
          <w:lang w:val="en-US"/>
        </w:rPr>
        <w:t>et al.</w:t>
      </w:r>
      <w:r w:rsidR="00437D2E" w:rsidRPr="008D2DE9">
        <w:rPr>
          <w:noProof/>
          <w:lang w:val="en-US"/>
        </w:rPr>
        <w:t xml:space="preserve">, </w:t>
      </w:r>
      <w:r w:rsidRPr="002804AB">
        <w:t>2014)</w:t>
      </w:r>
      <w:r w:rsidR="00FC0F6B" w:rsidRPr="002804AB">
        <w:t xml:space="preserve">. </w:t>
      </w:r>
      <w:r w:rsidRPr="002804AB">
        <w:t xml:space="preserve">These might take forms such as </w:t>
      </w:r>
      <w:r w:rsidR="00BC5407" w:rsidRPr="002804AB">
        <w:t>reduc</w:t>
      </w:r>
      <w:r w:rsidRPr="002804AB">
        <w:t xml:space="preserve">tion of </w:t>
      </w:r>
      <w:r w:rsidR="00BC5407" w:rsidRPr="002804AB">
        <w:t>exposure to all childhood adversities (e.g. multisystem family therapy, foster care placement) and later intervention to address long-term adult maladaptive psychological and behavioural consequences of having been exposed to childhood adversities (</w:t>
      </w:r>
      <w:proofErr w:type="spellStart"/>
      <w:r w:rsidR="0061656C" w:rsidRPr="002804AB">
        <w:t>Chassin</w:t>
      </w:r>
      <w:proofErr w:type="spellEnd"/>
      <w:r w:rsidR="0061656C" w:rsidRPr="002804AB">
        <w:t xml:space="preserve"> et al., 2013, </w:t>
      </w:r>
      <w:r w:rsidR="00BC5407" w:rsidRPr="002804AB">
        <w:t xml:space="preserve">Kessler et al., 2010). </w:t>
      </w:r>
    </w:p>
    <w:p w14:paraId="5702CC69" w14:textId="5B6D733B" w:rsidR="00BE2CA1" w:rsidRPr="002804AB" w:rsidRDefault="000F68A4" w:rsidP="00A95C59">
      <w:pPr>
        <w:spacing w:line="480" w:lineRule="auto"/>
        <w:ind w:firstLine="851"/>
      </w:pPr>
      <w:r>
        <w:t>The current research offers insight into target groups that may benefit from supportive interventions (</w:t>
      </w:r>
      <w:proofErr w:type="spellStart"/>
      <w:r>
        <w:t>Chassin</w:t>
      </w:r>
      <w:proofErr w:type="spellEnd"/>
      <w:r>
        <w:t xml:space="preserve"> et al., 2013). Subsequently, the nature of such interventions </w:t>
      </w:r>
      <w:r w:rsidR="00002AC0">
        <w:t xml:space="preserve">to promote the development of secure attachment orientation </w:t>
      </w:r>
      <w:r>
        <w:t xml:space="preserve">may be guided by theoretical frameworks such as </w:t>
      </w:r>
      <w:r w:rsidR="00C853CA" w:rsidRPr="002804AB">
        <w:t>t</w:t>
      </w:r>
      <w:r w:rsidR="006E7F17" w:rsidRPr="002804AB">
        <w:t>he t</w:t>
      </w:r>
      <w:r w:rsidR="00C853CA" w:rsidRPr="002804AB">
        <w:t>ransdiagnostic model</w:t>
      </w:r>
      <w:r w:rsidR="006E7F17" w:rsidRPr="002804AB">
        <w:t xml:space="preserve"> </w:t>
      </w:r>
      <w:r w:rsidR="00855561">
        <w:t>(Ein-</w:t>
      </w:r>
      <w:proofErr w:type="spellStart"/>
      <w:r w:rsidR="00855561">
        <w:t>Dor</w:t>
      </w:r>
      <w:proofErr w:type="spellEnd"/>
      <w:r w:rsidR="00855561">
        <w:t xml:space="preserve">, </w:t>
      </w:r>
      <w:proofErr w:type="spellStart"/>
      <w:r w:rsidR="00855561">
        <w:t>Viglin</w:t>
      </w:r>
      <w:proofErr w:type="spellEnd"/>
      <w:r w:rsidR="00855561">
        <w:t xml:space="preserve"> &amp; Doron, </w:t>
      </w:r>
      <w:r w:rsidR="006E7F17" w:rsidRPr="002804AB">
        <w:t>2016)</w:t>
      </w:r>
      <w:r w:rsidR="00C853CA" w:rsidRPr="002804AB">
        <w:t xml:space="preserve">. </w:t>
      </w:r>
      <w:r w:rsidR="00855561">
        <w:t xml:space="preserve">This suggests that </w:t>
      </w:r>
      <w:r w:rsidR="006E7F17" w:rsidRPr="002804AB">
        <w:t>attachment anxiety may increase vulnerability to psychopathology by processes</w:t>
      </w:r>
      <w:r w:rsidR="00855561">
        <w:t xml:space="preserve"> such as</w:t>
      </w:r>
      <w:r w:rsidR="006E7F17" w:rsidRPr="002804AB">
        <w:t>: (a)</w:t>
      </w:r>
      <w:r w:rsidR="001C7FF9">
        <w:t xml:space="preserve"> </w:t>
      </w:r>
      <w:r w:rsidR="006E7F17" w:rsidRPr="002804AB">
        <w:t xml:space="preserve">maladaptive emotion regulation processes, with a tendency to upregulate negative </w:t>
      </w:r>
      <w:r w:rsidR="00021770">
        <w:t>affectivity</w:t>
      </w:r>
      <w:r w:rsidR="006E7F17" w:rsidRPr="002804AB">
        <w:t>; (b)</w:t>
      </w:r>
      <w:r w:rsidR="001C7FF9">
        <w:t xml:space="preserve"> </w:t>
      </w:r>
      <w:r w:rsidR="006E7F17" w:rsidRPr="002804AB">
        <w:t>greater vigilance to threat-related cues and heightened empathic accuracy; and, (c)</w:t>
      </w:r>
      <w:r w:rsidR="001C7FF9">
        <w:t xml:space="preserve"> </w:t>
      </w:r>
      <w:r w:rsidR="006E7F17" w:rsidRPr="002804AB">
        <w:t>a lower level of perceived others responsiveness</w:t>
      </w:r>
      <w:r w:rsidR="00855561">
        <w:t xml:space="preserve"> (Ein-</w:t>
      </w:r>
      <w:proofErr w:type="spellStart"/>
      <w:r w:rsidR="00855561">
        <w:t>Dor</w:t>
      </w:r>
      <w:proofErr w:type="spellEnd"/>
      <w:r w:rsidR="00855561">
        <w:t xml:space="preserve"> et al., 2016</w:t>
      </w:r>
      <w:r w:rsidR="004D40F0">
        <w:t xml:space="preserve">, </w:t>
      </w:r>
      <w:r w:rsidR="004D40F0" w:rsidRPr="00147382">
        <w:rPr>
          <w:noProof/>
          <w:lang w:val="en-IE"/>
        </w:rPr>
        <w:t>Hoppen &amp; Chalder, 2018)</w:t>
      </w:r>
      <w:r w:rsidR="00A95C59">
        <w:t xml:space="preserve">. </w:t>
      </w:r>
      <w:r w:rsidR="00855561">
        <w:t xml:space="preserve">Similarly, </w:t>
      </w:r>
      <w:r w:rsidR="006E7F17" w:rsidRPr="002804AB">
        <w:t xml:space="preserve">attachment avoidance </w:t>
      </w:r>
      <w:r w:rsidR="00855561">
        <w:t xml:space="preserve">is suggested to link </w:t>
      </w:r>
      <w:r w:rsidR="006E7F17" w:rsidRPr="002804AB">
        <w:t>with multiple psychopathological disorders</w:t>
      </w:r>
      <w:r w:rsidR="00855561">
        <w:t xml:space="preserve"> through processes such as</w:t>
      </w:r>
      <w:r w:rsidR="006E7F17" w:rsidRPr="002804AB">
        <w:t>: (a)</w:t>
      </w:r>
      <w:r w:rsidR="001C7FF9">
        <w:t xml:space="preserve"> </w:t>
      </w:r>
      <w:r w:rsidR="006E7F17" w:rsidRPr="002804AB">
        <w:t xml:space="preserve">emotion regulation processes, with a tendency to downregulate </w:t>
      </w:r>
      <w:r w:rsidR="00021770">
        <w:t>affectivity</w:t>
      </w:r>
      <w:r w:rsidR="006E7F17" w:rsidRPr="002804AB">
        <w:t xml:space="preserve"> and employing distancing strategies; (b)</w:t>
      </w:r>
      <w:r w:rsidR="003B093B">
        <w:t xml:space="preserve"> </w:t>
      </w:r>
      <w:r w:rsidR="006E7F17" w:rsidRPr="002804AB">
        <w:t>compulsive self-reliance; and (c)</w:t>
      </w:r>
      <w:r w:rsidR="003B093B">
        <w:t xml:space="preserve"> </w:t>
      </w:r>
      <w:r w:rsidR="006E7F17" w:rsidRPr="002804AB">
        <w:t xml:space="preserve">lower levels of social support and perceived others responsiveness </w:t>
      </w:r>
      <w:r w:rsidR="00855561">
        <w:t>(Ein-</w:t>
      </w:r>
      <w:proofErr w:type="spellStart"/>
      <w:r w:rsidR="00855561">
        <w:t>Dor</w:t>
      </w:r>
      <w:proofErr w:type="spellEnd"/>
      <w:r w:rsidR="00855561">
        <w:t xml:space="preserve"> et al., 2016). T</w:t>
      </w:r>
      <w:r w:rsidR="006E7F17" w:rsidRPr="002804AB">
        <w:t xml:space="preserve">he model considers the need to understand (a)the mechanisms by which attachment dispositions may cause the diﬀerent disorders they are associated with (i.e., the mediated pathways), and (b)why a given disposition may lead to </w:t>
      </w:r>
      <w:r w:rsidR="00021770">
        <w:t>different</w:t>
      </w:r>
      <w:r w:rsidR="00021770" w:rsidRPr="002804AB">
        <w:t xml:space="preserve"> </w:t>
      </w:r>
      <w:r w:rsidR="006E7F17" w:rsidRPr="002804AB">
        <w:t xml:space="preserve">disorders in </w:t>
      </w:r>
      <w:r w:rsidR="00021770">
        <w:t>different</w:t>
      </w:r>
      <w:r w:rsidR="006E7F17" w:rsidRPr="002804AB">
        <w:t xml:space="preserve"> people or to </w:t>
      </w:r>
      <w:r w:rsidR="00021770">
        <w:t>different</w:t>
      </w:r>
      <w:r w:rsidR="006E7F17" w:rsidRPr="002804AB">
        <w:t xml:space="preserve"> disorders within the same person over time </w:t>
      </w:r>
      <w:r w:rsidR="00855561">
        <w:t>(Ein-</w:t>
      </w:r>
      <w:proofErr w:type="spellStart"/>
      <w:r w:rsidR="00855561">
        <w:t>Dor</w:t>
      </w:r>
      <w:proofErr w:type="spellEnd"/>
      <w:r w:rsidR="00855561">
        <w:t xml:space="preserve"> et al., 2016</w:t>
      </w:r>
      <w:r w:rsidR="004D40F0">
        <w:t xml:space="preserve">, </w:t>
      </w:r>
      <w:r w:rsidR="004D40F0" w:rsidRPr="00645DB4">
        <w:rPr>
          <w:noProof/>
          <w:lang w:val="en-IE"/>
        </w:rPr>
        <w:t>Hoppen &amp; Chalder, 2018)</w:t>
      </w:r>
    </w:p>
    <w:p w14:paraId="7FEF7531" w14:textId="43E590C8" w:rsidR="0035320D" w:rsidRDefault="000F68A4" w:rsidP="000E559E">
      <w:pPr>
        <w:spacing w:line="480" w:lineRule="auto"/>
        <w:ind w:firstLine="851"/>
      </w:pPr>
      <w:proofErr w:type="gramStart"/>
      <w:r>
        <w:t>With regard to</w:t>
      </w:r>
      <w:proofErr w:type="gramEnd"/>
      <w:r>
        <w:t xml:space="preserve"> interventions, </w:t>
      </w:r>
      <w:r w:rsidR="00742E27">
        <w:t>c</w:t>
      </w:r>
      <w:r w:rsidR="00F60D19">
        <w:t xml:space="preserve">ognitive behavioural therapies </w:t>
      </w:r>
      <w:r w:rsidR="00956E5D">
        <w:t>(CBT) have</w:t>
      </w:r>
      <w:r w:rsidR="00F60D19">
        <w:t xml:space="preserve"> the most </w:t>
      </w:r>
      <w:r w:rsidR="00956E5D">
        <w:t xml:space="preserve">supportive </w:t>
      </w:r>
      <w:r w:rsidR="00F60D19">
        <w:t xml:space="preserve">evidence </w:t>
      </w:r>
      <w:r w:rsidR="00487A95">
        <w:t xml:space="preserve">in this area </w:t>
      </w:r>
      <w:r w:rsidR="00F60D19">
        <w:t xml:space="preserve">while </w:t>
      </w:r>
      <w:r w:rsidR="00742E27">
        <w:t>mindfulness</w:t>
      </w:r>
      <w:r w:rsidR="00F60D19">
        <w:t xml:space="preserve">-based therapies and expressive writing also show </w:t>
      </w:r>
      <w:r w:rsidR="00F60D19">
        <w:lastRenderedPageBreak/>
        <w:t>promise</w:t>
      </w:r>
      <w:r w:rsidR="00437D2E">
        <w:t xml:space="preserve"> (</w:t>
      </w:r>
      <w:proofErr w:type="spellStart"/>
      <w:r w:rsidR="00437D2E">
        <w:t>Korotana</w:t>
      </w:r>
      <w:proofErr w:type="spellEnd"/>
      <w:r w:rsidR="00437D2E">
        <w:t xml:space="preserve"> et al., 2016)</w:t>
      </w:r>
      <w:r w:rsidR="00F60D19">
        <w:t xml:space="preserve">. </w:t>
      </w:r>
      <w:r w:rsidR="00956E5D">
        <w:t>However, r</w:t>
      </w:r>
      <w:r w:rsidR="00BE2CA1" w:rsidRPr="002804AB">
        <w:t xml:space="preserve">ecent </w:t>
      </w:r>
      <w:r w:rsidR="00956E5D">
        <w:t xml:space="preserve">contemporary </w:t>
      </w:r>
      <w:r w:rsidR="00BE2CA1" w:rsidRPr="002804AB">
        <w:t>trends are considering how advances in technology can hel</w:t>
      </w:r>
      <w:r w:rsidR="001E3466" w:rsidRPr="002804AB">
        <w:t>p foster secure attachments in infants of mothers who are likely to struggle with recognising and responding to emotions</w:t>
      </w:r>
      <w:r w:rsidR="00EA5E0D">
        <w:t xml:space="preserve"> </w:t>
      </w:r>
      <w:sdt>
        <w:sdtPr>
          <w:id w:val="2097126188"/>
          <w:citation/>
        </w:sdtPr>
        <w:sdtEndPr/>
        <w:sdtContent>
          <w:r w:rsidR="00EA5E0D">
            <w:fldChar w:fldCharType="begin"/>
          </w:r>
          <w:r w:rsidR="00EA5E0D">
            <w:rPr>
              <w:lang w:val="en-IE"/>
            </w:rPr>
            <w:instrText xml:space="preserve"> CITATION Ste14 \l 6153 </w:instrText>
          </w:r>
          <w:r w:rsidR="00EA5E0D">
            <w:fldChar w:fldCharType="separate"/>
          </w:r>
          <w:r w:rsidR="00963C5F" w:rsidRPr="00963C5F">
            <w:rPr>
              <w:noProof/>
              <w:lang w:val="en-IE"/>
            </w:rPr>
            <w:t>(Steele, et al., 2014)</w:t>
          </w:r>
          <w:r w:rsidR="00EA5E0D">
            <w:fldChar w:fldCharType="end"/>
          </w:r>
        </w:sdtContent>
      </w:sdt>
      <w:r w:rsidR="00002AC0">
        <w:t>.</w:t>
      </w:r>
      <w:r w:rsidR="001E3466" w:rsidRPr="002804AB">
        <w:t xml:space="preserve"> </w:t>
      </w:r>
      <w:r w:rsidR="00FC0F6B" w:rsidRPr="002804AB">
        <w:t>Future research might also examine whether attachment orientations may contribute to our existing understanding of patterns of progression and remission in alcohol disorders, and psychopathology in general.</w:t>
      </w:r>
      <w:r w:rsidR="00F94708" w:rsidRPr="002804AB">
        <w:t xml:space="preserve"> </w:t>
      </w:r>
      <w:r w:rsidR="00FC0F6B" w:rsidRPr="002804AB">
        <w:t xml:space="preserve"> </w:t>
      </w:r>
      <w:r w:rsidR="00952248" w:rsidRPr="002804AB">
        <w:t>Consideration must also be given as to how best to promote the uptake of these interventions given the low levels of help seeking within this population (</w:t>
      </w:r>
      <w:r w:rsidR="001D3313" w:rsidRPr="008D2DE9">
        <w:rPr>
          <w:noProof/>
          <w:lang w:val="en-US"/>
        </w:rPr>
        <w:t>Sher, Grekin</w:t>
      </w:r>
      <w:r w:rsidR="001D3313">
        <w:rPr>
          <w:noProof/>
          <w:lang w:val="en-US"/>
        </w:rPr>
        <w:t xml:space="preserve"> </w:t>
      </w:r>
      <w:r w:rsidR="001D3313" w:rsidRPr="008D2DE9">
        <w:rPr>
          <w:noProof/>
          <w:lang w:val="en-US"/>
        </w:rPr>
        <w:t>&amp; Williams</w:t>
      </w:r>
      <w:r w:rsidR="00952248" w:rsidRPr="002804AB">
        <w:t>, 2005).</w:t>
      </w:r>
      <w:r>
        <w:t xml:space="preserve"> </w:t>
      </w:r>
    </w:p>
    <w:p w14:paraId="4D06C159" w14:textId="03EF57B7" w:rsidR="003A60B7" w:rsidRDefault="00AC4EA5" w:rsidP="00AC4EA5">
      <w:pPr>
        <w:autoSpaceDE w:val="0"/>
        <w:autoSpaceDN w:val="0"/>
        <w:adjustRightInd w:val="0"/>
        <w:spacing w:line="480" w:lineRule="auto"/>
        <w:ind w:firstLine="720"/>
      </w:pPr>
      <w:bookmarkStart w:id="9" w:name="_Hlk525415033"/>
      <w:r>
        <w:t xml:space="preserve">Findings were slightly less straight forward in relation to alcohol abstinence / rare alcohol consumption. Whilst avoidant individuals were also more likely to have an alcohol disorder, they were also more likely to be </w:t>
      </w:r>
      <w:r w:rsidR="0075034E">
        <w:t xml:space="preserve">in the </w:t>
      </w:r>
      <w:r w:rsidR="007D5FA8">
        <w:t>abstinence/rare alcohol use</w:t>
      </w:r>
      <w:r w:rsidR="007D5FA8" w:rsidDel="007D5FA8">
        <w:t xml:space="preserve"> </w:t>
      </w:r>
      <w:r w:rsidR="0075034E">
        <w:t>group</w:t>
      </w:r>
      <w:r>
        <w:t>. This was not the case for anxious individuals. These findings would appear to highlight two areas of need. The first of these would be comparison of the two paths (disorder versus abstinence</w:t>
      </w:r>
      <w:r w:rsidR="00BD1EA1">
        <w:t xml:space="preserve"> / rare consumption</w:t>
      </w:r>
      <w:r>
        <w:t xml:space="preserve">) within avoidant individuals. The second would be exploration of possibilities why avoidance is associated with </w:t>
      </w:r>
      <w:r w:rsidR="00BD1EA1">
        <w:t>abstinence/rare alcohol use</w:t>
      </w:r>
      <w:r>
        <w:t xml:space="preserve"> whilst anxiety is not. </w:t>
      </w:r>
    </w:p>
    <w:p w14:paraId="62E432B1" w14:textId="0D6E0729" w:rsidR="002306DB" w:rsidRDefault="00AC4EA5" w:rsidP="00131895">
      <w:pPr>
        <w:spacing w:line="480" w:lineRule="auto"/>
        <w:ind w:firstLine="851"/>
      </w:pPr>
      <w:r>
        <w:t>It is difficult to definit</w:t>
      </w:r>
      <w:r w:rsidR="00020AA2">
        <w:t>iv</w:t>
      </w:r>
      <w:r>
        <w:t>ely interpret these findings given the lack of research understanding alcohol abstinence</w:t>
      </w:r>
      <w:r w:rsidR="009B56B0">
        <w:t>, with even less surrounding rare alcohol consumption</w:t>
      </w:r>
      <w:r w:rsidR="00426CB9">
        <w:t xml:space="preserve">. </w:t>
      </w:r>
      <w:r>
        <w:t>Nonetheless, two routes are suggested as starting points. The first would be motives for drinking alcohol or abstaining from it</w:t>
      </w:r>
      <w:r w:rsidR="00426CB9">
        <w:t xml:space="preserve"> </w:t>
      </w:r>
      <w:sdt>
        <w:sdtPr>
          <w:id w:val="1351767924"/>
          <w:citation/>
        </w:sdtPr>
        <w:sdtEndPr/>
        <w:sdtContent>
          <w:r w:rsidR="00426CB9">
            <w:fldChar w:fldCharType="begin"/>
          </w:r>
          <w:r w:rsidR="00426CB9">
            <w:rPr>
              <w:lang w:val="en-IE"/>
            </w:rPr>
            <w:instrText xml:space="preserve"> CITATION And13 \l 6153 </w:instrText>
          </w:r>
          <w:r w:rsidR="00426CB9">
            <w:fldChar w:fldCharType="separate"/>
          </w:r>
          <w:r w:rsidR="00963C5F" w:rsidRPr="00963C5F">
            <w:rPr>
              <w:noProof/>
              <w:lang w:val="en-IE"/>
            </w:rPr>
            <w:t>(Anderson, Briggs, &amp; White, 2013)</w:t>
          </w:r>
          <w:r w:rsidR="00426CB9">
            <w:fldChar w:fldCharType="end"/>
          </w:r>
        </w:sdtContent>
      </w:sdt>
      <w:r w:rsidR="00426CB9">
        <w:t>.</w:t>
      </w:r>
      <w:r>
        <w:t xml:space="preserve"> In the conte</w:t>
      </w:r>
      <w:r w:rsidR="00546276">
        <w:t>x</w:t>
      </w:r>
      <w:r>
        <w:t>t of childhood adversities, endorsement of commonly cited reasons such as upbringing or fear of developing an alcohol disorder (</w:t>
      </w:r>
      <w:proofErr w:type="spellStart"/>
      <w:r w:rsidRPr="00CF087D">
        <w:t>Bernards</w:t>
      </w:r>
      <w:proofErr w:type="spellEnd"/>
      <w:r w:rsidR="00437D2E" w:rsidRPr="00437D2E">
        <w:rPr>
          <w:noProof/>
          <w:lang w:val="en-US"/>
        </w:rPr>
        <w:t xml:space="preserve"> </w:t>
      </w:r>
      <w:r w:rsidR="00437D2E">
        <w:rPr>
          <w:noProof/>
          <w:lang w:val="en-US"/>
        </w:rPr>
        <w:t>et al.</w:t>
      </w:r>
      <w:r w:rsidR="00437D2E" w:rsidRPr="008D2DE9">
        <w:rPr>
          <w:noProof/>
          <w:lang w:val="en-US"/>
        </w:rPr>
        <w:t xml:space="preserve">, </w:t>
      </w:r>
      <w:r>
        <w:t>2009) would appear particularly important. Secondly, given that attachment anxiety and avoidance are accepted as two distinct constructs (</w:t>
      </w:r>
      <w:proofErr w:type="spellStart"/>
      <w:r>
        <w:t>Widom</w:t>
      </w:r>
      <w:proofErr w:type="spellEnd"/>
      <w:r>
        <w:t xml:space="preserve"> et al., 2018), there may be fruit in consider</w:t>
      </w:r>
      <w:r w:rsidR="00B47588">
        <w:t>ing</w:t>
      </w:r>
      <w:r>
        <w:t xml:space="preserve"> whether they relate differentially to other recognised risk and protective factors (e.g. emotion regulation abilities) (</w:t>
      </w:r>
      <w:proofErr w:type="spellStart"/>
      <w:r w:rsidRPr="008D2DE9">
        <w:t>Wlodarczyk</w:t>
      </w:r>
      <w:proofErr w:type="spellEnd"/>
      <w:r w:rsidR="00F17F7C" w:rsidRPr="00F17F7C">
        <w:rPr>
          <w:noProof/>
          <w:lang w:val="en-US"/>
        </w:rPr>
        <w:t xml:space="preserve"> </w:t>
      </w:r>
      <w:r w:rsidR="00F17F7C">
        <w:rPr>
          <w:noProof/>
          <w:lang w:val="en-US"/>
        </w:rPr>
        <w:t>et al.</w:t>
      </w:r>
      <w:r>
        <w:t>,</w:t>
      </w:r>
      <w:r w:rsidRPr="00D85F3B" w:rsidDel="00793BFF">
        <w:t xml:space="preserve"> </w:t>
      </w:r>
      <w:r>
        <w:t>2017)</w:t>
      </w:r>
      <w:r w:rsidR="00B62AFF">
        <w:t xml:space="preserve"> or </w:t>
      </w:r>
      <w:r>
        <w:t>health related factors such as perceived stress, objective stress, and allostatic load (</w:t>
      </w:r>
      <w:proofErr w:type="spellStart"/>
      <w:r>
        <w:t>Widom</w:t>
      </w:r>
      <w:proofErr w:type="spellEnd"/>
      <w:r>
        <w:t xml:space="preserve"> et al., 2018). </w:t>
      </w:r>
      <w:r w:rsidR="00B3189F">
        <w:t>Overall,</w:t>
      </w:r>
      <w:r w:rsidR="003A60B7">
        <w:t xml:space="preserve"> </w:t>
      </w:r>
      <w:r w:rsidR="003A50BE">
        <w:t xml:space="preserve">prevention sciences need </w:t>
      </w:r>
      <w:r w:rsidR="00DD1896">
        <w:lastRenderedPageBreak/>
        <w:t>much</w:t>
      </w:r>
      <w:r w:rsidR="000F68A4">
        <w:t xml:space="preserve"> more consideration </w:t>
      </w:r>
      <w:r w:rsidR="003A50BE">
        <w:t xml:space="preserve">of </w:t>
      </w:r>
      <w:r w:rsidR="00875EC5">
        <w:t>attachment security as a protective factor</w:t>
      </w:r>
      <w:r w:rsidR="00EC50E3">
        <w:t>, particularly in high</w:t>
      </w:r>
      <w:r w:rsidR="004D40F0">
        <w:t>-</w:t>
      </w:r>
      <w:r w:rsidR="00EC50E3">
        <w:t>risk populations such as those with chi</w:t>
      </w:r>
      <w:r w:rsidR="00875EC5">
        <w:t>ldhood adversities</w:t>
      </w:r>
      <w:r w:rsidR="00EC50E3">
        <w:t>.</w:t>
      </w:r>
    </w:p>
    <w:bookmarkEnd w:id="9" w:displacedByCustomXml="next"/>
    <w:sdt>
      <w:sdtPr>
        <w:rPr>
          <w:rFonts w:eastAsiaTheme="minorHAnsi"/>
          <w:b/>
          <w:bCs/>
          <w:lang w:eastAsia="en-US"/>
        </w:rPr>
        <w:id w:val="-1796132258"/>
        <w:docPartObj>
          <w:docPartGallery w:val="Bibliographies"/>
          <w:docPartUnique/>
        </w:docPartObj>
      </w:sdtPr>
      <w:sdtEndPr>
        <w:rPr>
          <w:rFonts w:eastAsia="Times New Roman"/>
          <w:b w:val="0"/>
          <w:bCs w:val="0"/>
          <w:lang w:eastAsia="en-GB"/>
        </w:rPr>
      </w:sdtEndPr>
      <w:sdtContent>
        <w:p w14:paraId="5DFBC35D" w14:textId="67798CCC" w:rsidR="00297D0B" w:rsidRPr="006566E7" w:rsidRDefault="00297D0B" w:rsidP="00FA56ED">
          <w:pPr>
            <w:spacing w:line="480" w:lineRule="auto"/>
            <w:jc w:val="center"/>
            <w:rPr>
              <w:b/>
            </w:rPr>
          </w:pPr>
          <w:r w:rsidRPr="006566E7">
            <w:rPr>
              <w:b/>
            </w:rPr>
            <w:t>References</w:t>
          </w:r>
        </w:p>
        <w:p w14:paraId="1E82B6CE" w14:textId="77777777" w:rsidR="00297D0B" w:rsidRPr="006566E7" w:rsidRDefault="00297D0B" w:rsidP="00A85CFB">
          <w:pPr>
            <w:spacing w:line="480" w:lineRule="auto"/>
            <w:rPr>
              <w:b/>
            </w:rPr>
          </w:pPr>
        </w:p>
        <w:p w14:paraId="17ABC585" w14:textId="0279C5E7" w:rsidR="00297D0B" w:rsidRPr="00A85CFB" w:rsidRDefault="00297D0B" w:rsidP="00020AA2">
          <w:pPr>
            <w:pStyle w:val="Bibliography"/>
            <w:spacing w:line="480" w:lineRule="auto"/>
            <w:ind w:left="567" w:hanging="567"/>
            <w:rPr>
              <w:noProof/>
              <w:lang w:val="en-US"/>
            </w:rPr>
          </w:pPr>
          <w:r w:rsidRPr="00A85CFB">
            <w:rPr>
              <w:noProof/>
              <w:lang w:val="en-US"/>
            </w:rPr>
            <w:t xml:space="preserve">Anderson, K. G., Briggs, K. E., &amp; White, H. R. (2013). Motives to drink or not to drink: Longitudinal relations among personality, motives and alcohol use across adolescence and early adulthood. </w:t>
          </w:r>
          <w:r w:rsidRPr="00A85CFB">
            <w:rPr>
              <w:i/>
              <w:iCs/>
              <w:noProof/>
              <w:lang w:val="en-US"/>
            </w:rPr>
            <w:t>Alcoholism: Clinical and Experimental Research</w:t>
          </w:r>
          <w:r w:rsidRPr="00A85CFB">
            <w:rPr>
              <w:noProof/>
              <w:lang w:val="en-US"/>
            </w:rPr>
            <w:t>, 860-867.</w:t>
          </w:r>
          <w:r w:rsidR="00A85CFB" w:rsidRPr="00A85CFB">
            <w:rPr>
              <w:lang w:val="en"/>
            </w:rPr>
            <w:t xml:space="preserve"> </w:t>
          </w:r>
          <w:proofErr w:type="spellStart"/>
          <w:r w:rsidR="00A85CFB" w:rsidRPr="00A85CFB">
            <w:rPr>
              <w:lang w:val="en"/>
            </w:rPr>
            <w:t>doi</w:t>
          </w:r>
          <w:proofErr w:type="spellEnd"/>
          <w:r w:rsidR="00A85CFB" w:rsidRPr="00A85CFB">
            <w:rPr>
              <w:lang w:val="en"/>
            </w:rPr>
            <w:t xml:space="preserve">: 10.1111/acer.12030. </w:t>
          </w:r>
        </w:p>
        <w:sdt>
          <w:sdtPr>
            <w:rPr>
              <w:rFonts w:eastAsiaTheme="minorHAnsi"/>
              <w:b/>
              <w:bCs/>
              <w:lang w:eastAsia="en-US"/>
            </w:rPr>
            <w:id w:val="111145805"/>
            <w:bibliography/>
          </w:sdtPr>
          <w:sdtEndPr>
            <w:rPr>
              <w:rFonts w:eastAsia="Times New Roman"/>
              <w:b w:val="0"/>
              <w:bCs w:val="0"/>
              <w:lang w:eastAsia="en-GB"/>
            </w:rPr>
          </w:sdtEndPr>
          <w:sdtContent>
            <w:p w14:paraId="3ED7EDFB" w14:textId="407764C5" w:rsidR="00C34D5F" w:rsidRPr="006566E7" w:rsidRDefault="00297D0B" w:rsidP="00020AA2">
              <w:pPr>
                <w:spacing w:line="480" w:lineRule="auto"/>
                <w:ind w:left="567" w:hanging="567"/>
                <w:rPr>
                  <w:b/>
                  <w:bCs/>
                </w:rPr>
              </w:pPr>
              <w:proofErr w:type="spellStart"/>
              <w:r w:rsidRPr="006566E7">
                <w:rPr>
                  <w:rFonts w:eastAsiaTheme="minorHAnsi"/>
                  <w:lang w:eastAsia="en-US"/>
                </w:rPr>
                <w:t>Bernards</w:t>
              </w:r>
              <w:proofErr w:type="spellEnd"/>
              <w:r w:rsidRPr="006566E7">
                <w:rPr>
                  <w:rFonts w:eastAsiaTheme="minorHAnsi"/>
                  <w:lang w:eastAsia="en-US"/>
                </w:rPr>
                <w:t>,</w:t>
              </w:r>
              <w:r w:rsidRPr="006566E7">
                <w:rPr>
                  <w:rFonts w:eastAsiaTheme="minorHAnsi"/>
                  <w:bCs/>
                  <w:lang w:eastAsia="en-US"/>
                </w:rPr>
                <w:t xml:space="preserve"> </w:t>
              </w:r>
              <w:r w:rsidRPr="006566E7">
                <w:rPr>
                  <w:rFonts w:eastAsiaTheme="minorHAnsi"/>
                  <w:lang w:eastAsia="en-US"/>
                </w:rPr>
                <w:t>S.,</w:t>
              </w:r>
              <w:r w:rsidRPr="006566E7">
                <w:rPr>
                  <w:rFonts w:eastAsiaTheme="minorHAnsi"/>
                  <w:bCs/>
                  <w:lang w:eastAsia="en-US"/>
                </w:rPr>
                <w:t xml:space="preserve"> </w:t>
              </w:r>
              <w:r w:rsidRPr="006566E7">
                <w:rPr>
                  <w:rFonts w:eastAsiaTheme="minorHAnsi"/>
                  <w:lang w:eastAsia="en-US"/>
                </w:rPr>
                <w:t>Graham,</w:t>
              </w:r>
              <w:r w:rsidRPr="006566E7">
                <w:rPr>
                  <w:rFonts w:eastAsiaTheme="minorHAnsi"/>
                  <w:bCs/>
                  <w:lang w:eastAsia="en-US"/>
                </w:rPr>
                <w:t xml:space="preserve"> </w:t>
              </w:r>
              <w:r w:rsidRPr="006566E7">
                <w:rPr>
                  <w:rFonts w:eastAsiaTheme="minorHAnsi"/>
                  <w:lang w:eastAsia="en-US"/>
                </w:rPr>
                <w:t>K.,</w:t>
              </w:r>
              <w:r w:rsidRPr="006566E7">
                <w:rPr>
                  <w:rFonts w:eastAsiaTheme="minorHAnsi"/>
                  <w:bCs/>
                  <w:lang w:eastAsia="en-US"/>
                </w:rPr>
                <w:t xml:space="preserve"> </w:t>
              </w:r>
              <w:proofErr w:type="spellStart"/>
              <w:r w:rsidRPr="006566E7">
                <w:rPr>
                  <w:rFonts w:eastAsiaTheme="minorHAnsi"/>
                  <w:lang w:eastAsia="en-US"/>
                </w:rPr>
                <w:t>Kuendig</w:t>
              </w:r>
              <w:proofErr w:type="spellEnd"/>
              <w:r w:rsidRPr="006566E7">
                <w:rPr>
                  <w:rFonts w:eastAsiaTheme="minorHAnsi"/>
                  <w:lang w:eastAsia="en-US"/>
                </w:rPr>
                <w:t>, H.,</w:t>
              </w:r>
              <w:r w:rsidRPr="006566E7">
                <w:rPr>
                  <w:rFonts w:eastAsiaTheme="minorHAnsi"/>
                  <w:bCs/>
                  <w:lang w:eastAsia="en-US"/>
                </w:rPr>
                <w:t xml:space="preserve"> </w:t>
              </w:r>
              <w:r w:rsidR="00F17F7C">
                <w:rPr>
                  <w:noProof/>
                  <w:lang w:val="en-US"/>
                </w:rPr>
                <w:t>et al.</w:t>
              </w:r>
              <w:r w:rsidR="00F17F7C" w:rsidRPr="008D2DE9">
                <w:rPr>
                  <w:noProof/>
                  <w:lang w:val="en-US"/>
                </w:rPr>
                <w:t xml:space="preserve"> </w:t>
              </w:r>
              <w:r w:rsidRPr="006566E7">
                <w:rPr>
                  <w:rFonts w:eastAsiaTheme="minorHAnsi"/>
                  <w:lang w:eastAsia="en-US"/>
                </w:rPr>
                <w:t>(2009). ‘I</w:t>
              </w:r>
              <w:r w:rsidRPr="006566E7">
                <w:rPr>
                  <w:rFonts w:eastAsiaTheme="minorHAnsi"/>
                  <w:bCs/>
                  <w:lang w:eastAsia="en-US"/>
                </w:rPr>
                <w:t xml:space="preserve"> </w:t>
              </w:r>
              <w:r w:rsidRPr="006566E7">
                <w:rPr>
                  <w:rFonts w:eastAsiaTheme="minorHAnsi"/>
                  <w:lang w:eastAsia="en-US"/>
                </w:rPr>
                <w:t>have</w:t>
              </w:r>
              <w:r w:rsidRPr="006566E7">
                <w:rPr>
                  <w:rFonts w:eastAsiaTheme="minorHAnsi"/>
                  <w:bCs/>
                  <w:lang w:eastAsia="en-US"/>
                </w:rPr>
                <w:t xml:space="preserve"> </w:t>
              </w:r>
              <w:r w:rsidRPr="006566E7">
                <w:rPr>
                  <w:rFonts w:eastAsiaTheme="minorHAnsi"/>
                  <w:lang w:eastAsia="en-US"/>
                </w:rPr>
                <w:t>no</w:t>
              </w:r>
              <w:r w:rsidRPr="006566E7">
                <w:rPr>
                  <w:rFonts w:eastAsiaTheme="minorHAnsi"/>
                  <w:bCs/>
                  <w:lang w:eastAsia="en-US"/>
                </w:rPr>
                <w:t xml:space="preserve"> </w:t>
              </w:r>
              <w:r w:rsidRPr="006566E7">
                <w:rPr>
                  <w:rFonts w:eastAsiaTheme="minorHAnsi"/>
                  <w:lang w:eastAsia="en-US"/>
                </w:rPr>
                <w:t>interest</w:t>
              </w:r>
              <w:r w:rsidRPr="006566E7">
                <w:rPr>
                  <w:rFonts w:eastAsiaTheme="minorHAnsi"/>
                  <w:bCs/>
                  <w:lang w:eastAsia="en-US"/>
                </w:rPr>
                <w:t xml:space="preserve"> </w:t>
              </w:r>
              <w:r w:rsidRPr="006566E7">
                <w:rPr>
                  <w:rFonts w:eastAsiaTheme="minorHAnsi"/>
                  <w:lang w:eastAsia="en-US"/>
                </w:rPr>
                <w:t xml:space="preserve">in drinking’: A cross-national comparison of reasons why men and women abstain from alcohol use. </w:t>
              </w:r>
              <w:r w:rsidRPr="006566E7">
                <w:rPr>
                  <w:rFonts w:eastAsiaTheme="minorHAnsi"/>
                  <w:i/>
                  <w:lang w:eastAsia="en-US"/>
                </w:rPr>
                <w:t>Addiction</w:t>
              </w:r>
              <w:r w:rsidRPr="006566E7">
                <w:rPr>
                  <w:rFonts w:eastAsiaTheme="minorHAnsi"/>
                  <w:lang w:eastAsia="en-US"/>
                </w:rPr>
                <w:t>, 104, 1658–1668</w:t>
              </w:r>
              <w:r w:rsidRPr="006566E7">
                <w:rPr>
                  <w:rFonts w:eastAsiaTheme="minorHAnsi"/>
                  <w:bCs/>
                  <w:lang w:eastAsia="en-US"/>
                </w:rPr>
                <w:t xml:space="preserve">. </w:t>
              </w:r>
              <w:proofErr w:type="spellStart"/>
              <w:r w:rsidRPr="006566E7">
                <w:rPr>
                  <w:rFonts w:eastAsiaTheme="minorHAnsi"/>
                  <w:bCs/>
                  <w:lang w:eastAsia="en-US"/>
                </w:rPr>
                <w:t>doi</w:t>
              </w:r>
              <w:proofErr w:type="spellEnd"/>
              <w:r w:rsidRPr="006566E7">
                <w:rPr>
                  <w:rFonts w:eastAsiaTheme="minorHAnsi"/>
                  <w:bCs/>
                  <w:lang w:eastAsia="en-US"/>
                </w:rPr>
                <w:t xml:space="preserve">: </w:t>
              </w:r>
              <w:hyperlink r:id="rId8" w:history="1">
                <w:r w:rsidRPr="006566E7">
                  <w:rPr>
                    <w:rStyle w:val="Hyperlink"/>
                    <w:bCs/>
                    <w:color w:val="auto"/>
                    <w:u w:val="none"/>
                  </w:rPr>
                  <w:t>10.1111/j.1360-0443.</w:t>
                </w:r>
                <w:proofErr w:type="gramStart"/>
                <w:r w:rsidRPr="006566E7">
                  <w:rPr>
                    <w:rStyle w:val="Hyperlink"/>
                    <w:bCs/>
                    <w:color w:val="auto"/>
                    <w:u w:val="none"/>
                  </w:rPr>
                  <w:t>2009.02667.x</w:t>
                </w:r>
                <w:proofErr w:type="gramEnd"/>
              </w:hyperlink>
              <w:r w:rsidRPr="006566E7">
                <w:rPr>
                  <w:b/>
                  <w:bCs/>
                </w:rPr>
                <w:fldChar w:fldCharType="begin"/>
              </w:r>
              <w:r w:rsidRPr="006566E7">
                <w:instrText xml:space="preserve"> BIBLIOGRAPHY </w:instrText>
              </w:r>
              <w:r w:rsidRPr="006566E7">
                <w:rPr>
                  <w:b/>
                  <w:bCs/>
                </w:rPr>
                <w:fldChar w:fldCharType="separate"/>
              </w:r>
            </w:p>
            <w:p w14:paraId="61123738" w14:textId="3F61BCC6" w:rsidR="00C34D5F" w:rsidRPr="006566E7" w:rsidRDefault="00297D0B" w:rsidP="00020AA2">
              <w:pPr>
                <w:spacing w:line="480" w:lineRule="auto"/>
                <w:ind w:left="567" w:hanging="567"/>
                <w:rPr>
                  <w:rStyle w:val="Hyperlink"/>
                  <w:noProof/>
                  <w:color w:val="auto"/>
                  <w:u w:val="none"/>
                </w:rPr>
              </w:pPr>
              <w:r w:rsidRPr="006566E7">
                <w:rPr>
                  <w:noProof/>
                  <w:lang w:val="en-US"/>
                </w:rPr>
                <w:t>Chassin, L., Sher, K.J., Hussong, A. &amp; Curran, P. (2013). The developmental psychopathology of alco</w:t>
              </w:r>
              <w:r w:rsidR="006566E7" w:rsidRPr="006566E7">
                <w:rPr>
                  <w:noProof/>
                  <w:lang w:val="en-US"/>
                </w:rPr>
                <w:t xml:space="preserve">hol use and alcohol disorders: </w:t>
              </w:r>
              <w:r w:rsidR="006566E7">
                <w:rPr>
                  <w:noProof/>
                  <w:lang w:val="en-US"/>
                </w:rPr>
                <w:t>R</w:t>
              </w:r>
              <w:r w:rsidRPr="006566E7">
                <w:rPr>
                  <w:noProof/>
                  <w:lang w:val="en-US"/>
                </w:rPr>
                <w:t xml:space="preserve">esearch achievements and future directions. </w:t>
              </w:r>
              <w:r w:rsidRPr="006566E7">
                <w:rPr>
                  <w:i/>
                  <w:noProof/>
                  <w:lang w:val="en-US"/>
                </w:rPr>
                <w:t>Developmental Psychopathology</w:t>
              </w:r>
              <w:r w:rsidRPr="006566E7">
                <w:rPr>
                  <w:noProof/>
                  <w:lang w:val="en-US"/>
                </w:rPr>
                <w:t xml:space="preserve">, 25, 1567-1584. doi: </w:t>
              </w:r>
              <w:hyperlink r:id="rId9" w:history="1">
                <w:r w:rsidRPr="006566E7">
                  <w:rPr>
                    <w:rStyle w:val="Hyperlink"/>
                    <w:color w:val="auto"/>
                    <w:u w:val="none"/>
                  </w:rPr>
                  <w:t>10.1017/S0954579413000771</w:t>
                </w:r>
              </w:hyperlink>
            </w:p>
            <w:p w14:paraId="2592D68C" w14:textId="57CCE62D" w:rsidR="00297D0B" w:rsidRPr="00F1318D" w:rsidRDefault="00297D0B" w:rsidP="00020AA2">
              <w:pPr>
                <w:pStyle w:val="Bibliography"/>
                <w:spacing w:line="480" w:lineRule="auto"/>
                <w:ind w:left="567" w:hanging="567"/>
                <w:rPr>
                  <w:rFonts w:eastAsiaTheme="majorEastAsia"/>
                  <w:u w:val="single"/>
                </w:rPr>
              </w:pPr>
              <w:r w:rsidRPr="00F1318D">
                <w:rPr>
                  <w:noProof/>
                  <w:lang w:val="en-US"/>
                </w:rPr>
                <w:t xml:space="preserve">Corcoran, M. &amp; Mc Nulty, M. (2018). Examining the role of attachment in the relationship between childhood adversity, psychological distress and subjective well-being. </w:t>
              </w:r>
              <w:r w:rsidRPr="00F1318D">
                <w:rPr>
                  <w:i/>
                  <w:iCs/>
                  <w:noProof/>
                  <w:lang w:val="en-US"/>
                </w:rPr>
                <w:t>Child Abuse &amp; Neglect</w:t>
              </w:r>
              <w:r w:rsidRPr="00F1318D">
                <w:rPr>
                  <w:noProof/>
                  <w:lang w:val="en-US"/>
                </w:rPr>
                <w:t xml:space="preserve">, </w:t>
              </w:r>
              <w:r w:rsidR="00F1318D">
                <w:rPr>
                  <w:noProof/>
                  <w:lang w:val="en-US"/>
                </w:rPr>
                <w:t xml:space="preserve">76, </w:t>
              </w:r>
              <w:r w:rsidRPr="00F1318D">
                <w:rPr>
                  <w:noProof/>
                  <w:lang w:val="en-US"/>
                </w:rPr>
                <w:t>297-309.</w:t>
              </w:r>
              <w:r w:rsidR="00F1318D" w:rsidRPr="00F1318D">
                <w:rPr>
                  <w:noProof/>
                  <w:u w:val="single"/>
                  <w:lang w:val="en-US"/>
                </w:rPr>
                <w:t xml:space="preserve"> </w:t>
              </w:r>
              <w:r w:rsidR="00F1318D" w:rsidRPr="00F1318D">
                <w:rPr>
                  <w:noProof/>
                  <w:lang w:val="en-US"/>
                </w:rPr>
                <w:t xml:space="preserve">doi: </w:t>
              </w:r>
              <w:hyperlink r:id="rId10" w:tgtFrame="_blank" w:tooltip="Persistent link using digital object identifier" w:history="1">
                <w:r w:rsidR="00F1318D" w:rsidRPr="00F1318D">
                  <w:rPr>
                    <w:rStyle w:val="Hyperlink"/>
                    <w:color w:val="auto"/>
                    <w:u w:val="none"/>
                  </w:rPr>
                  <w:t>10.1016/j.chiabu.2017.11.012</w:t>
                </w:r>
              </w:hyperlink>
            </w:p>
            <w:p w14:paraId="0D3D8571" w14:textId="212EEFB7" w:rsidR="00297D0B" w:rsidRPr="00F1318D" w:rsidRDefault="00297D0B" w:rsidP="00020AA2">
              <w:pPr>
                <w:tabs>
                  <w:tab w:val="left" w:pos="1134"/>
                </w:tabs>
                <w:spacing w:line="480" w:lineRule="auto"/>
                <w:ind w:left="567" w:hanging="567"/>
              </w:pPr>
              <w:r w:rsidRPr="00F1318D">
                <w:t>Cuijpers, P. &amp; Smith, F. (2001). Assessing parental alcoholism: A comparison of the  Family History Researc</w:t>
              </w:r>
              <w:r w:rsidR="006566E7" w:rsidRPr="00F1318D">
                <w:t xml:space="preserve">h Diagnostic Criteria versus a </w:t>
              </w:r>
              <w:r w:rsidRPr="00F1318D">
                <w:t xml:space="preserve">single-question method. </w:t>
              </w:r>
              <w:r w:rsidRPr="00F1318D">
                <w:rPr>
                  <w:i/>
                </w:rPr>
                <w:t>Addictive Behaviors</w:t>
              </w:r>
              <w:r w:rsidRPr="00F1318D">
                <w:t xml:space="preserve">, 26, 741-748. doi: </w:t>
              </w:r>
              <w:hyperlink r:id="rId11" w:tgtFrame="_blank" w:tooltip="Persistent link using digital object identifier" w:history="1">
                <w:r w:rsidRPr="00F1318D">
                  <w:t>10.1016/S0306-4603(00)00155-6</w:t>
                </w:r>
              </w:hyperlink>
            </w:p>
            <w:p w14:paraId="0C34E598" w14:textId="77777777" w:rsidR="00297D0B" w:rsidRPr="00F1318D" w:rsidRDefault="00297D0B" w:rsidP="00020AA2">
              <w:pPr>
                <w:tabs>
                  <w:tab w:val="left" w:pos="1134"/>
                </w:tabs>
                <w:spacing w:line="480" w:lineRule="auto"/>
                <w:ind w:left="567" w:hanging="567"/>
              </w:pPr>
              <w:r w:rsidRPr="00F1318D">
                <w:t xml:space="preserve">Dragan, M. &amp; Hardt, J. (2016). Childhood adversities and risk for problematic alcohol use. </w:t>
              </w:r>
              <w:r w:rsidRPr="00F1318D">
                <w:rPr>
                  <w:i/>
                </w:rPr>
                <w:t>Addictive Behaviors</w:t>
              </w:r>
              <w:r w:rsidRPr="00F1318D">
                <w:t xml:space="preserve">, 59, 65-71. doi: </w:t>
              </w:r>
              <w:hyperlink r:id="rId12" w:tgtFrame="_blank" w:tooltip="Persistent link using digital object identifier" w:history="1">
                <w:r w:rsidRPr="00F1318D">
                  <w:rPr>
                    <w:rStyle w:val="Hyperlink"/>
                    <w:color w:val="auto"/>
                    <w:u w:val="none"/>
                  </w:rPr>
                  <w:t>10.1016/j.addbeh.2016.03.015</w:t>
                </w:r>
              </w:hyperlink>
            </w:p>
            <w:p w14:paraId="6458ABC4" w14:textId="77777777" w:rsidR="00297D0B" w:rsidRPr="00F1318D" w:rsidRDefault="00297D0B" w:rsidP="00020AA2">
              <w:pPr>
                <w:tabs>
                  <w:tab w:val="left" w:pos="1134"/>
                </w:tabs>
                <w:spacing w:line="480" w:lineRule="auto"/>
                <w:ind w:left="567" w:hanging="567"/>
              </w:pPr>
              <w:r w:rsidRPr="00F1318D">
                <w:t xml:space="preserve">Ein-Dor, T. &amp; Doron, G. (2015). “Attachment and psychopathology,” in Attachment Theory and Research: New Directions and Emerging Themes, eds J. A. Simpson and S. Rholes (Washington, DC: American Psychological Association), 346–373. doi: </w:t>
              </w:r>
              <w:hyperlink r:id="rId13" w:tgtFrame="_blank" w:history="1">
                <w:r w:rsidRPr="00F1318D">
                  <w:rPr>
                    <w:rStyle w:val="Hyperlink"/>
                    <w:color w:val="auto"/>
                    <w:u w:val="none"/>
                    <w:bdr w:val="none" w:sz="0" w:space="0" w:color="auto" w:frame="1"/>
                  </w:rPr>
                  <w:t>10.7748/nr.23.1.47.s8</w:t>
                </w:r>
              </w:hyperlink>
            </w:p>
            <w:p w14:paraId="38C27D35" w14:textId="423A25FA" w:rsidR="00297D0B" w:rsidRPr="00F1318D" w:rsidRDefault="00AC5709" w:rsidP="00020AA2">
              <w:pPr>
                <w:tabs>
                  <w:tab w:val="left" w:pos="1134"/>
                </w:tabs>
                <w:spacing w:line="480" w:lineRule="auto"/>
                <w:ind w:left="567" w:hanging="567"/>
              </w:pPr>
              <w:r w:rsidRPr="00F1318D">
                <w:lastRenderedPageBreak/>
                <w:t>Ein-D</w:t>
              </w:r>
              <w:r w:rsidR="00297D0B" w:rsidRPr="00F1318D">
                <w:t xml:space="preserve">or, T., Viglin, D. &amp; Doron, G. (2016). Extending the transdiagnostic model of attachment and psychopathology. </w:t>
              </w:r>
              <w:r w:rsidR="00297D0B" w:rsidRPr="00F1318D">
                <w:rPr>
                  <w:i/>
                </w:rPr>
                <w:t>Frontiers in Psychology</w:t>
              </w:r>
              <w:r w:rsidR="00297D0B" w:rsidRPr="00F1318D">
                <w:t xml:space="preserve">, 7, 484. doi: </w:t>
              </w:r>
              <w:hyperlink r:id="rId14" w:history="1">
                <w:r w:rsidR="00297D0B" w:rsidRPr="00F1318D">
                  <w:rPr>
                    <w:rStyle w:val="Hyperlink"/>
                    <w:color w:val="auto"/>
                    <w:u w:val="none"/>
                  </w:rPr>
                  <w:t>10.3389/fpsyg.2016.00484</w:t>
                </w:r>
              </w:hyperlink>
            </w:p>
            <w:p w14:paraId="184A2F86" w14:textId="2393BE4A" w:rsidR="00297D0B" w:rsidRPr="00F1318D" w:rsidRDefault="00297D0B" w:rsidP="00020AA2">
              <w:pPr>
                <w:spacing w:line="480" w:lineRule="auto"/>
                <w:ind w:left="567" w:hanging="567"/>
              </w:pPr>
              <w:r w:rsidRPr="00F1318D">
                <w:rPr>
                  <w:noProof/>
                  <w:lang w:val="en-US"/>
                </w:rPr>
                <w:t xml:space="preserve">Englund, M. M., Egeland, B., Oliva, E. M. &amp; Collins, A. (2008). Childhood and adolescent predictors of heavy drinking and alcohol use disorders </w:t>
              </w:r>
              <w:r w:rsidR="006566E7" w:rsidRPr="00F1318D">
                <w:rPr>
                  <w:noProof/>
                  <w:lang w:val="en-US"/>
                </w:rPr>
                <w:t>in early adulthood: A longitude</w:t>
              </w:r>
              <w:r w:rsidRPr="00F1318D">
                <w:rPr>
                  <w:noProof/>
                  <w:lang w:val="en-US"/>
                </w:rPr>
                <w:t xml:space="preserve"> developmental analysis. </w:t>
              </w:r>
              <w:r w:rsidRPr="00F1318D">
                <w:rPr>
                  <w:i/>
                  <w:iCs/>
                  <w:noProof/>
                  <w:lang w:val="en-US"/>
                </w:rPr>
                <w:t>Addiction, 103</w:t>
              </w:r>
              <w:r w:rsidRPr="00F1318D">
                <w:rPr>
                  <w:noProof/>
                  <w:lang w:val="en-US"/>
                </w:rPr>
                <w:t xml:space="preserve">, 23-35.doi: </w:t>
              </w:r>
              <w:hyperlink r:id="rId15" w:history="1">
                <w:r w:rsidRPr="00F1318D">
                  <w:rPr>
                    <w:rStyle w:val="Hyperlink"/>
                    <w:bCs/>
                    <w:color w:val="auto"/>
                    <w:u w:val="none"/>
                  </w:rPr>
                  <w:t>10.1111/j.1360-0443.2008.02174.x</w:t>
                </w:r>
              </w:hyperlink>
            </w:p>
            <w:p w14:paraId="710DF647" w14:textId="4BCFC7CE" w:rsidR="00297D0B" w:rsidRPr="00F1318D" w:rsidRDefault="00297D0B" w:rsidP="00020AA2">
              <w:pPr>
                <w:spacing w:line="480" w:lineRule="auto"/>
                <w:ind w:left="567" w:hanging="567"/>
                <w:rPr>
                  <w:lang w:val="en-US"/>
                </w:rPr>
              </w:pPr>
              <w:r w:rsidRPr="00F1318D">
                <w:rPr>
                  <w:lang w:val="en-US"/>
                </w:rPr>
                <w:t xml:space="preserve">Fairbairn, C.E., Briley, D.A., Kang, D., </w:t>
              </w:r>
              <w:r w:rsidR="00F17F7C" w:rsidRPr="00F1318D">
                <w:rPr>
                  <w:noProof/>
                  <w:lang w:val="en-US"/>
                </w:rPr>
                <w:t xml:space="preserve">et al. </w:t>
              </w:r>
              <w:r w:rsidRPr="00F1318D">
                <w:rPr>
                  <w:lang w:val="en-US"/>
                </w:rPr>
                <w:t xml:space="preserve">(2018). A meta-analysis of longitudinal associations between substance use and interpersonal attachment security. </w:t>
              </w:r>
              <w:r w:rsidRPr="00F1318D">
                <w:rPr>
                  <w:i/>
                  <w:lang w:val="en-US"/>
                </w:rPr>
                <w:t>Psychological Bulletin</w:t>
              </w:r>
              <w:r w:rsidRPr="00F1318D">
                <w:rPr>
                  <w:lang w:val="en-US"/>
                </w:rPr>
                <w:t>, 144, 532-555. doi: 10.1037/bul0000141</w:t>
              </w:r>
            </w:p>
            <w:p w14:paraId="3FADF063" w14:textId="001E7E71" w:rsidR="00297D0B" w:rsidRPr="00F1318D" w:rsidRDefault="00297D0B" w:rsidP="00020AA2">
              <w:pPr>
                <w:spacing w:line="480" w:lineRule="auto"/>
                <w:ind w:left="567" w:hanging="567"/>
                <w:rPr>
                  <w:lang w:val="en-US"/>
                </w:rPr>
              </w:pPr>
              <w:r w:rsidRPr="00F1318D">
                <w:t>Fraley, R.C., Hudson, N.W., Heffernan, M.E.</w:t>
              </w:r>
              <w:r w:rsidR="00F17F7C" w:rsidRPr="00F1318D">
                <w:t xml:space="preserve"> </w:t>
              </w:r>
              <w:r w:rsidRPr="00F1318D">
                <w:t xml:space="preserve">&amp; Segal, N. (2015). Are adult attachment styles categorical or dimensional? A taxometric analysis of general and relationship-specifc attachment orientations. </w:t>
              </w:r>
              <w:r w:rsidRPr="00F1318D">
                <w:rPr>
                  <w:i/>
                </w:rPr>
                <w:t>Journal of Personality and Social Psychology</w:t>
              </w:r>
              <w:r w:rsidRPr="00F1318D">
                <w:t>, 109, 354-368. doi: 0.1037/pspp0000027</w:t>
              </w:r>
            </w:p>
            <w:p w14:paraId="0EEBE3B4" w14:textId="75F7E5DC" w:rsidR="00297D0B" w:rsidRPr="00F1318D" w:rsidRDefault="00297D0B" w:rsidP="00020AA2">
              <w:pPr>
                <w:pStyle w:val="Bibliography"/>
                <w:spacing w:line="480" w:lineRule="auto"/>
                <w:ind w:left="567" w:hanging="567"/>
              </w:pPr>
              <w:r w:rsidRPr="00F1318D">
                <w:rPr>
                  <w:noProof/>
                  <w:lang w:val="en-US"/>
                </w:rPr>
                <w:t xml:space="preserve">Green, J., McLaughlin, K., Berglund, P., </w:t>
              </w:r>
              <w:r w:rsidR="00F17F7C" w:rsidRPr="00F1318D">
                <w:rPr>
                  <w:noProof/>
                  <w:lang w:val="en-US"/>
                </w:rPr>
                <w:t xml:space="preserve">et al. </w:t>
              </w:r>
              <w:r w:rsidRPr="00F1318D">
                <w:rPr>
                  <w:noProof/>
                  <w:lang w:val="en-US"/>
                </w:rPr>
                <w:t xml:space="preserve">(2010). Childhood Adversities and Adult Psychiatric Disorders in the National Comorbidity Survey Replication I: Associations with First Onset of DSM-IV Disorders. </w:t>
              </w:r>
              <w:r w:rsidRPr="00F1318D">
                <w:rPr>
                  <w:i/>
                  <w:iCs/>
                  <w:noProof/>
                  <w:lang w:val="en-US"/>
                </w:rPr>
                <w:t>Archives of General Psychiatry, 67</w:t>
              </w:r>
              <w:r w:rsidRPr="00F1318D">
                <w:rPr>
                  <w:noProof/>
                  <w:lang w:val="en-US"/>
                </w:rPr>
                <w:t xml:space="preserve">(2), 113-123. </w:t>
              </w:r>
              <w:r w:rsidRPr="00F1318D">
                <w:t>doi: 10.1001/archgenpsychiatry.2009.186</w:t>
              </w:r>
            </w:p>
            <w:p w14:paraId="31EBD52B" w14:textId="0D9755A5" w:rsidR="00297D0B" w:rsidRPr="00F1318D" w:rsidRDefault="00297D0B" w:rsidP="00020AA2">
              <w:pPr>
                <w:tabs>
                  <w:tab w:val="left" w:pos="1134"/>
                </w:tabs>
                <w:autoSpaceDE w:val="0"/>
                <w:autoSpaceDN w:val="0"/>
                <w:adjustRightInd w:val="0"/>
                <w:spacing w:line="480" w:lineRule="auto"/>
                <w:ind w:left="567" w:hanging="567"/>
                <w:rPr>
                  <w:rStyle w:val="Hyperlink"/>
                  <w:rFonts w:eastAsiaTheme="majorEastAsia"/>
                  <w:bCs/>
                  <w:color w:val="auto"/>
                </w:rPr>
              </w:pPr>
              <w:r w:rsidRPr="00F1318D">
                <w:t xml:space="preserve">Haro, J.M., Arbabzadeh-Bouchez, S., Brugha, T.S., et al. (2006). Concordance of the Composite International Diagnostic Interview Version 3.0 (CIDI 3.0) with standardized clinical assessments in the WHO World Mental Health surveys. </w:t>
              </w:r>
              <w:r w:rsidR="00814142">
                <w:rPr>
                  <w:i/>
                </w:rPr>
                <w:t>International Journal of Methods in Psychiatric Research</w:t>
              </w:r>
              <w:r w:rsidRPr="00F1318D">
                <w:rPr>
                  <w:i/>
                </w:rPr>
                <w:t>,</w:t>
              </w:r>
              <w:r w:rsidRPr="00F1318D">
                <w:t xml:space="preserve"> 15, 167–80.</w:t>
              </w:r>
              <w:r w:rsidRPr="00F1318D">
                <w:rPr>
                  <w:noProof/>
                  <w:lang w:val="en-US"/>
                </w:rPr>
                <w:t xml:space="preserve"> doi: </w:t>
              </w:r>
              <w:hyperlink r:id="rId16" w:history="1">
                <w:r w:rsidRPr="00F1318D">
                  <w:rPr>
                    <w:rStyle w:val="Hyperlink"/>
                    <w:bCs/>
                    <w:color w:val="auto"/>
                    <w:u w:val="none"/>
                  </w:rPr>
                  <w:t>10.1002/mpr.196</w:t>
                </w:r>
              </w:hyperlink>
            </w:p>
            <w:p w14:paraId="3F5DA711" w14:textId="77777777" w:rsidR="00297D0B" w:rsidRPr="00F1318D" w:rsidRDefault="00297D0B" w:rsidP="00020AA2">
              <w:pPr>
                <w:pStyle w:val="Bibliography"/>
                <w:spacing w:line="480" w:lineRule="auto"/>
                <w:ind w:left="567" w:hanging="567"/>
                <w:rPr>
                  <w:noProof/>
                  <w:lang w:val="en-US"/>
                </w:rPr>
              </w:pPr>
              <w:r w:rsidRPr="00F1318D">
                <w:rPr>
                  <w:noProof/>
                  <w:lang w:val="en-US"/>
                </w:rPr>
                <w:t xml:space="preserve">Hoppen, T. H., &amp; Chalder, T. (2018). Childhood adversity as a transdiagnostic risk factor for affective disorder in adulthood: A systematic review focusing on biopsychosocial moderating and mediating variables. </w:t>
              </w:r>
              <w:r w:rsidRPr="00F1318D">
                <w:rPr>
                  <w:i/>
                  <w:iCs/>
                  <w:noProof/>
                  <w:lang w:val="en-US"/>
                </w:rPr>
                <w:t>Clinical Psychology Review, 65</w:t>
              </w:r>
              <w:r w:rsidRPr="00F1318D">
                <w:rPr>
                  <w:noProof/>
                  <w:lang w:val="en-US"/>
                </w:rPr>
                <w:t>, 81-151.</w:t>
              </w:r>
            </w:p>
            <w:p w14:paraId="06DF05DB" w14:textId="417EBA3A" w:rsidR="00297D0B" w:rsidRPr="00F1318D" w:rsidRDefault="00297D0B" w:rsidP="00020AA2">
              <w:pPr>
                <w:pStyle w:val="Bibliography"/>
                <w:spacing w:line="480" w:lineRule="auto"/>
                <w:ind w:left="567" w:hanging="567"/>
                <w:rPr>
                  <w:noProof/>
                  <w:lang w:val="en-US"/>
                </w:rPr>
              </w:pPr>
              <w:r w:rsidRPr="00F1318D">
                <w:rPr>
                  <w:noProof/>
                  <w:lang w:val="en-US"/>
                </w:rPr>
                <w:t xml:space="preserve">Hughes, K., Bellis, M. A., Hardcastle, K. A., </w:t>
              </w:r>
              <w:r w:rsidR="00021A10">
                <w:rPr>
                  <w:noProof/>
                  <w:lang w:val="en-US"/>
                </w:rPr>
                <w:t xml:space="preserve">et al. </w:t>
              </w:r>
              <w:r w:rsidRPr="00F1318D">
                <w:rPr>
                  <w:noProof/>
                  <w:lang w:val="en-US"/>
                </w:rPr>
                <w:t xml:space="preserve">(2017). The effect of multiple adverse childhood experiences on health: A systematic review and meta-analysis. </w:t>
              </w:r>
              <w:r w:rsidRPr="00F1318D">
                <w:rPr>
                  <w:i/>
                  <w:iCs/>
                  <w:noProof/>
                  <w:lang w:val="en-US"/>
                </w:rPr>
                <w:t>Lancet Public Health</w:t>
              </w:r>
              <w:r w:rsidRPr="00F1318D">
                <w:rPr>
                  <w:noProof/>
                  <w:lang w:val="en-US"/>
                </w:rPr>
                <w:t>, 356-366.</w:t>
              </w:r>
            </w:p>
            <w:p w14:paraId="34F04B65" w14:textId="19351E9F" w:rsidR="00297D0B" w:rsidRPr="00F1318D" w:rsidRDefault="00297D0B" w:rsidP="00020AA2">
              <w:pPr>
                <w:pStyle w:val="Bibliography"/>
                <w:spacing w:line="480" w:lineRule="auto"/>
                <w:ind w:left="567" w:hanging="567"/>
                <w:rPr>
                  <w:noProof/>
                  <w:lang w:val="en-US"/>
                </w:rPr>
              </w:pPr>
              <w:r w:rsidRPr="00F1318D">
                <w:rPr>
                  <w:noProof/>
                  <w:lang w:val="en-US"/>
                </w:rPr>
                <w:lastRenderedPageBreak/>
                <w:t xml:space="preserve">Janssen, M., Mathijssen, J., Bon-Martens, M., </w:t>
              </w:r>
              <w:r w:rsidR="00F17F7C" w:rsidRPr="00F1318D">
                <w:rPr>
                  <w:noProof/>
                  <w:lang w:val="en-US"/>
                </w:rPr>
                <w:t>et al.</w:t>
              </w:r>
              <w:r w:rsidRPr="00F1318D">
                <w:rPr>
                  <w:noProof/>
                  <w:lang w:val="en-US"/>
                </w:rPr>
                <w:t xml:space="preserve"> (2014). A Qualitative Exploration of Attitudes Towards Alc</w:t>
              </w:r>
              <w:r w:rsidR="006566E7" w:rsidRPr="00F1318D">
                <w:rPr>
                  <w:noProof/>
                  <w:lang w:val="en-US"/>
                </w:rPr>
                <w:t>o</w:t>
              </w:r>
              <w:r w:rsidRPr="00F1318D">
                <w:rPr>
                  <w:noProof/>
                  <w:lang w:val="en-US"/>
                </w:rPr>
                <w:t xml:space="preserve">hol, and the Role of Prents and Peers of Two Alcohol-Attitude-Based segments of the Adolescent Population. </w:t>
              </w:r>
              <w:r w:rsidRPr="00F1318D">
                <w:rPr>
                  <w:i/>
                  <w:iCs/>
                  <w:noProof/>
                  <w:lang w:val="en-US"/>
                </w:rPr>
                <w:t>Substance Abuse Treatment, Prevention, and Policy, 9</w:t>
              </w:r>
              <w:r w:rsidRPr="00F1318D">
                <w:rPr>
                  <w:noProof/>
                  <w:lang w:val="en-US"/>
                </w:rPr>
                <w:t xml:space="preserve"> (20), 1-10.</w:t>
              </w:r>
            </w:p>
            <w:p w14:paraId="01893B4F" w14:textId="77777777" w:rsidR="00297D0B" w:rsidRPr="00F1318D" w:rsidRDefault="00297D0B" w:rsidP="00020AA2">
              <w:pPr>
                <w:pStyle w:val="Bibliography"/>
                <w:spacing w:line="480" w:lineRule="auto"/>
                <w:ind w:left="567" w:hanging="567"/>
                <w:rPr>
                  <w:bCs/>
                </w:rPr>
              </w:pPr>
              <w:r w:rsidRPr="00F1318D">
                <w:rPr>
                  <w:bCs/>
                </w:rPr>
                <w:t xml:space="preserve">Kalaydjian, A., Swendsen, J., Chiu, W.T., et al. (2009). Sociodemographic predictors of transitions across stages of alcohol use disorders in the National Comorbidity Survey-Replication. </w:t>
              </w:r>
              <w:r w:rsidRPr="00F1318D">
                <w:rPr>
                  <w:bCs/>
                  <w:i/>
                </w:rPr>
                <w:t xml:space="preserve">Comprehensive Psychiatry, </w:t>
              </w:r>
              <w:r w:rsidRPr="00F1318D">
                <w:rPr>
                  <w:bCs/>
                </w:rPr>
                <w:t xml:space="preserve">50(4), 299-306. doi: </w:t>
              </w:r>
              <w:hyperlink r:id="rId17" w:tgtFrame="_blank" w:tooltip="Persistent link using digital object identifier" w:history="1">
                <w:r w:rsidRPr="00F1318D">
                  <w:rPr>
                    <w:rStyle w:val="Hyperlink"/>
                    <w:color w:val="auto"/>
                    <w:u w:val="none"/>
                  </w:rPr>
                  <w:t>10.1016/j.comppsych.2008.09.012</w:t>
                </w:r>
              </w:hyperlink>
            </w:p>
            <w:p w14:paraId="08B50278" w14:textId="77777777" w:rsidR="00297D0B" w:rsidRPr="00F1318D" w:rsidRDefault="00297D0B" w:rsidP="00020AA2">
              <w:pPr>
                <w:autoSpaceDE w:val="0"/>
                <w:autoSpaceDN w:val="0"/>
                <w:adjustRightInd w:val="0"/>
                <w:spacing w:line="480" w:lineRule="auto"/>
                <w:ind w:left="567" w:hanging="567"/>
              </w:pPr>
              <w:r w:rsidRPr="00F1318D">
                <w:t xml:space="preserve">Kessler, R.C., KMcLaughlin, K.A., Green, J.G., et al. (2010). Childhood adversities and adult psychopathology in the WHO World Mental Health Surveys. </w:t>
              </w:r>
              <w:r w:rsidRPr="00F1318D">
                <w:rPr>
                  <w:i/>
                </w:rPr>
                <w:t>The British Journal of Psychiatry</w:t>
              </w:r>
              <w:r w:rsidRPr="00F1318D">
                <w:t xml:space="preserve">, 197, 378-385. doi: </w:t>
              </w:r>
              <w:hyperlink r:id="rId18" w:history="1">
                <w:r w:rsidRPr="00F1318D">
                  <w:rPr>
                    <w:rStyle w:val="Hyperlink"/>
                    <w:color w:val="auto"/>
                    <w:u w:val="none"/>
                  </w:rPr>
                  <w:t>10.1192/bjp.bp.110.080499</w:t>
                </w:r>
              </w:hyperlink>
            </w:p>
            <w:p w14:paraId="232C74FD" w14:textId="77777777" w:rsidR="00297D0B" w:rsidRPr="00F1318D" w:rsidRDefault="00297D0B" w:rsidP="00020AA2">
              <w:pPr>
                <w:spacing w:line="480" w:lineRule="auto"/>
                <w:ind w:left="567" w:hanging="567"/>
              </w:pPr>
              <w:r w:rsidRPr="00F1318D">
                <w:t xml:space="preserve">Kessler, R.C., Aguilar_Gaxiola, S., Berglund, P.A., et al. (2001). Patterns and predictors of treatment seeking after onset of a substance use disorder. </w:t>
              </w:r>
              <w:r w:rsidRPr="00F1318D">
                <w:rPr>
                  <w:i/>
                </w:rPr>
                <w:t>Archives of General Psychiatry</w:t>
              </w:r>
              <w:r w:rsidRPr="00F1318D">
                <w:t xml:space="preserve">, 58(11), 1065-1071. </w:t>
              </w:r>
              <w:r w:rsidRPr="00F1318D">
                <w:rPr>
                  <w:rStyle w:val="meta-citation"/>
                </w:rPr>
                <w:t>doi: 10.1001/archpsyc.58.11.1065</w:t>
              </w:r>
            </w:p>
            <w:p w14:paraId="7B90C025" w14:textId="25E47256" w:rsidR="00297D0B" w:rsidRPr="00F1318D" w:rsidRDefault="00297D0B" w:rsidP="00020AA2">
              <w:pPr>
                <w:spacing w:line="480" w:lineRule="auto"/>
                <w:ind w:left="567" w:hanging="567"/>
              </w:pPr>
              <w:r w:rsidRPr="00F1318D">
                <w:rPr>
                  <w:noProof/>
                  <w:lang w:val="en-US"/>
                </w:rPr>
                <w:t xml:space="preserve">Kessler, R. C. &amp; Merikangas, K. R. (2004). The National Comorbidity Survey Replication (NCS-R): Background and aims. </w:t>
              </w:r>
              <w:r w:rsidRPr="00F1318D">
                <w:rPr>
                  <w:i/>
                  <w:iCs/>
                  <w:noProof/>
                  <w:lang w:val="en-US"/>
                </w:rPr>
                <w:t>International Journal of Methods in Psychiatric Research, 13</w:t>
              </w:r>
              <w:r w:rsidRPr="00F1318D">
                <w:rPr>
                  <w:noProof/>
                  <w:lang w:val="en-US"/>
                </w:rPr>
                <w:t xml:space="preserve"> (2), 60-68. doi: </w:t>
              </w:r>
              <w:hyperlink r:id="rId19" w:history="1">
                <w:r w:rsidRPr="00F1318D">
                  <w:rPr>
                    <w:rStyle w:val="Hyperlink"/>
                    <w:bCs/>
                    <w:color w:val="auto"/>
                    <w:u w:val="none"/>
                  </w:rPr>
                  <w:t>10.1002/mpr.166</w:t>
                </w:r>
              </w:hyperlink>
            </w:p>
            <w:p w14:paraId="7B2856C4" w14:textId="77777777" w:rsidR="00297D0B" w:rsidRPr="00F1318D" w:rsidRDefault="00297D0B" w:rsidP="00020AA2">
              <w:pPr>
                <w:pStyle w:val="Bibliography"/>
                <w:spacing w:line="480" w:lineRule="auto"/>
                <w:ind w:left="567" w:hanging="567"/>
                <w:rPr>
                  <w:noProof/>
                  <w:lang w:val="en-US"/>
                </w:rPr>
              </w:pPr>
              <w:r w:rsidRPr="00F1318D">
                <w:rPr>
                  <w:noProof/>
                  <w:lang w:val="en-US"/>
                </w:rPr>
                <w:t xml:space="preserve">Kessler, R., &amp; Ustun, T. (2004). The World Mental Health (WMH) Survey Initiative Version of the World Health Organisation Composite International Diagnostic Interview (CIDI). </w:t>
              </w:r>
              <w:r w:rsidRPr="00F1318D">
                <w:rPr>
                  <w:i/>
                  <w:iCs/>
                  <w:noProof/>
                  <w:lang w:val="en-US"/>
                </w:rPr>
                <w:t>International Journal of Methods in Psychiatric Research, 13</w:t>
              </w:r>
              <w:r w:rsidRPr="00F1318D">
                <w:rPr>
                  <w:noProof/>
                  <w:lang w:val="en-US"/>
                </w:rPr>
                <w:t xml:space="preserve"> (2), 93-121. doi: 10.1002/mpr.168</w:t>
              </w:r>
            </w:p>
            <w:p w14:paraId="5595A772" w14:textId="3B5B9B55" w:rsidR="00297D0B" w:rsidRPr="00F1318D" w:rsidRDefault="00297D0B" w:rsidP="00020AA2">
              <w:pPr>
                <w:pStyle w:val="Bibliography"/>
                <w:spacing w:line="480" w:lineRule="auto"/>
                <w:ind w:left="567" w:hanging="567"/>
                <w:rPr>
                  <w:noProof/>
                  <w:lang w:val="en-US"/>
                </w:rPr>
              </w:pPr>
              <w:r w:rsidRPr="00F1318D">
                <w:rPr>
                  <w:noProof/>
                  <w:lang w:val="en-US"/>
                </w:rPr>
                <w:t>Kessler, R., Berglund, P., Chiu, W., et al. (2004). The US National Comorbidi</w:t>
              </w:r>
              <w:r w:rsidR="00E60AFE" w:rsidRPr="00F1318D">
                <w:rPr>
                  <w:noProof/>
                  <w:lang w:val="en-US"/>
                </w:rPr>
                <w:t>ty Survey Replication (NCS-R): D</w:t>
              </w:r>
              <w:r w:rsidRPr="00F1318D">
                <w:rPr>
                  <w:noProof/>
                  <w:lang w:val="en-US"/>
                </w:rPr>
                <w:t xml:space="preserve">esign and field procedures. </w:t>
              </w:r>
              <w:r w:rsidRPr="00F1318D">
                <w:rPr>
                  <w:i/>
                  <w:iCs/>
                  <w:noProof/>
                  <w:lang w:val="en-US"/>
                </w:rPr>
                <w:t>International Journal of Methods in Psychiatric Research, 13</w:t>
              </w:r>
              <w:r w:rsidRPr="00F1318D">
                <w:rPr>
                  <w:noProof/>
                  <w:lang w:val="en-US"/>
                </w:rPr>
                <w:t xml:space="preserve"> (2), 69-93. doi: </w:t>
              </w:r>
              <w:hyperlink r:id="rId20" w:history="1">
                <w:r w:rsidRPr="00F1318D">
                  <w:t>10.1002/mpr.167</w:t>
                </w:r>
              </w:hyperlink>
            </w:p>
            <w:p w14:paraId="69459F32" w14:textId="7BC73C20" w:rsidR="00297D0B" w:rsidRPr="00F1318D" w:rsidRDefault="00297D0B" w:rsidP="00020AA2">
              <w:pPr>
                <w:pStyle w:val="Bibliography"/>
                <w:spacing w:line="480" w:lineRule="auto"/>
                <w:ind w:left="567" w:hanging="567"/>
                <w:rPr>
                  <w:noProof/>
                  <w:lang w:val="en-US"/>
                </w:rPr>
              </w:pPr>
              <w:r w:rsidRPr="00F1318D">
                <w:rPr>
                  <w:noProof/>
                  <w:lang w:val="en-US"/>
                </w:rPr>
                <w:t xml:space="preserve">Kessler, R., Berglund, P., Demler, O., </w:t>
              </w:r>
              <w:bookmarkStart w:id="10" w:name="_Hlk525162037"/>
              <w:r w:rsidR="00F17F7C" w:rsidRPr="00F1318D">
                <w:rPr>
                  <w:noProof/>
                  <w:lang w:val="en-US"/>
                </w:rPr>
                <w:t>et al</w:t>
              </w:r>
              <w:bookmarkEnd w:id="10"/>
              <w:r w:rsidR="00F17F7C" w:rsidRPr="00F1318D">
                <w:rPr>
                  <w:noProof/>
                  <w:lang w:val="en-US"/>
                </w:rPr>
                <w:t xml:space="preserve">. </w:t>
              </w:r>
              <w:r w:rsidRPr="00F1318D">
                <w:rPr>
                  <w:noProof/>
                  <w:lang w:val="en-US"/>
                </w:rPr>
                <w:t xml:space="preserve">(2005a). Lifetime prevalence and age-of-onset distributions of DSM-IV disorders in the National Comorbidity Survey Replication. </w:t>
              </w:r>
              <w:r w:rsidRPr="00F1318D">
                <w:rPr>
                  <w:i/>
                  <w:iCs/>
                  <w:noProof/>
                  <w:lang w:val="en-US"/>
                </w:rPr>
                <w:t>Arch</w:t>
              </w:r>
              <w:r w:rsidR="00814142">
                <w:rPr>
                  <w:i/>
                  <w:iCs/>
                  <w:noProof/>
                  <w:lang w:val="en-US"/>
                </w:rPr>
                <w:t xml:space="preserve">ives of </w:t>
              </w:r>
              <w:r w:rsidRPr="00F1318D">
                <w:rPr>
                  <w:i/>
                  <w:iCs/>
                  <w:noProof/>
                  <w:lang w:val="en-US"/>
                </w:rPr>
                <w:t xml:space="preserve"> General Psychiatry</w:t>
              </w:r>
              <w:r w:rsidRPr="00F1318D">
                <w:rPr>
                  <w:noProof/>
                  <w:lang w:val="en-US"/>
                </w:rPr>
                <w:t xml:space="preserve">, 62(6), 593-602. </w:t>
              </w:r>
              <w:r w:rsidRPr="00F1318D">
                <w:rPr>
                  <w:rStyle w:val="meta-citation"/>
                </w:rPr>
                <w:t>doi: 10.1001/archpsyc.62.6.593</w:t>
              </w:r>
            </w:p>
            <w:p w14:paraId="2EF938C0" w14:textId="0A4533CB" w:rsidR="00297D0B" w:rsidRPr="00F1318D" w:rsidRDefault="00297D0B" w:rsidP="00020AA2">
              <w:pPr>
                <w:pStyle w:val="Bibliography"/>
                <w:spacing w:line="480" w:lineRule="auto"/>
                <w:ind w:left="567" w:hanging="567"/>
              </w:pPr>
              <w:r w:rsidRPr="00F1318D">
                <w:rPr>
                  <w:noProof/>
                  <w:lang w:val="en-US"/>
                </w:rPr>
                <w:lastRenderedPageBreak/>
                <w:t xml:space="preserve">Kessler, R., Chiu, W., Demler, O. &amp; Walters, E. (2005b). Prevelance, Severity and Comorbidity of 12-Month DSM-IV disorders in the National Comorbidity Survey Replication. </w:t>
              </w:r>
              <w:r w:rsidRPr="00F1318D">
                <w:rPr>
                  <w:i/>
                  <w:iCs/>
                  <w:noProof/>
                  <w:lang w:val="en-US"/>
                </w:rPr>
                <w:t>Archives of General Psychiatry, 62</w:t>
              </w:r>
              <w:r w:rsidRPr="00F1318D">
                <w:rPr>
                  <w:noProof/>
                  <w:lang w:val="en-US"/>
                </w:rPr>
                <w:t xml:space="preserve"> (6), 617-627. </w:t>
              </w:r>
              <w:r w:rsidRPr="00F1318D">
                <w:t xml:space="preserve">doi: </w:t>
              </w:r>
              <w:hyperlink r:id="rId21" w:tgtFrame="pmc_ext" w:history="1">
                <w:r w:rsidRPr="00F1318D">
                  <w:t>10.1001/archpsyc.62.6.617</w:t>
                </w:r>
              </w:hyperlink>
            </w:p>
            <w:p w14:paraId="4E4BB440" w14:textId="4C5A63C1" w:rsidR="00297D0B" w:rsidRPr="00F1318D" w:rsidRDefault="00297D0B" w:rsidP="00020AA2">
              <w:pPr>
                <w:pStyle w:val="Bibliography"/>
                <w:spacing w:line="480" w:lineRule="auto"/>
                <w:ind w:left="567" w:hanging="567"/>
                <w:rPr>
                  <w:noProof/>
                  <w:lang w:val="en-US"/>
                </w:rPr>
              </w:pPr>
              <w:r w:rsidRPr="00F1318D">
                <w:rPr>
                  <w:noProof/>
                  <w:lang w:val="en-US"/>
                </w:rPr>
                <w:t>Korotana, L. M., Dobson, K. S., Pusch, D., &amp; Josephson, T. (2016). A review of primary care interventions to improve he</w:t>
              </w:r>
              <w:r w:rsidR="00E60AFE" w:rsidRPr="00F1318D">
                <w:rPr>
                  <w:noProof/>
                  <w:lang w:val="en-US"/>
                </w:rPr>
                <w:t>a</w:t>
              </w:r>
              <w:r w:rsidRPr="00F1318D">
                <w:rPr>
                  <w:noProof/>
                  <w:lang w:val="en-US"/>
                </w:rPr>
                <w:t xml:space="preserve">lth outcomes in adult survivors of adverse childhood experiences. </w:t>
              </w:r>
              <w:r w:rsidRPr="00F1318D">
                <w:rPr>
                  <w:i/>
                  <w:iCs/>
                  <w:noProof/>
                  <w:lang w:val="en-US"/>
                </w:rPr>
                <w:t>Clinical Psychology Review</w:t>
              </w:r>
              <w:r w:rsidRPr="00F1318D">
                <w:rPr>
                  <w:noProof/>
                  <w:lang w:val="en-US"/>
                </w:rPr>
                <w:t>, 59-90.</w:t>
              </w:r>
              <w:r w:rsidR="00021A10" w:rsidRPr="00021A10">
                <w:rPr>
                  <w:noProof/>
                  <w:lang w:val="en-US"/>
                </w:rPr>
                <w:t xml:space="preserve"> doi: </w:t>
              </w:r>
              <w:hyperlink r:id="rId22" w:tgtFrame="_blank" w:tooltip="Persistent link using digital object identifier" w:history="1">
                <w:r w:rsidR="00021A10" w:rsidRPr="00F56B84">
                  <w:rPr>
                    <w:rStyle w:val="Hyperlink"/>
                    <w:color w:val="auto"/>
                    <w:u w:val="none"/>
                  </w:rPr>
                  <w:t>10.1016/j.cpr.2016.04.007</w:t>
                </w:r>
              </w:hyperlink>
            </w:p>
            <w:p w14:paraId="494EEB1E" w14:textId="724A08F1" w:rsidR="00297D0B" w:rsidRPr="00F1318D" w:rsidRDefault="00297D0B" w:rsidP="00020AA2">
              <w:pPr>
                <w:pStyle w:val="Bibliography"/>
                <w:spacing w:line="480" w:lineRule="auto"/>
                <w:ind w:left="567" w:hanging="567"/>
                <w:rPr>
                  <w:noProof/>
                  <w:lang w:val="en-US"/>
                </w:rPr>
              </w:pPr>
              <w:bookmarkStart w:id="11" w:name="_Hlk524429006"/>
              <w:r w:rsidRPr="00F1318D">
                <w:rPr>
                  <w:noProof/>
                  <w:lang w:val="en-US"/>
                </w:rPr>
                <w:t xml:space="preserve">Kuntsche, E., Rossow, I., Simons-Morton, B., </w:t>
              </w:r>
              <w:r w:rsidR="00F17F7C" w:rsidRPr="00F1318D">
                <w:rPr>
                  <w:noProof/>
                  <w:lang w:val="en-US"/>
                </w:rPr>
                <w:t>et al.</w:t>
              </w:r>
              <w:r w:rsidRPr="00F1318D">
                <w:rPr>
                  <w:noProof/>
                  <w:lang w:val="en-US"/>
                </w:rPr>
                <w:t xml:space="preserve"> (2013). Not early drinking but early drunkenness is a risk factor for problem behaviours among adolescents from 38 European and North American countries. </w:t>
              </w:r>
              <w:r w:rsidRPr="00F1318D">
                <w:rPr>
                  <w:i/>
                  <w:iCs/>
                  <w:noProof/>
                  <w:lang w:val="en-US"/>
                </w:rPr>
                <w:t xml:space="preserve">Alcoholism: Clinical and Experimental Research, </w:t>
              </w:r>
              <w:r w:rsidRPr="00F1318D">
                <w:rPr>
                  <w:iCs/>
                  <w:noProof/>
                  <w:lang w:val="en-US"/>
                </w:rPr>
                <w:t>37</w:t>
              </w:r>
              <w:r w:rsidRPr="00F1318D">
                <w:rPr>
                  <w:noProof/>
                  <w:lang w:val="en-US"/>
                </w:rPr>
                <w:t>(2), 308-314. doi: 10.1111/j.1530-0277.2012.01895.x</w:t>
              </w:r>
            </w:p>
            <w:bookmarkEnd w:id="11"/>
            <w:p w14:paraId="739EBF01" w14:textId="1D460827" w:rsidR="00297D0B" w:rsidRPr="00F1318D" w:rsidRDefault="00297D0B" w:rsidP="00020AA2">
              <w:pPr>
                <w:autoSpaceDE w:val="0"/>
                <w:autoSpaceDN w:val="0"/>
                <w:adjustRightInd w:val="0"/>
                <w:spacing w:line="480" w:lineRule="auto"/>
                <w:ind w:left="567" w:hanging="567"/>
              </w:pPr>
              <w:r w:rsidRPr="00F1318D">
                <w:t xml:space="preserve">Leung, J.P.K., Britton, A. &amp; Bell, S.  (2016). Adverse </w:t>
              </w:r>
              <w:r w:rsidR="00CF7463" w:rsidRPr="00F1318D">
                <w:t>c</w:t>
              </w:r>
              <w:r w:rsidRPr="00F1318D">
                <w:t xml:space="preserve">hildhood </w:t>
              </w:r>
              <w:r w:rsidR="00CF7463" w:rsidRPr="00F1318D">
                <w:t>e</w:t>
              </w:r>
              <w:r w:rsidRPr="00F1318D">
                <w:t xml:space="preserve">xperiences and </w:t>
              </w:r>
              <w:r w:rsidR="00CF7463" w:rsidRPr="00F1318D">
                <w:t>a</w:t>
              </w:r>
              <w:r w:rsidRPr="00F1318D">
                <w:t xml:space="preserve">lcohol </w:t>
              </w:r>
              <w:r w:rsidR="00CF7463" w:rsidRPr="00F1318D">
                <w:t>c</w:t>
              </w:r>
              <w:r w:rsidRPr="00F1318D">
                <w:t xml:space="preserve">onsumption in </w:t>
              </w:r>
              <w:r w:rsidR="00CF7463" w:rsidRPr="00F1318D">
                <w:t>m</w:t>
              </w:r>
              <w:r w:rsidRPr="00F1318D">
                <w:t xml:space="preserve">idlife and </w:t>
              </w:r>
              <w:r w:rsidR="00CF7463" w:rsidRPr="00F1318D">
                <w:t>e</w:t>
              </w:r>
              <w:r w:rsidRPr="00F1318D">
                <w:t xml:space="preserve">arly </w:t>
              </w:r>
              <w:r w:rsidR="00CF7463" w:rsidRPr="00F1318D">
                <w:t>o</w:t>
              </w:r>
              <w:r w:rsidRPr="00F1318D">
                <w:t>ld-</w:t>
              </w:r>
              <w:r w:rsidR="00CF7463" w:rsidRPr="00F1318D">
                <w:t>a</w:t>
              </w:r>
              <w:r w:rsidRPr="00F1318D">
                <w:t xml:space="preserve">ge. </w:t>
              </w:r>
              <w:r w:rsidRPr="00F1318D">
                <w:rPr>
                  <w:i/>
                </w:rPr>
                <w:t>Alcohol and Alcoholism</w:t>
              </w:r>
              <w:r w:rsidRPr="00F1318D">
                <w:t xml:space="preserve">, 51(3) 331–338. doi: </w:t>
              </w:r>
              <w:hyperlink r:id="rId23" w:history="1">
                <w:r w:rsidRPr="00F1318D">
                  <w:rPr>
                    <w:rStyle w:val="Hyperlink"/>
                    <w:color w:val="auto"/>
                    <w:u w:val="none"/>
                    <w:bdr w:val="none" w:sz="0" w:space="0" w:color="auto" w:frame="1"/>
                  </w:rPr>
                  <w:t>10.1093/alcalc/agv125</w:t>
                </w:r>
              </w:hyperlink>
              <w:r w:rsidRPr="00F1318D">
                <w:t xml:space="preserve">  </w:t>
              </w:r>
            </w:p>
            <w:p w14:paraId="2C1272CA" w14:textId="5CDDAAC8" w:rsidR="00297D0B" w:rsidRPr="00F1318D" w:rsidRDefault="00297D0B" w:rsidP="00020AA2">
              <w:pPr>
                <w:spacing w:line="480" w:lineRule="auto"/>
                <w:ind w:left="567" w:hanging="567"/>
              </w:pPr>
              <w:r w:rsidRPr="00F1318D">
                <w:t xml:space="preserve">Lowell, A., Renk, K. &amp; Adgate, A.H. (2014). The role of attachment in the relationship between child maltreatment and later emotional and behavioral functioning. </w:t>
              </w:r>
              <w:r w:rsidRPr="00814142">
                <w:rPr>
                  <w:i/>
                </w:rPr>
                <w:t>Child Abuse &amp; Neglect</w:t>
              </w:r>
              <w:r w:rsidRPr="00F1318D">
                <w:t xml:space="preserve">, 38, 1436-1449. doi: </w:t>
              </w:r>
              <w:hyperlink r:id="rId24" w:tgtFrame="_blank" w:tooltip="Persistent link using digital object identifier" w:history="1">
                <w:r w:rsidRPr="00F1318D">
                  <w:rPr>
                    <w:rStyle w:val="Hyperlink"/>
                    <w:color w:val="auto"/>
                    <w:u w:val="none"/>
                  </w:rPr>
                  <w:t>10.1016/j.chiabu.2014.02.006</w:t>
                </w:r>
              </w:hyperlink>
            </w:p>
            <w:p w14:paraId="5ACA78BC" w14:textId="3600F95A" w:rsidR="00297D0B" w:rsidRPr="00F1318D" w:rsidRDefault="00297D0B" w:rsidP="00020AA2">
              <w:pPr>
                <w:pStyle w:val="Bibliography"/>
                <w:spacing w:line="480" w:lineRule="auto"/>
                <w:ind w:left="567" w:hanging="567"/>
                <w:rPr>
                  <w:noProof/>
                  <w:lang w:val="en-US"/>
                </w:rPr>
              </w:pPr>
              <w:r w:rsidRPr="00F1318D">
                <w:rPr>
                  <w:noProof/>
                  <w:lang w:val="en-US"/>
                </w:rPr>
                <w:t xml:space="preserve">McGue, M., &amp; Iacono, W. G. (2008). The adolescent origins of substance use disorders. </w:t>
              </w:r>
              <w:r w:rsidR="00814142" w:rsidRPr="00F1318D">
                <w:rPr>
                  <w:i/>
                  <w:iCs/>
                  <w:noProof/>
                  <w:lang w:val="en-US"/>
                </w:rPr>
                <w:t>International Journal of Methods in Psychiatric Research</w:t>
              </w:r>
              <w:r w:rsidRPr="00F1318D">
                <w:rPr>
                  <w:noProof/>
                  <w:lang w:val="en-US"/>
                </w:rPr>
                <w:t xml:space="preserve">, 17, S30-S38. doi: </w:t>
              </w:r>
              <w:hyperlink r:id="rId25" w:history="1">
                <w:r w:rsidRPr="00F1318D">
                  <w:rPr>
                    <w:rStyle w:val="Hyperlink"/>
                    <w:bCs/>
                    <w:color w:val="auto"/>
                    <w:u w:val="none"/>
                  </w:rPr>
                  <w:t>10.1002/mpr.242</w:t>
                </w:r>
              </w:hyperlink>
            </w:p>
            <w:p w14:paraId="2486BDD5" w14:textId="77777777" w:rsidR="00297D0B" w:rsidRPr="00F1318D" w:rsidRDefault="00297D0B" w:rsidP="00020AA2">
              <w:pPr>
                <w:pStyle w:val="Bibliography"/>
                <w:spacing w:line="480" w:lineRule="auto"/>
                <w:ind w:left="567" w:hanging="567"/>
              </w:pPr>
              <w:r w:rsidRPr="00F1318D">
                <w:t xml:space="preserve">McWilliams, L.A. &amp; Bailey, S.J. (2010). Associations between adult attachment rating and health conditions: Evidence from the National Comorbidity Survey Replication.  </w:t>
              </w:r>
              <w:r w:rsidRPr="00F1318D">
                <w:rPr>
                  <w:i/>
                </w:rPr>
                <w:t>Health Psychology</w:t>
              </w:r>
              <w:r w:rsidRPr="00F1318D">
                <w:t>, 29, 446-453. doi: 10.1037/a0020061</w:t>
              </w:r>
            </w:p>
            <w:p w14:paraId="602D5FAE" w14:textId="3EED90C0" w:rsidR="00297D0B" w:rsidRPr="00F1318D" w:rsidRDefault="00297D0B" w:rsidP="00020AA2">
              <w:pPr>
                <w:pStyle w:val="Bibliography"/>
                <w:spacing w:line="480" w:lineRule="auto"/>
                <w:ind w:left="567" w:hanging="567"/>
              </w:pPr>
              <w:r w:rsidRPr="00F1318D">
                <w:t xml:space="preserve">Mickelson, K. D., Kessler, R. C. &amp; Shaver, P. R. (1997). Adult attachment in a nationally representative sample. </w:t>
              </w:r>
              <w:r w:rsidRPr="00F1318D">
                <w:rPr>
                  <w:i/>
                  <w:iCs/>
                </w:rPr>
                <w:t xml:space="preserve">Journal of Personality and Social Psychology, 73, </w:t>
              </w:r>
              <w:r w:rsidRPr="00F1318D">
                <w:t>1092–1106. doi: 10.1037//0022-3514.73.5.1092</w:t>
              </w:r>
            </w:p>
            <w:p w14:paraId="47BC851B" w14:textId="77777777" w:rsidR="00297D0B" w:rsidRPr="00F1318D" w:rsidRDefault="00297D0B" w:rsidP="00020AA2">
              <w:pPr>
                <w:spacing w:line="480" w:lineRule="auto"/>
                <w:ind w:left="567" w:hanging="567"/>
              </w:pPr>
              <w:r w:rsidRPr="00F1318D">
                <w:lastRenderedPageBreak/>
                <w:t xml:space="preserve">Pascuzzo, K., Moss, E. &amp; Cyr. C. (2015). Attachment and emotion regulation strategies in predicting adult psychopathology. </w:t>
              </w:r>
              <w:r w:rsidRPr="00F1318D">
                <w:rPr>
                  <w:i/>
                </w:rPr>
                <w:t>Sage Open</w:t>
              </w:r>
              <w:r w:rsidRPr="00F1318D">
                <w:t xml:space="preserve">, </w:t>
              </w:r>
              <w:r w:rsidRPr="00F1318D">
                <w:rPr>
                  <w:rStyle w:val="databold"/>
                </w:rPr>
                <w:t>5, UNSP 2158244015604695</w:t>
              </w:r>
              <w:r w:rsidRPr="00F1318D">
                <w:t xml:space="preserve"> doi: </w:t>
              </w:r>
              <w:hyperlink r:id="rId26" w:history="1">
                <w:r w:rsidRPr="00F1318D">
                  <w:rPr>
                    <w:rStyle w:val="Hyperlink"/>
                    <w:color w:val="auto"/>
                    <w:u w:val="none"/>
                  </w:rPr>
                  <w:t>10.1177/2158244015604695</w:t>
                </w:r>
              </w:hyperlink>
            </w:p>
            <w:p w14:paraId="264B300E" w14:textId="16FFEF44" w:rsidR="00297D0B" w:rsidRPr="00F1318D" w:rsidRDefault="00297D0B" w:rsidP="00020AA2">
              <w:pPr>
                <w:shd w:val="clear" w:color="auto" w:fill="F8F8F8"/>
                <w:spacing w:line="480" w:lineRule="auto"/>
                <w:ind w:left="567" w:hanging="567"/>
                <w:textAlignment w:val="top"/>
              </w:pPr>
              <w:bookmarkStart w:id="12" w:name="pone.0065858-Salomon1"/>
              <w:bookmarkEnd w:id="12"/>
              <w:r w:rsidRPr="00F1318D">
                <w:rPr>
                  <w:noProof/>
                  <w:lang w:val="en-US"/>
                </w:rPr>
                <w:t xml:space="preserve">Sher, K. J., Grekin, E. R. &amp; Williams, N. A. (2005). The development of alcohol use disorders. </w:t>
              </w:r>
              <w:hyperlink r:id="rId27" w:tooltip="Annual review of clinical psychology." w:history="1">
                <w:r w:rsidRPr="00F1318D">
                  <w:rPr>
                    <w:i/>
                  </w:rPr>
                  <w:t>Annu</w:t>
                </w:r>
                <w:r w:rsidR="00814142">
                  <w:rPr>
                    <w:i/>
                  </w:rPr>
                  <w:t>al</w:t>
                </w:r>
                <w:r w:rsidRPr="00F1318D">
                  <w:rPr>
                    <w:i/>
                  </w:rPr>
                  <w:t xml:space="preserve"> Rev</w:t>
                </w:r>
                <w:r w:rsidR="00814142">
                  <w:rPr>
                    <w:i/>
                  </w:rPr>
                  <w:t>iew of Clinical Psychology</w:t>
                </w:r>
              </w:hyperlink>
              <w:r w:rsidR="00814142">
                <w:rPr>
                  <w:i/>
                </w:rPr>
                <w:t>,</w:t>
              </w:r>
              <w:r w:rsidRPr="00F1318D">
                <w:rPr>
                  <w:i/>
                </w:rPr>
                <w:t xml:space="preserve"> </w:t>
              </w:r>
              <w:r w:rsidRPr="00F1318D">
                <w:t>1, 493-523. doi: 10.1146/annurev.clinpsy.1.102803.144107</w:t>
              </w:r>
            </w:p>
            <w:p w14:paraId="2D7F5B5C" w14:textId="0EF667DB" w:rsidR="00297D0B" w:rsidRPr="00F1318D" w:rsidRDefault="00297D0B" w:rsidP="00020AA2">
              <w:pPr>
                <w:shd w:val="clear" w:color="auto" w:fill="F8F8F8"/>
                <w:spacing w:line="480" w:lineRule="auto"/>
                <w:ind w:left="567" w:hanging="567"/>
                <w:textAlignment w:val="top"/>
              </w:pPr>
              <w:r w:rsidRPr="00F1318D">
                <w:t xml:space="preserve">Sloman, L. &amp; Taylor, P. (2016). Impact of child maltreatment on attachment and social rank systems: Introducing an integrated theory. </w:t>
              </w:r>
              <w:r w:rsidRPr="00F1318D">
                <w:rPr>
                  <w:i/>
                </w:rPr>
                <w:t xml:space="preserve">Trauma Violence and Abuse, </w:t>
              </w:r>
              <w:r w:rsidRPr="00F1318D">
                <w:t>17, 172-185. doi: 10.1177/1524838015584354</w:t>
              </w:r>
            </w:p>
            <w:p w14:paraId="521C19D2" w14:textId="77777777" w:rsidR="00A85CFB" w:rsidRPr="00F1318D" w:rsidRDefault="00C0088E" w:rsidP="00020AA2">
              <w:pPr>
                <w:pStyle w:val="Bibliography"/>
                <w:spacing w:line="480" w:lineRule="auto"/>
                <w:ind w:left="567" w:hanging="567"/>
                <w:rPr>
                  <w:lang w:val="en"/>
                </w:rPr>
              </w:pPr>
              <w:r w:rsidRPr="00F1318D">
                <w:rPr>
                  <w:noProof/>
                  <w:lang w:val="en-US"/>
                </w:rPr>
                <w:t xml:space="preserve">Smith, M., Williamson, A. E., Walsh, D., &amp; Mc Cartney, G. (2016). Is there a link between childhood adversity, attachment style and Scotland's excess mortality? Evidence, challenges and potential research. </w:t>
              </w:r>
              <w:r w:rsidRPr="00F1318D">
                <w:rPr>
                  <w:i/>
                  <w:iCs/>
                  <w:noProof/>
                  <w:lang w:val="en-US"/>
                </w:rPr>
                <w:t>BMC Public Health, 16</w:t>
              </w:r>
              <w:r w:rsidRPr="00F1318D">
                <w:rPr>
                  <w:noProof/>
                  <w:lang w:val="en-US"/>
                </w:rPr>
                <w:t xml:space="preserve">(1), 1-11. doi: </w:t>
              </w:r>
              <w:hyperlink r:id="rId28" w:history="1">
                <w:r w:rsidRPr="00F1318D">
                  <w:rPr>
                    <w:rStyle w:val="Hyperlink"/>
                    <w:rFonts w:eastAsiaTheme="majorEastAsia"/>
                    <w:color w:val="auto"/>
                    <w:u w:val="none"/>
                    <w:lang w:val="en"/>
                  </w:rPr>
                  <w:t>10.1186/s12889-016-3201-z</w:t>
                </w:r>
              </w:hyperlink>
            </w:p>
            <w:p w14:paraId="08ED6B01" w14:textId="081D0D3B" w:rsidR="00297D0B" w:rsidRPr="00F1318D" w:rsidRDefault="00297D0B" w:rsidP="00020AA2">
              <w:pPr>
                <w:pStyle w:val="Bibliography"/>
                <w:spacing w:line="480" w:lineRule="auto"/>
                <w:ind w:left="567" w:hanging="567"/>
                <w:rPr>
                  <w:noProof/>
                  <w:lang w:val="en-US"/>
                </w:rPr>
              </w:pPr>
              <w:r w:rsidRPr="00F1318D">
                <w:rPr>
                  <w:noProof/>
                  <w:lang w:val="en-US"/>
                </w:rPr>
                <w:t xml:space="preserve">Steele, M., Steele, H., Bate, J., </w:t>
              </w:r>
              <w:r w:rsidR="00021A10">
                <w:rPr>
                  <w:noProof/>
                  <w:lang w:val="en-US"/>
                </w:rPr>
                <w:t>et al.</w:t>
              </w:r>
              <w:r w:rsidRPr="00F1318D">
                <w:rPr>
                  <w:noProof/>
                  <w:lang w:val="en-US"/>
                </w:rPr>
                <w:t xml:space="preserve"> (2014). Looking from the outside in: The use of video in attachment-based interventions. </w:t>
              </w:r>
              <w:r w:rsidRPr="00F1318D">
                <w:rPr>
                  <w:i/>
                  <w:iCs/>
                  <w:noProof/>
                  <w:lang w:val="en-US"/>
                </w:rPr>
                <w:t>Attachment &amp; Human Development, 16</w:t>
              </w:r>
              <w:r w:rsidRPr="00F1318D">
                <w:rPr>
                  <w:noProof/>
                  <w:lang w:val="en-US"/>
                </w:rPr>
                <w:t>(4), 402-415.</w:t>
              </w:r>
              <w:r w:rsidR="00021A10" w:rsidRPr="00021A10">
                <w:rPr>
                  <w:noProof/>
                  <w:lang w:val="en-US"/>
                </w:rPr>
                <w:t xml:space="preserve"> doi: </w:t>
              </w:r>
              <w:hyperlink r:id="rId29" w:history="1">
                <w:r w:rsidR="00021A10" w:rsidRPr="00F56B84">
                  <w:rPr>
                    <w:rStyle w:val="Hyperlink"/>
                    <w:color w:val="auto"/>
                    <w:u w:val="none"/>
                  </w:rPr>
                  <w:t>10.1080/14616734.2014.912491</w:t>
                </w:r>
              </w:hyperlink>
            </w:p>
            <w:p w14:paraId="172EADC1" w14:textId="77777777" w:rsidR="00297D0B" w:rsidRPr="00F1318D" w:rsidRDefault="00297D0B" w:rsidP="00020AA2">
              <w:pPr>
                <w:pStyle w:val="Bibliography"/>
                <w:spacing w:line="480" w:lineRule="auto"/>
                <w:ind w:left="567" w:hanging="567"/>
                <w:rPr>
                  <w:noProof/>
                  <w:lang w:val="en-US"/>
                </w:rPr>
              </w:pPr>
              <w:r w:rsidRPr="00F1318D">
                <w:rPr>
                  <w:noProof/>
                  <w:lang w:val="en-US"/>
                </w:rPr>
                <w:t xml:space="preserve">Stone, A.L., Becker, L.G., Huber, A.M., &amp; Catalano, R.F. (2012). Review of risk and protective factors of substance use and problem use in emerging adulthood. </w:t>
              </w:r>
              <w:r w:rsidRPr="00F1318D">
                <w:rPr>
                  <w:i/>
                  <w:noProof/>
                  <w:lang w:val="en-US"/>
                </w:rPr>
                <w:t>Addictive Behaviours</w:t>
              </w:r>
              <w:r w:rsidRPr="00F1318D">
                <w:rPr>
                  <w:noProof/>
                  <w:lang w:val="en-US"/>
                </w:rPr>
                <w:t xml:space="preserve">, 37, 747-775. doi: </w:t>
              </w:r>
              <w:hyperlink r:id="rId30" w:tgtFrame="_blank" w:tooltip="Persistent link using digital object identifier" w:history="1">
                <w:r w:rsidRPr="00F1318D">
                  <w:t>10.1016/j.addbeh.2012.02.014</w:t>
                </w:r>
              </w:hyperlink>
            </w:p>
            <w:p w14:paraId="74CC74EA" w14:textId="038BB50F" w:rsidR="00297D0B" w:rsidRPr="00F1318D" w:rsidRDefault="00297D0B" w:rsidP="00020AA2">
              <w:pPr>
                <w:spacing w:line="480" w:lineRule="auto"/>
                <w:ind w:left="567" w:hanging="567"/>
                <w:rPr>
                  <w:lang w:val="en-US"/>
                </w:rPr>
              </w:pPr>
              <w:r w:rsidRPr="00F1318D">
                <w:rPr>
                  <w:lang w:val="en-US"/>
                </w:rPr>
                <w:t>Swendsen, J., Conway, K.P., Degenhardt, L., et al. (2009). Socio-demographic risk factors fo</w:t>
              </w:r>
              <w:r w:rsidR="00833904" w:rsidRPr="00F1318D">
                <w:rPr>
                  <w:lang w:val="en-US"/>
                </w:rPr>
                <w:t>r alcohol and drug dependence: The 10-year follow-up of the National Comorbidity S</w:t>
              </w:r>
              <w:r w:rsidRPr="00F1318D">
                <w:rPr>
                  <w:lang w:val="en-US"/>
                </w:rPr>
                <w:t>urvey.</w:t>
              </w:r>
              <w:r w:rsidRPr="00F1318D">
                <w:rPr>
                  <w:i/>
                  <w:lang w:val="en-US"/>
                </w:rPr>
                <w:t xml:space="preserve"> Addiction</w:t>
              </w:r>
              <w:r w:rsidRPr="00F1318D">
                <w:rPr>
                  <w:lang w:val="en-US"/>
                </w:rPr>
                <w:t xml:space="preserve">, 104(8), 1346-1355. doi: </w:t>
              </w:r>
              <w:hyperlink r:id="rId31" w:history="1">
                <w:r w:rsidRPr="00F1318D">
                  <w:rPr>
                    <w:bCs/>
                  </w:rPr>
                  <w:t>10.1111/j.1360-0443.2009.02622.x</w:t>
                </w:r>
              </w:hyperlink>
            </w:p>
            <w:p w14:paraId="62AE30DD" w14:textId="77777777" w:rsidR="00297D0B" w:rsidRPr="00F1318D" w:rsidRDefault="00297D0B" w:rsidP="00020AA2">
              <w:pPr>
                <w:spacing w:line="480" w:lineRule="auto"/>
                <w:ind w:left="567" w:hanging="567"/>
                <w:rPr>
                  <w:lang w:val="en-US"/>
                </w:rPr>
              </w:pPr>
              <w:r w:rsidRPr="00F1318D">
                <w:rPr>
                  <w:lang w:val="en-US"/>
                </w:rPr>
                <w:t xml:space="preserve">Widom, C.S., Czaia, S.J., Kozakowski, S.S., et al. (2018). Does adult attachment style mediate the relationship between childhood maltreatment and mental and physical health outcomes. </w:t>
              </w:r>
              <w:r w:rsidRPr="00F1318D">
                <w:rPr>
                  <w:i/>
                  <w:lang w:val="en-US"/>
                </w:rPr>
                <w:t xml:space="preserve">Child Abuse and Neglect, </w:t>
              </w:r>
              <w:r w:rsidRPr="00F1318D">
                <w:rPr>
                  <w:lang w:val="en-US"/>
                </w:rPr>
                <w:t xml:space="preserve">76, 533-545. doi: </w:t>
              </w:r>
              <w:hyperlink r:id="rId32" w:tgtFrame="_blank" w:tooltip="Persistent link using digital object identifier" w:history="1">
                <w:r w:rsidRPr="00F1318D">
                  <w:rPr>
                    <w:rStyle w:val="Hyperlink"/>
                    <w:color w:val="auto"/>
                    <w:u w:val="none"/>
                  </w:rPr>
                  <w:t>10.1016/j.chiabu.2017.05.002</w:t>
                </w:r>
              </w:hyperlink>
            </w:p>
            <w:p w14:paraId="4F9571DD" w14:textId="524CFD4F" w:rsidR="00297D0B" w:rsidRPr="00F1318D" w:rsidRDefault="00297D0B" w:rsidP="00020AA2">
              <w:pPr>
                <w:spacing w:line="480" w:lineRule="auto"/>
                <w:ind w:left="567" w:hanging="567"/>
                <w:rPr>
                  <w:lang w:val="en-US"/>
                </w:rPr>
              </w:pPr>
              <w:r w:rsidRPr="00F1318D">
                <w:lastRenderedPageBreak/>
                <w:t xml:space="preserve">Wlodarczyk, O., Schwarze, M., Rumpf, H.J., </w:t>
              </w:r>
              <w:r w:rsidR="00FA56ED" w:rsidRPr="00F1318D">
                <w:rPr>
                  <w:noProof/>
                  <w:lang w:val="en-US"/>
                </w:rPr>
                <w:t>et al</w:t>
              </w:r>
              <w:r w:rsidR="00FA56ED" w:rsidRPr="00F1318D">
                <w:t xml:space="preserve">. </w:t>
              </w:r>
              <w:r w:rsidRPr="00F1318D">
                <w:t xml:space="preserve">(2017). Protective mental health factors in children of parents with alcohol and drug use disorders: A systematic review. </w:t>
              </w:r>
              <w:r w:rsidRPr="00F1318D">
                <w:rPr>
                  <w:i/>
                </w:rPr>
                <w:t xml:space="preserve">PlosOne, </w:t>
              </w:r>
              <w:r w:rsidRPr="00F1318D">
                <w:t xml:space="preserve">12, e0179140. doi: </w:t>
              </w:r>
              <w:hyperlink r:id="rId33" w:history="1">
                <w:r w:rsidRPr="00F1318D">
                  <w:t>10.1371/journal.pone.0179140</w:t>
                </w:r>
              </w:hyperlink>
            </w:p>
            <w:p w14:paraId="333E147C" w14:textId="77777777" w:rsidR="00297D0B" w:rsidRPr="006566E7" w:rsidRDefault="00297D0B" w:rsidP="00020AA2">
              <w:pPr>
                <w:spacing w:line="480" w:lineRule="auto"/>
                <w:ind w:left="567" w:hanging="567"/>
              </w:pPr>
              <w:r w:rsidRPr="006566E7">
                <w:rPr>
                  <w:b/>
                  <w:bCs/>
                  <w:noProof/>
                </w:rPr>
                <w:fldChar w:fldCharType="end"/>
              </w:r>
            </w:p>
          </w:sdtContent>
        </w:sdt>
      </w:sdtContent>
    </w:sdt>
    <w:p w14:paraId="6FA4B3C8" w14:textId="77777777" w:rsidR="00297D0B" w:rsidRPr="006566E7" w:rsidRDefault="00297D0B" w:rsidP="00FA56ED">
      <w:pPr>
        <w:spacing w:line="480" w:lineRule="auto"/>
        <w:jc w:val="both"/>
      </w:pPr>
    </w:p>
    <w:p w14:paraId="1C91FE96" w14:textId="77777777" w:rsidR="00297D0B" w:rsidRPr="006566E7" w:rsidRDefault="00297D0B" w:rsidP="00F501E7">
      <w:pPr>
        <w:jc w:val="both"/>
      </w:pPr>
    </w:p>
    <w:p w14:paraId="27E08EF2" w14:textId="77777777" w:rsidR="00297D0B" w:rsidRPr="006566E7" w:rsidRDefault="00297D0B" w:rsidP="00F501E7">
      <w:pPr>
        <w:jc w:val="both"/>
      </w:pPr>
    </w:p>
    <w:p w14:paraId="67452F47" w14:textId="77777777" w:rsidR="00297D0B" w:rsidRDefault="00297D0B" w:rsidP="00F501E7">
      <w:pPr>
        <w:jc w:val="both"/>
      </w:pPr>
    </w:p>
    <w:p w14:paraId="0562AAEC" w14:textId="3543DED3" w:rsidR="004D1650" w:rsidRDefault="004D1650" w:rsidP="00F501E7">
      <w:pPr>
        <w:ind w:firstLine="851"/>
        <w:jc w:val="both"/>
      </w:pPr>
    </w:p>
    <w:p w14:paraId="07C81C3F" w14:textId="22F05D54" w:rsidR="004D1650" w:rsidRDefault="004D1650" w:rsidP="00F501E7">
      <w:pPr>
        <w:ind w:firstLine="851"/>
        <w:jc w:val="both"/>
      </w:pPr>
    </w:p>
    <w:p w14:paraId="7A391B15" w14:textId="7BD0DDFA" w:rsidR="004D1650" w:rsidRDefault="004D1650" w:rsidP="00F501E7">
      <w:pPr>
        <w:ind w:firstLine="851"/>
        <w:jc w:val="both"/>
      </w:pPr>
    </w:p>
    <w:p w14:paraId="16E0A8A6" w14:textId="43B2A047" w:rsidR="004D1650" w:rsidRDefault="004D1650" w:rsidP="00AC69DF">
      <w:pPr>
        <w:ind w:firstLine="851"/>
      </w:pPr>
    </w:p>
    <w:p w14:paraId="2B3CD39A" w14:textId="3F22FAE8" w:rsidR="00823352" w:rsidRDefault="00823352" w:rsidP="00AC69DF">
      <w:pPr>
        <w:ind w:firstLine="851"/>
        <w:rPr>
          <w:rFonts w:asciiTheme="majorHAnsi" w:eastAsiaTheme="majorEastAsia" w:hAnsiTheme="majorHAnsi" w:cstheme="majorBidi"/>
          <w:b/>
          <w:bCs/>
          <w:color w:val="365F91" w:themeColor="accent1" w:themeShade="BF"/>
          <w:sz w:val="28"/>
          <w:szCs w:val="28"/>
          <w:lang w:val="en-US" w:eastAsia="ja-JP"/>
        </w:rPr>
      </w:pPr>
    </w:p>
    <w:p w14:paraId="3C005A04" w14:textId="70AB9CEC" w:rsidR="0086359D" w:rsidRDefault="0086359D" w:rsidP="00AC69DF">
      <w:pPr>
        <w:ind w:firstLine="851"/>
        <w:rPr>
          <w:rFonts w:asciiTheme="majorHAnsi" w:eastAsiaTheme="majorEastAsia" w:hAnsiTheme="majorHAnsi" w:cstheme="majorBidi"/>
          <w:b/>
          <w:bCs/>
          <w:color w:val="365F91" w:themeColor="accent1" w:themeShade="BF"/>
          <w:sz w:val="28"/>
          <w:szCs w:val="28"/>
          <w:lang w:val="en-US" w:eastAsia="ja-JP"/>
        </w:rPr>
      </w:pPr>
    </w:p>
    <w:p w14:paraId="02B00CCA" w14:textId="36E74905" w:rsidR="0086359D" w:rsidRDefault="0086359D" w:rsidP="0086359D">
      <w:pPr>
        <w:spacing w:line="480" w:lineRule="auto"/>
        <w:ind w:firstLine="851"/>
        <w:rPr>
          <w:rFonts w:asciiTheme="majorHAnsi" w:eastAsiaTheme="majorEastAsia" w:hAnsiTheme="majorHAnsi" w:cstheme="majorBidi"/>
          <w:b/>
          <w:bCs/>
          <w:color w:val="365F91" w:themeColor="accent1" w:themeShade="BF"/>
          <w:sz w:val="28"/>
          <w:szCs w:val="28"/>
          <w:lang w:val="en-US" w:eastAsia="ja-JP"/>
        </w:rPr>
      </w:pPr>
    </w:p>
    <w:p w14:paraId="61E92207" w14:textId="2B91001B" w:rsidR="0086359D" w:rsidRDefault="0086359D" w:rsidP="0086359D">
      <w:pPr>
        <w:spacing w:line="480" w:lineRule="auto"/>
        <w:ind w:firstLine="851"/>
      </w:pPr>
    </w:p>
    <w:p w14:paraId="74BDD58A" w14:textId="31B5F5C9" w:rsidR="00F501E7" w:rsidRDefault="00F501E7" w:rsidP="0086359D">
      <w:pPr>
        <w:spacing w:line="480" w:lineRule="auto"/>
        <w:ind w:firstLine="851"/>
      </w:pPr>
    </w:p>
    <w:p w14:paraId="2CA2F42A" w14:textId="027DC86D" w:rsidR="00F501E7" w:rsidRDefault="00F501E7" w:rsidP="0086359D">
      <w:pPr>
        <w:spacing w:line="480" w:lineRule="auto"/>
        <w:ind w:firstLine="851"/>
      </w:pPr>
    </w:p>
    <w:p w14:paraId="2E7EB6EB" w14:textId="4E3C2D7D" w:rsidR="00F501E7" w:rsidRDefault="00F501E7" w:rsidP="0086359D">
      <w:pPr>
        <w:spacing w:line="480" w:lineRule="auto"/>
        <w:ind w:firstLine="851"/>
      </w:pPr>
    </w:p>
    <w:p w14:paraId="75A9F643" w14:textId="14597116" w:rsidR="00F501E7" w:rsidRDefault="00F501E7" w:rsidP="0086359D">
      <w:pPr>
        <w:spacing w:line="480" w:lineRule="auto"/>
        <w:ind w:firstLine="851"/>
      </w:pPr>
    </w:p>
    <w:p w14:paraId="46541F80" w14:textId="4AA7A1A2" w:rsidR="00F501E7" w:rsidRDefault="00F501E7" w:rsidP="0086359D">
      <w:pPr>
        <w:spacing w:line="480" w:lineRule="auto"/>
        <w:ind w:firstLine="851"/>
      </w:pPr>
    </w:p>
    <w:p w14:paraId="1BF098E6" w14:textId="7826693F" w:rsidR="00BA4381" w:rsidRDefault="00BA4381" w:rsidP="0086359D">
      <w:pPr>
        <w:spacing w:line="480" w:lineRule="auto"/>
        <w:ind w:firstLine="851"/>
      </w:pPr>
    </w:p>
    <w:p w14:paraId="74A090D7" w14:textId="4EE18B28" w:rsidR="00BA4381" w:rsidRDefault="00BA4381" w:rsidP="0086359D">
      <w:pPr>
        <w:spacing w:line="480" w:lineRule="auto"/>
        <w:ind w:firstLine="851"/>
      </w:pPr>
    </w:p>
    <w:p w14:paraId="1FC1D4EE" w14:textId="57523F56" w:rsidR="003B6B37" w:rsidRPr="00121643" w:rsidRDefault="003B6B37" w:rsidP="0070179E">
      <w:r w:rsidRPr="00121643">
        <w:t xml:space="preserve">Table 1; </w:t>
      </w:r>
      <w:r w:rsidR="007F09D5">
        <w:t>De</w:t>
      </w:r>
      <w:r w:rsidR="007F09D5" w:rsidRPr="00121643">
        <w:t>scriptive</w:t>
      </w:r>
      <w:r w:rsidRPr="00121643">
        <w:t xml:space="preserve"> statistics</w:t>
      </w:r>
      <w:r w:rsidR="004D0271" w:rsidRPr="00121643">
        <w:t xml:space="preserve"> (</w:t>
      </w:r>
      <w:r w:rsidR="00121643" w:rsidRPr="00121643">
        <w:t>N=2182</w:t>
      </w:r>
      <w:r w:rsidR="004D0271" w:rsidRPr="00121643">
        <w:t>)</w:t>
      </w:r>
    </w:p>
    <w:tbl>
      <w:tblPr>
        <w:tblStyle w:val="ListTable6Colorful-Accent4"/>
        <w:tblW w:w="0" w:type="auto"/>
        <w:tblLook w:val="04A0" w:firstRow="1" w:lastRow="0" w:firstColumn="1" w:lastColumn="0" w:noHBand="0" w:noVBand="1"/>
      </w:tblPr>
      <w:tblGrid>
        <w:gridCol w:w="3261"/>
        <w:gridCol w:w="6485"/>
      </w:tblGrid>
      <w:tr w:rsidR="00D74601" w:rsidRPr="003C3DFC" w14:paraId="4CCB1D9A" w14:textId="77777777" w:rsidTr="00565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A1272DE" w14:textId="45D8BDC6" w:rsidR="003B6B37" w:rsidRPr="003C3DFC" w:rsidRDefault="003B6B37" w:rsidP="008969DA">
            <w:pPr>
              <w:autoSpaceDE w:val="0"/>
              <w:autoSpaceDN w:val="0"/>
              <w:adjustRightInd w:val="0"/>
              <w:spacing w:line="480" w:lineRule="auto"/>
              <w:rPr>
                <w:b w:val="0"/>
                <w:color w:val="auto"/>
              </w:rPr>
            </w:pPr>
          </w:p>
        </w:tc>
        <w:tc>
          <w:tcPr>
            <w:tcW w:w="6485" w:type="dxa"/>
            <w:shd w:val="clear" w:color="auto" w:fill="auto"/>
          </w:tcPr>
          <w:p w14:paraId="60CDA8A1" w14:textId="77777777" w:rsidR="003B6B37" w:rsidRPr="003C3DFC" w:rsidRDefault="003B6B37" w:rsidP="004B46EE">
            <w:pPr>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b w:val="0"/>
                <w:color w:val="auto"/>
              </w:rPr>
            </w:pPr>
          </w:p>
        </w:tc>
      </w:tr>
      <w:tr w:rsidR="00D74601" w:rsidRPr="003C3DFC" w14:paraId="63023125" w14:textId="77777777" w:rsidTr="0056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62E5272" w14:textId="0BD180BE" w:rsidR="00D74601" w:rsidRPr="003C3DFC" w:rsidRDefault="00D74601" w:rsidP="008969DA">
            <w:pPr>
              <w:autoSpaceDE w:val="0"/>
              <w:autoSpaceDN w:val="0"/>
              <w:adjustRightInd w:val="0"/>
              <w:spacing w:line="480" w:lineRule="auto"/>
              <w:rPr>
                <w:i/>
                <w:color w:val="auto"/>
              </w:rPr>
            </w:pPr>
            <w:r w:rsidRPr="003C3DFC">
              <w:rPr>
                <w:b w:val="0"/>
                <w:i/>
                <w:color w:val="auto"/>
              </w:rPr>
              <w:t>Alcohol use</w:t>
            </w:r>
          </w:p>
        </w:tc>
        <w:tc>
          <w:tcPr>
            <w:tcW w:w="6485" w:type="dxa"/>
            <w:shd w:val="clear" w:color="auto" w:fill="auto"/>
          </w:tcPr>
          <w:p w14:paraId="7A1DC457" w14:textId="77777777" w:rsidR="00D74601" w:rsidRPr="003C3DFC" w:rsidRDefault="00D74601" w:rsidP="004B46E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color w:val="auto"/>
              </w:rPr>
            </w:pPr>
          </w:p>
        </w:tc>
      </w:tr>
      <w:tr w:rsidR="00D74601" w:rsidRPr="003C3DFC" w14:paraId="7BB3F10B" w14:textId="77777777" w:rsidTr="00565E1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73B731D" w14:textId="2389097F" w:rsidR="003B6B37" w:rsidRPr="003C3DFC" w:rsidRDefault="003B6B37" w:rsidP="008969DA">
            <w:pPr>
              <w:autoSpaceDE w:val="0"/>
              <w:autoSpaceDN w:val="0"/>
              <w:adjustRightInd w:val="0"/>
              <w:spacing w:line="480" w:lineRule="auto"/>
              <w:rPr>
                <w:b w:val="0"/>
                <w:color w:val="auto"/>
              </w:rPr>
            </w:pPr>
            <w:r w:rsidRPr="003C3DFC">
              <w:rPr>
                <w:b w:val="0"/>
                <w:color w:val="auto"/>
              </w:rPr>
              <w:t xml:space="preserve">Abstinence / </w:t>
            </w:r>
            <w:r w:rsidR="002E7D46">
              <w:rPr>
                <w:b w:val="0"/>
                <w:color w:val="auto"/>
              </w:rPr>
              <w:t>rare consumption</w:t>
            </w:r>
          </w:p>
        </w:tc>
        <w:tc>
          <w:tcPr>
            <w:tcW w:w="6485" w:type="dxa"/>
            <w:shd w:val="clear" w:color="auto" w:fill="auto"/>
          </w:tcPr>
          <w:p w14:paraId="2EBBF508" w14:textId="7795B714" w:rsidR="003B6B37" w:rsidRPr="003C3DFC" w:rsidRDefault="00121643" w:rsidP="004B46E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575 (26.4%)</w:t>
            </w:r>
            <w:r w:rsidR="001C5AAC">
              <w:rPr>
                <w:color w:val="auto"/>
              </w:rPr>
              <w:t xml:space="preserve"> (</w:t>
            </w:r>
            <w:r w:rsidR="002E7D46">
              <w:rPr>
                <w:color w:val="auto"/>
              </w:rPr>
              <w:t>abstinence n=180, rare n=390)</w:t>
            </w:r>
          </w:p>
        </w:tc>
      </w:tr>
      <w:tr w:rsidR="00D74601" w:rsidRPr="003C3DFC" w14:paraId="44B29A8B" w14:textId="77777777" w:rsidTr="0056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1333B97" w14:textId="3CE0996A" w:rsidR="003B6B37" w:rsidRPr="003C3DFC" w:rsidRDefault="003B6B37" w:rsidP="008969DA">
            <w:pPr>
              <w:autoSpaceDE w:val="0"/>
              <w:autoSpaceDN w:val="0"/>
              <w:adjustRightInd w:val="0"/>
              <w:spacing w:line="480" w:lineRule="auto"/>
              <w:rPr>
                <w:b w:val="0"/>
                <w:color w:val="auto"/>
              </w:rPr>
            </w:pPr>
            <w:r w:rsidRPr="003C3DFC">
              <w:rPr>
                <w:b w:val="0"/>
                <w:color w:val="auto"/>
              </w:rPr>
              <w:t>Regular</w:t>
            </w:r>
            <w:r w:rsidR="00565E14">
              <w:rPr>
                <w:b w:val="0"/>
                <w:color w:val="auto"/>
              </w:rPr>
              <w:t xml:space="preserve"> consumption</w:t>
            </w:r>
          </w:p>
        </w:tc>
        <w:tc>
          <w:tcPr>
            <w:tcW w:w="6485" w:type="dxa"/>
            <w:shd w:val="clear" w:color="auto" w:fill="auto"/>
          </w:tcPr>
          <w:p w14:paraId="6581EECA" w14:textId="6A8EB948" w:rsidR="003B6B37" w:rsidRPr="003C3DFC" w:rsidRDefault="00121643" w:rsidP="004B46EE">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749 (34.3%)</w:t>
            </w:r>
          </w:p>
        </w:tc>
      </w:tr>
      <w:tr w:rsidR="00D74601" w:rsidRPr="003C3DFC" w14:paraId="4663EC1C" w14:textId="77777777" w:rsidTr="00565E1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2DF9433" w14:textId="5E582F98" w:rsidR="003B6B37" w:rsidRPr="003C3DFC" w:rsidRDefault="003B6B37" w:rsidP="008969DA">
            <w:pPr>
              <w:autoSpaceDE w:val="0"/>
              <w:autoSpaceDN w:val="0"/>
              <w:adjustRightInd w:val="0"/>
              <w:spacing w:line="480" w:lineRule="auto"/>
              <w:rPr>
                <w:b w:val="0"/>
                <w:color w:val="auto"/>
              </w:rPr>
            </w:pPr>
            <w:r w:rsidRPr="003C3DFC">
              <w:rPr>
                <w:b w:val="0"/>
                <w:color w:val="auto"/>
              </w:rPr>
              <w:lastRenderedPageBreak/>
              <w:t>Alcohol disorder diagnosis</w:t>
            </w:r>
            <w:r w:rsidR="00565E14">
              <w:rPr>
                <w:b w:val="0"/>
                <w:color w:val="auto"/>
              </w:rPr>
              <w:t xml:space="preserve"> </w:t>
            </w:r>
          </w:p>
        </w:tc>
        <w:tc>
          <w:tcPr>
            <w:tcW w:w="6485" w:type="dxa"/>
            <w:shd w:val="clear" w:color="auto" w:fill="auto"/>
          </w:tcPr>
          <w:p w14:paraId="264529DE" w14:textId="68ACAC16" w:rsidR="003B6B37" w:rsidRPr="003C3DFC" w:rsidRDefault="00121643" w:rsidP="004B46E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423 (19.4%)</w:t>
            </w:r>
            <w:r w:rsidR="00565E14">
              <w:rPr>
                <w:color w:val="auto"/>
              </w:rPr>
              <w:t xml:space="preserve"> (disorder plus abstinence / rare consumption n=146, disorder plus regular consumption n=277)</w:t>
            </w:r>
          </w:p>
        </w:tc>
      </w:tr>
      <w:tr w:rsidR="00D74601" w:rsidRPr="003C3DFC" w14:paraId="23F8CA32" w14:textId="77777777" w:rsidTr="0056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4EE8021" w14:textId="25ECC1DA" w:rsidR="00E21541" w:rsidRPr="003C3DFC" w:rsidRDefault="00E21541" w:rsidP="00C26901">
            <w:pPr>
              <w:autoSpaceDE w:val="0"/>
              <w:autoSpaceDN w:val="0"/>
              <w:adjustRightInd w:val="0"/>
              <w:spacing w:line="480" w:lineRule="auto"/>
              <w:rPr>
                <w:b w:val="0"/>
                <w:i/>
                <w:color w:val="auto"/>
              </w:rPr>
            </w:pPr>
            <w:r w:rsidRPr="003C3DFC">
              <w:rPr>
                <w:b w:val="0"/>
                <w:i/>
                <w:color w:val="auto"/>
              </w:rPr>
              <w:t xml:space="preserve">Attachment </w:t>
            </w:r>
          </w:p>
        </w:tc>
        <w:tc>
          <w:tcPr>
            <w:tcW w:w="6485" w:type="dxa"/>
            <w:shd w:val="clear" w:color="auto" w:fill="auto"/>
          </w:tcPr>
          <w:p w14:paraId="6CB62D67" w14:textId="77777777" w:rsidR="00E21541" w:rsidRPr="003C3DFC" w:rsidRDefault="00E21541" w:rsidP="00C26901">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color w:val="auto"/>
              </w:rPr>
            </w:pPr>
          </w:p>
        </w:tc>
      </w:tr>
      <w:tr w:rsidR="00D74601" w:rsidRPr="003C3DFC" w14:paraId="7B14F2F6" w14:textId="77777777" w:rsidTr="00565E1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A71AAB8" w14:textId="0A7BDC46" w:rsidR="00DB5F39" w:rsidRPr="003C3DFC" w:rsidRDefault="00DB5F39" w:rsidP="00DB5F39">
            <w:pPr>
              <w:autoSpaceDE w:val="0"/>
              <w:autoSpaceDN w:val="0"/>
              <w:adjustRightInd w:val="0"/>
              <w:spacing w:line="480" w:lineRule="auto"/>
              <w:rPr>
                <w:b w:val="0"/>
                <w:color w:val="auto"/>
              </w:rPr>
            </w:pPr>
            <w:r w:rsidRPr="003C3DFC">
              <w:rPr>
                <w:b w:val="0"/>
                <w:color w:val="auto"/>
              </w:rPr>
              <w:t>Avoidant</w:t>
            </w:r>
          </w:p>
        </w:tc>
        <w:tc>
          <w:tcPr>
            <w:tcW w:w="6485" w:type="dxa"/>
            <w:shd w:val="clear" w:color="auto" w:fill="auto"/>
          </w:tcPr>
          <w:p w14:paraId="15AF246C" w14:textId="1BB79EC1" w:rsidR="00DB5F39" w:rsidRPr="003C3DFC" w:rsidRDefault="00DB5F39" w:rsidP="00DB5F3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590 (27.3%)</w:t>
            </w:r>
          </w:p>
        </w:tc>
      </w:tr>
      <w:tr w:rsidR="00D74601" w:rsidRPr="003C3DFC" w14:paraId="596E9317" w14:textId="77777777" w:rsidTr="0056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DB9BC41" w14:textId="3739417E" w:rsidR="00DB5F39" w:rsidRPr="003C3DFC" w:rsidRDefault="00DB5F39" w:rsidP="00DB5F39">
            <w:pPr>
              <w:autoSpaceDE w:val="0"/>
              <w:autoSpaceDN w:val="0"/>
              <w:adjustRightInd w:val="0"/>
              <w:spacing w:line="480" w:lineRule="auto"/>
              <w:rPr>
                <w:b w:val="0"/>
                <w:color w:val="auto"/>
              </w:rPr>
            </w:pPr>
            <w:r w:rsidRPr="003C3DFC">
              <w:rPr>
                <w:b w:val="0"/>
                <w:color w:val="auto"/>
              </w:rPr>
              <w:t>Anxious</w:t>
            </w:r>
          </w:p>
        </w:tc>
        <w:tc>
          <w:tcPr>
            <w:tcW w:w="6485" w:type="dxa"/>
            <w:shd w:val="clear" w:color="auto" w:fill="auto"/>
          </w:tcPr>
          <w:p w14:paraId="0977F13E" w14:textId="6E521A91" w:rsidR="00DB5F39" w:rsidRPr="003C3DFC" w:rsidRDefault="00DB5F39" w:rsidP="00DB5F3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145 (6.7%)</w:t>
            </w:r>
          </w:p>
        </w:tc>
      </w:tr>
      <w:tr w:rsidR="00D74601" w:rsidRPr="003C3DFC" w14:paraId="671FC880" w14:textId="77777777" w:rsidTr="00565E1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20DC2B5" w14:textId="4B83AF06" w:rsidR="00DB5F39" w:rsidRPr="003C3DFC" w:rsidRDefault="00DB5F39" w:rsidP="00DB5F39">
            <w:pPr>
              <w:autoSpaceDE w:val="0"/>
              <w:autoSpaceDN w:val="0"/>
              <w:adjustRightInd w:val="0"/>
              <w:spacing w:line="480" w:lineRule="auto"/>
              <w:rPr>
                <w:b w:val="0"/>
                <w:color w:val="auto"/>
              </w:rPr>
            </w:pPr>
            <w:r w:rsidRPr="003C3DFC">
              <w:rPr>
                <w:b w:val="0"/>
                <w:color w:val="auto"/>
              </w:rPr>
              <w:t>Unclassified</w:t>
            </w:r>
          </w:p>
        </w:tc>
        <w:tc>
          <w:tcPr>
            <w:tcW w:w="6485" w:type="dxa"/>
            <w:shd w:val="clear" w:color="auto" w:fill="auto"/>
          </w:tcPr>
          <w:p w14:paraId="64F35C10" w14:textId="5ED21F51" w:rsidR="00DB5F39" w:rsidRPr="003C3DFC" w:rsidRDefault="00DB5F39" w:rsidP="00DB5F39">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190 (8.8%)</w:t>
            </w:r>
          </w:p>
        </w:tc>
      </w:tr>
      <w:tr w:rsidR="00D74601" w:rsidRPr="003C3DFC" w14:paraId="1AC0A85D" w14:textId="77777777" w:rsidTr="00565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95BBC8D" w14:textId="3E083CF8" w:rsidR="00DB5F39" w:rsidRPr="003C3DFC" w:rsidRDefault="00DB5F39" w:rsidP="00DB5F39">
            <w:pPr>
              <w:autoSpaceDE w:val="0"/>
              <w:autoSpaceDN w:val="0"/>
              <w:adjustRightInd w:val="0"/>
              <w:spacing w:line="480" w:lineRule="auto"/>
              <w:rPr>
                <w:b w:val="0"/>
                <w:color w:val="auto"/>
              </w:rPr>
            </w:pPr>
            <w:r w:rsidRPr="003C3DFC">
              <w:rPr>
                <w:b w:val="0"/>
                <w:color w:val="auto"/>
              </w:rPr>
              <w:t>Secure</w:t>
            </w:r>
            <w:r w:rsidRPr="003C3DFC" w:rsidDel="00E21541">
              <w:rPr>
                <w:b w:val="0"/>
                <w:color w:val="auto"/>
              </w:rPr>
              <w:t xml:space="preserve"> </w:t>
            </w:r>
          </w:p>
        </w:tc>
        <w:tc>
          <w:tcPr>
            <w:tcW w:w="6485" w:type="dxa"/>
            <w:shd w:val="clear" w:color="auto" w:fill="auto"/>
          </w:tcPr>
          <w:p w14:paraId="5F5D5632" w14:textId="5D17C810" w:rsidR="00DB5F39" w:rsidRPr="003C3DFC" w:rsidRDefault="00DB5F39" w:rsidP="00DB5F3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1239 (57.3%)</w:t>
            </w:r>
          </w:p>
        </w:tc>
      </w:tr>
    </w:tbl>
    <w:p w14:paraId="7E02BC77" w14:textId="44B7DFD2" w:rsidR="00105990" w:rsidRPr="002804AB" w:rsidRDefault="00105990" w:rsidP="00105990">
      <w:pPr>
        <w:spacing w:line="480" w:lineRule="auto"/>
      </w:pPr>
    </w:p>
    <w:p w14:paraId="328C990F" w14:textId="77777777" w:rsidR="00D74601" w:rsidRDefault="00D74601">
      <w:pPr>
        <w:spacing w:after="200" w:line="276" w:lineRule="auto"/>
      </w:pPr>
      <w:r>
        <w:br w:type="page"/>
      </w:r>
    </w:p>
    <w:p w14:paraId="4A0525C7" w14:textId="6196D5F0" w:rsidR="00105990" w:rsidRDefault="00105990" w:rsidP="00105990">
      <w:r w:rsidRPr="002804AB">
        <w:lastRenderedPageBreak/>
        <w:t xml:space="preserve">Table </w:t>
      </w:r>
      <w:r w:rsidR="004D0271">
        <w:t>2</w:t>
      </w:r>
      <w:r w:rsidRPr="002804AB">
        <w:t xml:space="preserve">; </w:t>
      </w:r>
      <w:proofErr w:type="spellStart"/>
      <w:r w:rsidRPr="002804AB">
        <w:t>Multinominal</w:t>
      </w:r>
      <w:proofErr w:type="spellEnd"/>
      <w:r w:rsidRPr="002804AB">
        <w:t xml:space="preserve"> logistic regression predicting alcohol use from attachment orientation amongst those who experienced childhood adversities.  </w:t>
      </w:r>
    </w:p>
    <w:p w14:paraId="729A4CC6" w14:textId="77777777" w:rsidR="00D74601" w:rsidRPr="002804AB" w:rsidRDefault="00D74601" w:rsidP="00105990"/>
    <w:tbl>
      <w:tblPr>
        <w:tblStyle w:val="ListTable6Colorful-Accent4"/>
        <w:tblW w:w="5000" w:type="pct"/>
        <w:tblLook w:val="04A0" w:firstRow="1" w:lastRow="0" w:firstColumn="1" w:lastColumn="0" w:noHBand="0" w:noVBand="1"/>
      </w:tblPr>
      <w:tblGrid>
        <w:gridCol w:w="3401"/>
        <w:gridCol w:w="3121"/>
        <w:gridCol w:w="3224"/>
      </w:tblGrid>
      <w:tr w:rsidR="00D74601" w:rsidRPr="003C3DFC" w14:paraId="3A73306B" w14:textId="77777777" w:rsidTr="003C3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42872992" w14:textId="2EB0542B" w:rsidR="00105990" w:rsidRPr="003C3DFC" w:rsidRDefault="00D74601" w:rsidP="00C26901">
            <w:pPr>
              <w:spacing w:line="480" w:lineRule="auto"/>
              <w:rPr>
                <w:b w:val="0"/>
                <w:color w:val="auto"/>
              </w:rPr>
            </w:pPr>
            <w:r>
              <w:rPr>
                <w:b w:val="0"/>
                <w:color w:val="auto"/>
              </w:rPr>
              <w:t>Attachment orientation among those with childhood adversities</w:t>
            </w:r>
          </w:p>
        </w:tc>
        <w:tc>
          <w:tcPr>
            <w:tcW w:w="3255" w:type="pct"/>
            <w:gridSpan w:val="2"/>
            <w:shd w:val="clear" w:color="auto" w:fill="auto"/>
          </w:tcPr>
          <w:p w14:paraId="56529D8E" w14:textId="27BC90F2" w:rsidR="00105990" w:rsidRPr="003C3DFC" w:rsidRDefault="00105990" w:rsidP="00C26901">
            <w:pPr>
              <w:spacing w:line="480" w:lineRule="auto"/>
              <w:cnfStyle w:val="100000000000" w:firstRow="1" w:lastRow="0" w:firstColumn="0" w:lastColumn="0" w:oddVBand="0" w:evenVBand="0" w:oddHBand="0" w:evenHBand="0" w:firstRowFirstColumn="0" w:firstRowLastColumn="0" w:lastRowFirstColumn="0" w:lastRowLastColumn="0"/>
              <w:rPr>
                <w:color w:val="auto"/>
              </w:rPr>
            </w:pPr>
          </w:p>
        </w:tc>
      </w:tr>
      <w:tr w:rsidR="00D74601" w:rsidRPr="003C3DFC" w14:paraId="7CD1FA26" w14:textId="77777777" w:rsidTr="003C3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70155EEC" w14:textId="77777777" w:rsidR="00105990" w:rsidRPr="003C3DFC" w:rsidRDefault="00105990" w:rsidP="00C26901">
            <w:pPr>
              <w:spacing w:line="480" w:lineRule="auto"/>
              <w:rPr>
                <w:color w:val="auto"/>
              </w:rPr>
            </w:pPr>
          </w:p>
        </w:tc>
        <w:tc>
          <w:tcPr>
            <w:tcW w:w="1601" w:type="pct"/>
            <w:shd w:val="clear" w:color="auto" w:fill="auto"/>
          </w:tcPr>
          <w:p w14:paraId="7EE76CB5" w14:textId="4A0423FB" w:rsidR="00105990" w:rsidRPr="003C3DFC" w:rsidRDefault="00121643" w:rsidP="00C26901">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A</w:t>
            </w:r>
            <w:r w:rsidR="00105990" w:rsidRPr="003C3DFC">
              <w:rPr>
                <w:color w:val="auto"/>
              </w:rPr>
              <w:t>bstinence/rare alcohol use</w:t>
            </w:r>
          </w:p>
        </w:tc>
        <w:tc>
          <w:tcPr>
            <w:tcW w:w="1655" w:type="pct"/>
            <w:shd w:val="clear" w:color="auto" w:fill="auto"/>
          </w:tcPr>
          <w:p w14:paraId="0F424807" w14:textId="77777777" w:rsidR="00105990" w:rsidRPr="003C3DFC" w:rsidRDefault="00105990" w:rsidP="00C26901">
            <w:pPr>
              <w:tabs>
                <w:tab w:val="center" w:pos="2181"/>
                <w:tab w:val="right" w:pos="4362"/>
              </w:tabs>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Alcohol disorder diagnosis</w:t>
            </w:r>
          </w:p>
        </w:tc>
      </w:tr>
      <w:tr w:rsidR="00D74601" w:rsidRPr="003C3DFC" w14:paraId="3B385514" w14:textId="77777777" w:rsidTr="003C3DFC">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1E767A32" w14:textId="77777777" w:rsidR="00105990" w:rsidRPr="003C3DFC" w:rsidRDefault="00105990" w:rsidP="00C26901">
            <w:pPr>
              <w:spacing w:line="480" w:lineRule="auto"/>
              <w:rPr>
                <w:color w:val="auto"/>
              </w:rPr>
            </w:pPr>
          </w:p>
        </w:tc>
        <w:tc>
          <w:tcPr>
            <w:tcW w:w="1601" w:type="pct"/>
            <w:shd w:val="clear" w:color="auto" w:fill="auto"/>
          </w:tcPr>
          <w:p w14:paraId="423A8357" w14:textId="795A0255"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OR</w:t>
            </w:r>
            <w:r w:rsidR="00F501E7">
              <w:rPr>
                <w:color w:val="auto"/>
              </w:rPr>
              <w:t xml:space="preserve"> </w:t>
            </w:r>
            <w:r w:rsidRPr="003C3DFC">
              <w:rPr>
                <w:color w:val="auto"/>
              </w:rPr>
              <w:t>(95% CI)</w:t>
            </w:r>
          </w:p>
        </w:tc>
        <w:tc>
          <w:tcPr>
            <w:tcW w:w="1655" w:type="pct"/>
            <w:shd w:val="clear" w:color="auto" w:fill="auto"/>
          </w:tcPr>
          <w:p w14:paraId="59CD7CC4" w14:textId="0D186733"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OR</w:t>
            </w:r>
            <w:r w:rsidR="00F501E7">
              <w:rPr>
                <w:color w:val="auto"/>
              </w:rPr>
              <w:t xml:space="preserve"> </w:t>
            </w:r>
            <w:r w:rsidRPr="003C3DFC">
              <w:rPr>
                <w:color w:val="auto"/>
              </w:rPr>
              <w:t>(95% CI)</w:t>
            </w:r>
          </w:p>
        </w:tc>
      </w:tr>
      <w:tr w:rsidR="00D74601" w:rsidRPr="003C3DFC" w14:paraId="56630283" w14:textId="77777777" w:rsidTr="003C3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7B24ACFD" w14:textId="77777777" w:rsidR="00105990" w:rsidRPr="003C3DFC" w:rsidRDefault="00105990" w:rsidP="00C26901">
            <w:pPr>
              <w:spacing w:line="480" w:lineRule="auto"/>
              <w:rPr>
                <w:b w:val="0"/>
                <w:color w:val="auto"/>
              </w:rPr>
            </w:pPr>
            <w:r w:rsidRPr="003C3DFC">
              <w:rPr>
                <w:b w:val="0"/>
                <w:color w:val="auto"/>
              </w:rPr>
              <w:t>Avoidant</w:t>
            </w:r>
          </w:p>
        </w:tc>
        <w:tc>
          <w:tcPr>
            <w:tcW w:w="1601" w:type="pct"/>
            <w:shd w:val="clear" w:color="auto" w:fill="auto"/>
          </w:tcPr>
          <w:p w14:paraId="490D661D" w14:textId="77777777" w:rsidR="00105990" w:rsidRPr="003C3DFC" w:rsidRDefault="00105990" w:rsidP="00C26901">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 xml:space="preserve">1.81*** (1.39-2.35) </w:t>
            </w:r>
          </w:p>
        </w:tc>
        <w:tc>
          <w:tcPr>
            <w:tcW w:w="1655" w:type="pct"/>
            <w:shd w:val="clear" w:color="auto" w:fill="auto"/>
          </w:tcPr>
          <w:p w14:paraId="22133849" w14:textId="77777777" w:rsidR="00105990" w:rsidRPr="003C3DFC" w:rsidRDefault="00105990" w:rsidP="00C26901">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2.32*** (1.39-2.35)</w:t>
            </w:r>
          </w:p>
        </w:tc>
      </w:tr>
      <w:tr w:rsidR="00D74601" w:rsidRPr="003C3DFC" w14:paraId="2290D3FC" w14:textId="77777777" w:rsidTr="003C3DFC">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2F644C0F" w14:textId="77777777" w:rsidR="00105990" w:rsidRPr="003C3DFC" w:rsidRDefault="00105990" w:rsidP="00C26901">
            <w:pPr>
              <w:spacing w:line="480" w:lineRule="auto"/>
              <w:rPr>
                <w:b w:val="0"/>
                <w:color w:val="auto"/>
              </w:rPr>
            </w:pPr>
            <w:r w:rsidRPr="003C3DFC">
              <w:rPr>
                <w:b w:val="0"/>
                <w:color w:val="auto"/>
              </w:rPr>
              <w:t>Anxious</w:t>
            </w:r>
          </w:p>
        </w:tc>
        <w:tc>
          <w:tcPr>
            <w:tcW w:w="1601" w:type="pct"/>
            <w:shd w:val="clear" w:color="auto" w:fill="auto"/>
          </w:tcPr>
          <w:p w14:paraId="35C6A794" w14:textId="77777777"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1.26 (0.81-1.99)</w:t>
            </w:r>
          </w:p>
        </w:tc>
        <w:tc>
          <w:tcPr>
            <w:tcW w:w="1655" w:type="pct"/>
            <w:shd w:val="clear" w:color="auto" w:fill="auto"/>
          </w:tcPr>
          <w:p w14:paraId="2117A139" w14:textId="77777777"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3C3DFC">
              <w:rPr>
                <w:color w:val="auto"/>
              </w:rPr>
              <w:t>1.72* (1.08-2.75)</w:t>
            </w:r>
          </w:p>
        </w:tc>
      </w:tr>
      <w:tr w:rsidR="00D74601" w:rsidRPr="003C3DFC" w14:paraId="0B238049" w14:textId="77777777" w:rsidTr="003C3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292140F1" w14:textId="77777777" w:rsidR="00105990" w:rsidRPr="003C3DFC" w:rsidRDefault="00105990" w:rsidP="00C26901">
            <w:pPr>
              <w:spacing w:line="480" w:lineRule="auto"/>
              <w:rPr>
                <w:b w:val="0"/>
                <w:color w:val="auto"/>
              </w:rPr>
            </w:pPr>
            <w:r w:rsidRPr="003C3DFC">
              <w:rPr>
                <w:b w:val="0"/>
                <w:color w:val="auto"/>
              </w:rPr>
              <w:t>Unclassified</w:t>
            </w:r>
          </w:p>
        </w:tc>
        <w:tc>
          <w:tcPr>
            <w:tcW w:w="1601" w:type="pct"/>
            <w:shd w:val="clear" w:color="auto" w:fill="auto"/>
          </w:tcPr>
          <w:p w14:paraId="7BC52195" w14:textId="77777777" w:rsidR="00105990" w:rsidRPr="003C3DFC" w:rsidRDefault="00105990" w:rsidP="00C26901">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1.45 (0.98-2.12) (p=.06)</w:t>
            </w:r>
          </w:p>
        </w:tc>
        <w:tc>
          <w:tcPr>
            <w:tcW w:w="1655" w:type="pct"/>
            <w:shd w:val="clear" w:color="auto" w:fill="auto"/>
          </w:tcPr>
          <w:p w14:paraId="54A64EA2" w14:textId="77777777" w:rsidR="00105990" w:rsidRPr="003C3DFC" w:rsidRDefault="00105990" w:rsidP="00C26901">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3C3DFC">
              <w:rPr>
                <w:color w:val="auto"/>
              </w:rPr>
              <w:t>1.31 (0.84-2.05)</w:t>
            </w:r>
          </w:p>
        </w:tc>
      </w:tr>
      <w:tr w:rsidR="00D74601" w:rsidRPr="003C3DFC" w14:paraId="1417FB4F" w14:textId="77777777" w:rsidTr="003C3DFC">
        <w:tc>
          <w:tcPr>
            <w:cnfStyle w:val="001000000000" w:firstRow="0" w:lastRow="0" w:firstColumn="1" w:lastColumn="0" w:oddVBand="0" w:evenVBand="0" w:oddHBand="0" w:evenHBand="0" w:firstRowFirstColumn="0" w:firstRowLastColumn="0" w:lastRowFirstColumn="0" w:lastRowLastColumn="0"/>
            <w:tcW w:w="1745" w:type="pct"/>
            <w:shd w:val="clear" w:color="auto" w:fill="auto"/>
          </w:tcPr>
          <w:p w14:paraId="6BFD256B" w14:textId="77777777" w:rsidR="00105990" w:rsidRPr="003C3DFC" w:rsidRDefault="00105990" w:rsidP="00C26901">
            <w:pPr>
              <w:spacing w:line="480" w:lineRule="auto"/>
              <w:rPr>
                <w:b w:val="0"/>
                <w:color w:val="auto"/>
              </w:rPr>
            </w:pPr>
            <w:r w:rsidRPr="003C3DFC">
              <w:rPr>
                <w:b w:val="0"/>
                <w:color w:val="auto"/>
              </w:rPr>
              <w:t>Secure</w:t>
            </w:r>
            <w:r w:rsidRPr="003C3DFC" w:rsidDel="00103CD5">
              <w:rPr>
                <w:b w:val="0"/>
                <w:color w:val="auto"/>
              </w:rPr>
              <w:t xml:space="preserve"> </w:t>
            </w:r>
          </w:p>
        </w:tc>
        <w:tc>
          <w:tcPr>
            <w:tcW w:w="1601" w:type="pct"/>
            <w:shd w:val="clear" w:color="auto" w:fill="auto"/>
          </w:tcPr>
          <w:p w14:paraId="69915CD9" w14:textId="77777777"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655" w:type="pct"/>
            <w:shd w:val="clear" w:color="auto" w:fill="auto"/>
          </w:tcPr>
          <w:p w14:paraId="08A3EF17" w14:textId="77777777" w:rsidR="00105990" w:rsidRPr="003C3DFC" w:rsidRDefault="00105990" w:rsidP="00C26901">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7710B0C8" w14:textId="46AC8047" w:rsidR="00105990" w:rsidRPr="002804AB" w:rsidRDefault="00105990" w:rsidP="00105990">
      <w:pPr>
        <w:spacing w:line="480" w:lineRule="auto"/>
      </w:pPr>
      <w:r w:rsidRPr="002804AB">
        <w:t xml:space="preserve">Key; reference category = </w:t>
      </w:r>
      <w:r w:rsidR="00663951">
        <w:t>regular</w:t>
      </w:r>
      <w:r w:rsidR="00663951" w:rsidRPr="0070179E" w:rsidDel="00663951">
        <w:t xml:space="preserve"> </w:t>
      </w:r>
      <w:r w:rsidRPr="0070179E">
        <w:t>alcohol use</w:t>
      </w:r>
    </w:p>
    <w:p w14:paraId="1A76C1BC" w14:textId="77777777" w:rsidR="00294893" w:rsidRPr="002804AB" w:rsidRDefault="00294893" w:rsidP="00A86BF8">
      <w:pPr>
        <w:rPr>
          <w:b/>
          <w:lang w:val="en-US"/>
        </w:rPr>
      </w:pPr>
    </w:p>
    <w:sectPr w:rsidR="00294893" w:rsidRPr="002804AB" w:rsidSect="007B254C">
      <w:headerReference w:type="default" r:id="rId34"/>
      <w:footerReference w:type="even" r:id="rId35"/>
      <w:footerReference w:type="default" r:id="rId3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C6C9" w14:textId="77777777" w:rsidR="00B93E4C" w:rsidRDefault="00B93E4C" w:rsidP="00D7207F">
      <w:r>
        <w:separator/>
      </w:r>
    </w:p>
  </w:endnote>
  <w:endnote w:type="continuationSeparator" w:id="0">
    <w:p w14:paraId="3DFEF515" w14:textId="77777777" w:rsidR="00B93E4C" w:rsidRDefault="00B93E4C" w:rsidP="00D7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EFF" w:usb1="C0007843" w:usb2="00000009" w:usb3="00000000" w:csb0="000001FF" w:csb1="00000000"/>
  </w:font>
  <w:font w:name="GJIHPL+TimesNewRoman">
    <w:altName w:val="Times New Roman"/>
    <w:panose1 w:val="00000000000000000000"/>
    <w:charset w:val="00"/>
    <w:family w:val="roman"/>
    <w:notTrueType/>
    <w:pitch w:val="default"/>
    <w:sig w:usb0="00000003" w:usb1="00000000" w:usb2="00000000" w:usb3="00000000" w:csb0="00000001" w:csb1="00000000"/>
  </w:font>
  <w:font w:name="Palatino">
    <w:charset w:val="4D"/>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ource Sans Pro">
    <w:charset w:val="4D"/>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1616" w14:textId="77777777" w:rsidR="00D74601" w:rsidRDefault="00D74601" w:rsidP="004E0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E3537" w14:textId="77777777" w:rsidR="00D74601" w:rsidRDefault="00D74601" w:rsidP="00D72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C69D" w14:textId="78345FC4" w:rsidR="00D74601" w:rsidRDefault="00D74601" w:rsidP="004E0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CFB">
      <w:rPr>
        <w:rStyle w:val="PageNumber"/>
        <w:noProof/>
      </w:rPr>
      <w:t>17</w:t>
    </w:r>
    <w:r>
      <w:rPr>
        <w:rStyle w:val="PageNumber"/>
      </w:rPr>
      <w:fldChar w:fldCharType="end"/>
    </w:r>
  </w:p>
  <w:p w14:paraId="0E406FB2" w14:textId="77777777" w:rsidR="00D74601" w:rsidRDefault="00D74601" w:rsidP="00D72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2AE4" w14:textId="77777777" w:rsidR="00B93E4C" w:rsidRDefault="00B93E4C" w:rsidP="00D7207F">
      <w:r>
        <w:separator/>
      </w:r>
    </w:p>
  </w:footnote>
  <w:footnote w:type="continuationSeparator" w:id="0">
    <w:p w14:paraId="2CCBD46A" w14:textId="77777777" w:rsidR="00B93E4C" w:rsidRDefault="00B93E4C" w:rsidP="00D7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7C44" w14:textId="2EA7B9E6" w:rsidR="00D74601" w:rsidRDefault="00D74601" w:rsidP="00CE7212">
    <w:pPr>
      <w:pStyle w:val="Header"/>
      <w:spacing w:line="480" w:lineRule="auto"/>
    </w:pPr>
    <w:r w:rsidRPr="002804AB">
      <w:t>Attachment orientations</w:t>
    </w:r>
    <w:r>
      <w:t xml:space="preserve"> and ad</w:t>
    </w:r>
    <w:r w:rsidRPr="002804AB">
      <w:t xml:space="preserve">ult alcohol </w:t>
    </w:r>
    <w:r>
      <w:t>use amongst those with childhood adversities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9B6"/>
    <w:multiLevelType w:val="hybridMultilevel"/>
    <w:tmpl w:val="E0C0A920"/>
    <w:lvl w:ilvl="0" w:tplc="BEFA2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37BC0"/>
    <w:multiLevelType w:val="hybridMultilevel"/>
    <w:tmpl w:val="AB26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B1EBE"/>
    <w:multiLevelType w:val="hybridMultilevel"/>
    <w:tmpl w:val="D638D488"/>
    <w:lvl w:ilvl="0" w:tplc="BEFA2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57FEC"/>
    <w:multiLevelType w:val="hybridMultilevel"/>
    <w:tmpl w:val="B7E2D068"/>
    <w:lvl w:ilvl="0" w:tplc="4E2ECA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30BBF"/>
    <w:multiLevelType w:val="hybridMultilevel"/>
    <w:tmpl w:val="D638D488"/>
    <w:lvl w:ilvl="0" w:tplc="BEFA2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428EB"/>
    <w:multiLevelType w:val="hybridMultilevel"/>
    <w:tmpl w:val="0A36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2398"/>
    <w:multiLevelType w:val="hybridMultilevel"/>
    <w:tmpl w:val="005C1248"/>
    <w:lvl w:ilvl="0" w:tplc="7DEE96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1548A"/>
    <w:multiLevelType w:val="hybridMultilevel"/>
    <w:tmpl w:val="0828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1159F1"/>
    <w:multiLevelType w:val="hybridMultilevel"/>
    <w:tmpl w:val="F530B336"/>
    <w:lvl w:ilvl="0" w:tplc="76DEBE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E01545"/>
    <w:multiLevelType w:val="hybridMultilevel"/>
    <w:tmpl w:val="9112E156"/>
    <w:lvl w:ilvl="0" w:tplc="315010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8705C0"/>
    <w:multiLevelType w:val="hybridMultilevel"/>
    <w:tmpl w:val="A62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C40"/>
    <w:multiLevelType w:val="hybridMultilevel"/>
    <w:tmpl w:val="98FCAAFA"/>
    <w:lvl w:ilvl="0" w:tplc="2096A3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0B449A"/>
    <w:multiLevelType w:val="hybridMultilevel"/>
    <w:tmpl w:val="1BD040E2"/>
    <w:lvl w:ilvl="0" w:tplc="5A8E65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2E51EE"/>
    <w:multiLevelType w:val="hybridMultilevel"/>
    <w:tmpl w:val="CD224854"/>
    <w:lvl w:ilvl="0" w:tplc="BEFA2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92BCE"/>
    <w:multiLevelType w:val="hybridMultilevel"/>
    <w:tmpl w:val="739C80C0"/>
    <w:lvl w:ilvl="0" w:tplc="482049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8460AC"/>
    <w:multiLevelType w:val="hybridMultilevel"/>
    <w:tmpl w:val="B1F22BC8"/>
    <w:lvl w:ilvl="0" w:tplc="B3CAE4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464352"/>
    <w:multiLevelType w:val="hybridMultilevel"/>
    <w:tmpl w:val="E46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834B2"/>
    <w:multiLevelType w:val="hybridMultilevel"/>
    <w:tmpl w:val="D638D488"/>
    <w:lvl w:ilvl="0" w:tplc="BEFA26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B25FAB"/>
    <w:multiLevelType w:val="hybridMultilevel"/>
    <w:tmpl w:val="D1F4143C"/>
    <w:lvl w:ilvl="0" w:tplc="70F00C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3"/>
  </w:num>
  <w:num w:numId="5">
    <w:abstractNumId w:val="18"/>
  </w:num>
  <w:num w:numId="6">
    <w:abstractNumId w:val="12"/>
  </w:num>
  <w:num w:numId="7">
    <w:abstractNumId w:val="8"/>
  </w:num>
  <w:num w:numId="8">
    <w:abstractNumId w:val="11"/>
  </w:num>
  <w:num w:numId="9">
    <w:abstractNumId w:val="4"/>
  </w:num>
  <w:num w:numId="10">
    <w:abstractNumId w:val="0"/>
  </w:num>
  <w:num w:numId="11">
    <w:abstractNumId w:val="7"/>
  </w:num>
  <w:num w:numId="12">
    <w:abstractNumId w:val="13"/>
  </w:num>
  <w:num w:numId="13">
    <w:abstractNumId w:val="17"/>
  </w:num>
  <w:num w:numId="14">
    <w:abstractNumId w:val="1"/>
  </w:num>
  <w:num w:numId="15">
    <w:abstractNumId w:val="2"/>
  </w:num>
  <w:num w:numId="16">
    <w:abstractNumId w:val="5"/>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E"/>
    <w:rsid w:val="00002AC0"/>
    <w:rsid w:val="000035B3"/>
    <w:rsid w:val="00005C78"/>
    <w:rsid w:val="00006A52"/>
    <w:rsid w:val="000074A6"/>
    <w:rsid w:val="00010DB6"/>
    <w:rsid w:val="000122D6"/>
    <w:rsid w:val="000132D8"/>
    <w:rsid w:val="000133E5"/>
    <w:rsid w:val="0001464B"/>
    <w:rsid w:val="00014CF2"/>
    <w:rsid w:val="00020A1A"/>
    <w:rsid w:val="00020AA2"/>
    <w:rsid w:val="00021770"/>
    <w:rsid w:val="00021A10"/>
    <w:rsid w:val="00021D28"/>
    <w:rsid w:val="00022267"/>
    <w:rsid w:val="00022BD0"/>
    <w:rsid w:val="00023F0D"/>
    <w:rsid w:val="000266AE"/>
    <w:rsid w:val="000266EF"/>
    <w:rsid w:val="000316C2"/>
    <w:rsid w:val="000317E4"/>
    <w:rsid w:val="00031EB6"/>
    <w:rsid w:val="00035029"/>
    <w:rsid w:val="00035299"/>
    <w:rsid w:val="000367FD"/>
    <w:rsid w:val="00036A26"/>
    <w:rsid w:val="000370BD"/>
    <w:rsid w:val="00037404"/>
    <w:rsid w:val="00037CCE"/>
    <w:rsid w:val="00041851"/>
    <w:rsid w:val="0004210F"/>
    <w:rsid w:val="00044ADD"/>
    <w:rsid w:val="00044F45"/>
    <w:rsid w:val="00046B3C"/>
    <w:rsid w:val="0005010A"/>
    <w:rsid w:val="00051229"/>
    <w:rsid w:val="00052100"/>
    <w:rsid w:val="00052104"/>
    <w:rsid w:val="000526D2"/>
    <w:rsid w:val="000546EE"/>
    <w:rsid w:val="000547FD"/>
    <w:rsid w:val="000553EF"/>
    <w:rsid w:val="00055EC3"/>
    <w:rsid w:val="00057AF2"/>
    <w:rsid w:val="00057F68"/>
    <w:rsid w:val="000609B9"/>
    <w:rsid w:val="000633E3"/>
    <w:rsid w:val="00064085"/>
    <w:rsid w:val="00065AD2"/>
    <w:rsid w:val="000669D3"/>
    <w:rsid w:val="00066DFB"/>
    <w:rsid w:val="000707CC"/>
    <w:rsid w:val="00071088"/>
    <w:rsid w:val="000717E7"/>
    <w:rsid w:val="00071FD1"/>
    <w:rsid w:val="000724A0"/>
    <w:rsid w:val="000739C0"/>
    <w:rsid w:val="00074E29"/>
    <w:rsid w:val="00076D09"/>
    <w:rsid w:val="00080500"/>
    <w:rsid w:val="0008192E"/>
    <w:rsid w:val="00081C5D"/>
    <w:rsid w:val="00082BE8"/>
    <w:rsid w:val="00083956"/>
    <w:rsid w:val="00086649"/>
    <w:rsid w:val="00086C1C"/>
    <w:rsid w:val="00086E52"/>
    <w:rsid w:val="00087C8B"/>
    <w:rsid w:val="00090324"/>
    <w:rsid w:val="0009232B"/>
    <w:rsid w:val="0009381F"/>
    <w:rsid w:val="0009758F"/>
    <w:rsid w:val="000979B2"/>
    <w:rsid w:val="000A03DF"/>
    <w:rsid w:val="000A04EA"/>
    <w:rsid w:val="000A0B5F"/>
    <w:rsid w:val="000A38CD"/>
    <w:rsid w:val="000A4DE4"/>
    <w:rsid w:val="000A532D"/>
    <w:rsid w:val="000A55ED"/>
    <w:rsid w:val="000B00D8"/>
    <w:rsid w:val="000B1CB7"/>
    <w:rsid w:val="000B2319"/>
    <w:rsid w:val="000B49D7"/>
    <w:rsid w:val="000C1E83"/>
    <w:rsid w:val="000C2593"/>
    <w:rsid w:val="000C3964"/>
    <w:rsid w:val="000C3D7B"/>
    <w:rsid w:val="000C48B3"/>
    <w:rsid w:val="000C4E01"/>
    <w:rsid w:val="000C65A5"/>
    <w:rsid w:val="000C7610"/>
    <w:rsid w:val="000D30E1"/>
    <w:rsid w:val="000D47C7"/>
    <w:rsid w:val="000D6273"/>
    <w:rsid w:val="000D636F"/>
    <w:rsid w:val="000D6436"/>
    <w:rsid w:val="000D7542"/>
    <w:rsid w:val="000E153E"/>
    <w:rsid w:val="000E1EAF"/>
    <w:rsid w:val="000E31CF"/>
    <w:rsid w:val="000E3314"/>
    <w:rsid w:val="000E4E3A"/>
    <w:rsid w:val="000E559E"/>
    <w:rsid w:val="000E6010"/>
    <w:rsid w:val="000F2037"/>
    <w:rsid w:val="000F3B47"/>
    <w:rsid w:val="000F4191"/>
    <w:rsid w:val="000F5FC0"/>
    <w:rsid w:val="000F68A4"/>
    <w:rsid w:val="000F7015"/>
    <w:rsid w:val="000F78F3"/>
    <w:rsid w:val="00100BB1"/>
    <w:rsid w:val="001016FD"/>
    <w:rsid w:val="00103365"/>
    <w:rsid w:val="00103CD5"/>
    <w:rsid w:val="0010497C"/>
    <w:rsid w:val="00105990"/>
    <w:rsid w:val="00105EFA"/>
    <w:rsid w:val="001103EA"/>
    <w:rsid w:val="001108A5"/>
    <w:rsid w:val="00111273"/>
    <w:rsid w:val="001139C0"/>
    <w:rsid w:val="00113C6B"/>
    <w:rsid w:val="00120A39"/>
    <w:rsid w:val="00120B46"/>
    <w:rsid w:val="00121643"/>
    <w:rsid w:val="00122732"/>
    <w:rsid w:val="00123920"/>
    <w:rsid w:val="00124F4B"/>
    <w:rsid w:val="00125025"/>
    <w:rsid w:val="00126766"/>
    <w:rsid w:val="001309A0"/>
    <w:rsid w:val="00130D9F"/>
    <w:rsid w:val="00131895"/>
    <w:rsid w:val="00131F55"/>
    <w:rsid w:val="0013376F"/>
    <w:rsid w:val="00134717"/>
    <w:rsid w:val="00135519"/>
    <w:rsid w:val="001357C4"/>
    <w:rsid w:val="00136551"/>
    <w:rsid w:val="001372D6"/>
    <w:rsid w:val="00137F58"/>
    <w:rsid w:val="00141B42"/>
    <w:rsid w:val="00142F95"/>
    <w:rsid w:val="00143085"/>
    <w:rsid w:val="00143D20"/>
    <w:rsid w:val="00145F44"/>
    <w:rsid w:val="001467A2"/>
    <w:rsid w:val="00147382"/>
    <w:rsid w:val="00147D9A"/>
    <w:rsid w:val="00151B6E"/>
    <w:rsid w:val="00152908"/>
    <w:rsid w:val="00152CD4"/>
    <w:rsid w:val="0015548B"/>
    <w:rsid w:val="00156C08"/>
    <w:rsid w:val="0016085D"/>
    <w:rsid w:val="00162306"/>
    <w:rsid w:val="00162957"/>
    <w:rsid w:val="001635D1"/>
    <w:rsid w:val="00163FAE"/>
    <w:rsid w:val="0016445C"/>
    <w:rsid w:val="00165CDB"/>
    <w:rsid w:val="001674DE"/>
    <w:rsid w:val="00171447"/>
    <w:rsid w:val="00171AD3"/>
    <w:rsid w:val="00171F9A"/>
    <w:rsid w:val="00173BC1"/>
    <w:rsid w:val="00176A72"/>
    <w:rsid w:val="00177C1B"/>
    <w:rsid w:val="001800CF"/>
    <w:rsid w:val="001803EF"/>
    <w:rsid w:val="00183925"/>
    <w:rsid w:val="0018486E"/>
    <w:rsid w:val="00184984"/>
    <w:rsid w:val="00186CE9"/>
    <w:rsid w:val="00186D01"/>
    <w:rsid w:val="00186EE9"/>
    <w:rsid w:val="0018717E"/>
    <w:rsid w:val="001873FD"/>
    <w:rsid w:val="001914CC"/>
    <w:rsid w:val="00194929"/>
    <w:rsid w:val="00194F6D"/>
    <w:rsid w:val="00195ACD"/>
    <w:rsid w:val="001962A3"/>
    <w:rsid w:val="001968F3"/>
    <w:rsid w:val="00196DEE"/>
    <w:rsid w:val="00197152"/>
    <w:rsid w:val="0019775E"/>
    <w:rsid w:val="00197908"/>
    <w:rsid w:val="00197C5E"/>
    <w:rsid w:val="001A024B"/>
    <w:rsid w:val="001A1AD2"/>
    <w:rsid w:val="001A1E32"/>
    <w:rsid w:val="001A3117"/>
    <w:rsid w:val="001A5F04"/>
    <w:rsid w:val="001A6274"/>
    <w:rsid w:val="001A7199"/>
    <w:rsid w:val="001A71A6"/>
    <w:rsid w:val="001A777A"/>
    <w:rsid w:val="001B036E"/>
    <w:rsid w:val="001B108B"/>
    <w:rsid w:val="001B1316"/>
    <w:rsid w:val="001B26E5"/>
    <w:rsid w:val="001B2F3D"/>
    <w:rsid w:val="001B4E47"/>
    <w:rsid w:val="001C1C2C"/>
    <w:rsid w:val="001C3F49"/>
    <w:rsid w:val="001C4214"/>
    <w:rsid w:val="001C5AAC"/>
    <w:rsid w:val="001C669D"/>
    <w:rsid w:val="001C68D6"/>
    <w:rsid w:val="001C7FF9"/>
    <w:rsid w:val="001D2E73"/>
    <w:rsid w:val="001D3313"/>
    <w:rsid w:val="001D3B76"/>
    <w:rsid w:val="001D3E86"/>
    <w:rsid w:val="001D45DC"/>
    <w:rsid w:val="001D4629"/>
    <w:rsid w:val="001D49FF"/>
    <w:rsid w:val="001D5C9D"/>
    <w:rsid w:val="001E1169"/>
    <w:rsid w:val="001E1240"/>
    <w:rsid w:val="001E1C04"/>
    <w:rsid w:val="001E26D9"/>
    <w:rsid w:val="001E2D7F"/>
    <w:rsid w:val="001E3466"/>
    <w:rsid w:val="001E3931"/>
    <w:rsid w:val="001E4D51"/>
    <w:rsid w:val="001E6C23"/>
    <w:rsid w:val="001F1795"/>
    <w:rsid w:val="001F2EB3"/>
    <w:rsid w:val="001F3891"/>
    <w:rsid w:val="001F43FD"/>
    <w:rsid w:val="001F5D31"/>
    <w:rsid w:val="001F5D35"/>
    <w:rsid w:val="001F5E29"/>
    <w:rsid w:val="001F7AFB"/>
    <w:rsid w:val="001F7F32"/>
    <w:rsid w:val="00202A22"/>
    <w:rsid w:val="00203A77"/>
    <w:rsid w:val="00204216"/>
    <w:rsid w:val="002046F5"/>
    <w:rsid w:val="00204C75"/>
    <w:rsid w:val="00205754"/>
    <w:rsid w:val="00206050"/>
    <w:rsid w:val="002064DD"/>
    <w:rsid w:val="00206521"/>
    <w:rsid w:val="002103A3"/>
    <w:rsid w:val="0021155F"/>
    <w:rsid w:val="002119E3"/>
    <w:rsid w:val="00212F0B"/>
    <w:rsid w:val="00214299"/>
    <w:rsid w:val="00215C96"/>
    <w:rsid w:val="0021619A"/>
    <w:rsid w:val="0022093E"/>
    <w:rsid w:val="00220D29"/>
    <w:rsid w:val="00220F08"/>
    <w:rsid w:val="0022135B"/>
    <w:rsid w:val="002213E9"/>
    <w:rsid w:val="00221A72"/>
    <w:rsid w:val="00221BF1"/>
    <w:rsid w:val="00222BD4"/>
    <w:rsid w:val="00222F04"/>
    <w:rsid w:val="00223505"/>
    <w:rsid w:val="002236A7"/>
    <w:rsid w:val="00223C49"/>
    <w:rsid w:val="0022519E"/>
    <w:rsid w:val="00225CB3"/>
    <w:rsid w:val="002262BC"/>
    <w:rsid w:val="0023042D"/>
    <w:rsid w:val="002306DB"/>
    <w:rsid w:val="00231C1B"/>
    <w:rsid w:val="002338FA"/>
    <w:rsid w:val="00240C87"/>
    <w:rsid w:val="00244294"/>
    <w:rsid w:val="002454FC"/>
    <w:rsid w:val="00245648"/>
    <w:rsid w:val="00245B82"/>
    <w:rsid w:val="00246907"/>
    <w:rsid w:val="00250228"/>
    <w:rsid w:val="0025039A"/>
    <w:rsid w:val="0025113F"/>
    <w:rsid w:val="00251C78"/>
    <w:rsid w:val="00252F40"/>
    <w:rsid w:val="00253FA8"/>
    <w:rsid w:val="00254200"/>
    <w:rsid w:val="002551DE"/>
    <w:rsid w:val="0025539A"/>
    <w:rsid w:val="00255ADA"/>
    <w:rsid w:val="00255D20"/>
    <w:rsid w:val="00255D4B"/>
    <w:rsid w:val="00256383"/>
    <w:rsid w:val="00256529"/>
    <w:rsid w:val="00257F38"/>
    <w:rsid w:val="00260FAB"/>
    <w:rsid w:val="002610C9"/>
    <w:rsid w:val="00262468"/>
    <w:rsid w:val="00262861"/>
    <w:rsid w:val="002629FE"/>
    <w:rsid w:val="00262D17"/>
    <w:rsid w:val="00263BF7"/>
    <w:rsid w:val="00265ECF"/>
    <w:rsid w:val="0026651F"/>
    <w:rsid w:val="00270658"/>
    <w:rsid w:val="002706FC"/>
    <w:rsid w:val="00270DD1"/>
    <w:rsid w:val="00276D04"/>
    <w:rsid w:val="002804AB"/>
    <w:rsid w:val="00280547"/>
    <w:rsid w:val="00281433"/>
    <w:rsid w:val="00282E01"/>
    <w:rsid w:val="00282ECD"/>
    <w:rsid w:val="0028338C"/>
    <w:rsid w:val="0028529A"/>
    <w:rsid w:val="00287069"/>
    <w:rsid w:val="00287129"/>
    <w:rsid w:val="00287C3E"/>
    <w:rsid w:val="00287F2B"/>
    <w:rsid w:val="00291482"/>
    <w:rsid w:val="00291876"/>
    <w:rsid w:val="002918C4"/>
    <w:rsid w:val="0029296A"/>
    <w:rsid w:val="00293C7C"/>
    <w:rsid w:val="00294212"/>
    <w:rsid w:val="00294893"/>
    <w:rsid w:val="0029759F"/>
    <w:rsid w:val="00297A5A"/>
    <w:rsid w:val="00297D0B"/>
    <w:rsid w:val="00297D73"/>
    <w:rsid w:val="00297F53"/>
    <w:rsid w:val="002A131D"/>
    <w:rsid w:val="002A1CA1"/>
    <w:rsid w:val="002A31BB"/>
    <w:rsid w:val="002A46C6"/>
    <w:rsid w:val="002A4763"/>
    <w:rsid w:val="002A4F26"/>
    <w:rsid w:val="002A6129"/>
    <w:rsid w:val="002A616B"/>
    <w:rsid w:val="002A781E"/>
    <w:rsid w:val="002B0683"/>
    <w:rsid w:val="002B16FF"/>
    <w:rsid w:val="002B2612"/>
    <w:rsid w:val="002B2B00"/>
    <w:rsid w:val="002B49BC"/>
    <w:rsid w:val="002B4AB0"/>
    <w:rsid w:val="002B4D1C"/>
    <w:rsid w:val="002B4F2B"/>
    <w:rsid w:val="002B6D12"/>
    <w:rsid w:val="002B72A5"/>
    <w:rsid w:val="002B7980"/>
    <w:rsid w:val="002B79DE"/>
    <w:rsid w:val="002C1E94"/>
    <w:rsid w:val="002C30CF"/>
    <w:rsid w:val="002C64C4"/>
    <w:rsid w:val="002C69EE"/>
    <w:rsid w:val="002C6DF7"/>
    <w:rsid w:val="002C6FA4"/>
    <w:rsid w:val="002C7367"/>
    <w:rsid w:val="002D039D"/>
    <w:rsid w:val="002D255B"/>
    <w:rsid w:val="002D2686"/>
    <w:rsid w:val="002D3140"/>
    <w:rsid w:val="002D3F56"/>
    <w:rsid w:val="002D46E2"/>
    <w:rsid w:val="002D525B"/>
    <w:rsid w:val="002D5FE3"/>
    <w:rsid w:val="002D7D7A"/>
    <w:rsid w:val="002E0881"/>
    <w:rsid w:val="002E150F"/>
    <w:rsid w:val="002E3326"/>
    <w:rsid w:val="002E3A0C"/>
    <w:rsid w:val="002E5D73"/>
    <w:rsid w:val="002E5FD4"/>
    <w:rsid w:val="002E605C"/>
    <w:rsid w:val="002E7D46"/>
    <w:rsid w:val="002F14E9"/>
    <w:rsid w:val="002F5076"/>
    <w:rsid w:val="002F6791"/>
    <w:rsid w:val="002F7292"/>
    <w:rsid w:val="002F7C3A"/>
    <w:rsid w:val="00302AA6"/>
    <w:rsid w:val="00302B0A"/>
    <w:rsid w:val="003033E2"/>
    <w:rsid w:val="003037ED"/>
    <w:rsid w:val="00303987"/>
    <w:rsid w:val="00303EFD"/>
    <w:rsid w:val="00304EE0"/>
    <w:rsid w:val="003054A9"/>
    <w:rsid w:val="00307057"/>
    <w:rsid w:val="00307213"/>
    <w:rsid w:val="00311B4F"/>
    <w:rsid w:val="00311F49"/>
    <w:rsid w:val="0031468F"/>
    <w:rsid w:val="00314F4F"/>
    <w:rsid w:val="003151C8"/>
    <w:rsid w:val="00316121"/>
    <w:rsid w:val="00316EB4"/>
    <w:rsid w:val="00320165"/>
    <w:rsid w:val="0032035A"/>
    <w:rsid w:val="00320640"/>
    <w:rsid w:val="00320BBB"/>
    <w:rsid w:val="003214D2"/>
    <w:rsid w:val="00322CBF"/>
    <w:rsid w:val="00323AA7"/>
    <w:rsid w:val="00324C58"/>
    <w:rsid w:val="003259E7"/>
    <w:rsid w:val="0032768E"/>
    <w:rsid w:val="003337E7"/>
    <w:rsid w:val="00333D27"/>
    <w:rsid w:val="0033587E"/>
    <w:rsid w:val="00336507"/>
    <w:rsid w:val="00337901"/>
    <w:rsid w:val="00340A72"/>
    <w:rsid w:val="00340F0A"/>
    <w:rsid w:val="0034181E"/>
    <w:rsid w:val="00341ED8"/>
    <w:rsid w:val="00342A7C"/>
    <w:rsid w:val="00343D62"/>
    <w:rsid w:val="0034435C"/>
    <w:rsid w:val="00344500"/>
    <w:rsid w:val="00345E55"/>
    <w:rsid w:val="00346B49"/>
    <w:rsid w:val="0035002F"/>
    <w:rsid w:val="00351498"/>
    <w:rsid w:val="00352BCE"/>
    <w:rsid w:val="0035320D"/>
    <w:rsid w:val="0035433D"/>
    <w:rsid w:val="00354F64"/>
    <w:rsid w:val="0035623A"/>
    <w:rsid w:val="00356379"/>
    <w:rsid w:val="003564A0"/>
    <w:rsid w:val="00356750"/>
    <w:rsid w:val="00360E30"/>
    <w:rsid w:val="00360EE1"/>
    <w:rsid w:val="003618FE"/>
    <w:rsid w:val="00361B37"/>
    <w:rsid w:val="00361CB2"/>
    <w:rsid w:val="00364958"/>
    <w:rsid w:val="00364DAD"/>
    <w:rsid w:val="0036690F"/>
    <w:rsid w:val="003714C5"/>
    <w:rsid w:val="003715AD"/>
    <w:rsid w:val="00371B40"/>
    <w:rsid w:val="00373CCA"/>
    <w:rsid w:val="003756CE"/>
    <w:rsid w:val="0037590F"/>
    <w:rsid w:val="00375C17"/>
    <w:rsid w:val="00377040"/>
    <w:rsid w:val="00377D43"/>
    <w:rsid w:val="00380F74"/>
    <w:rsid w:val="0038149C"/>
    <w:rsid w:val="00381927"/>
    <w:rsid w:val="003819C6"/>
    <w:rsid w:val="00382E5B"/>
    <w:rsid w:val="003867B0"/>
    <w:rsid w:val="00387DF3"/>
    <w:rsid w:val="00390310"/>
    <w:rsid w:val="00390550"/>
    <w:rsid w:val="00390760"/>
    <w:rsid w:val="00390F77"/>
    <w:rsid w:val="00392304"/>
    <w:rsid w:val="00392A17"/>
    <w:rsid w:val="00393C05"/>
    <w:rsid w:val="0039453F"/>
    <w:rsid w:val="003948B5"/>
    <w:rsid w:val="0039539B"/>
    <w:rsid w:val="00395AC3"/>
    <w:rsid w:val="003960B2"/>
    <w:rsid w:val="00397EA5"/>
    <w:rsid w:val="00397FCE"/>
    <w:rsid w:val="003A1B88"/>
    <w:rsid w:val="003A1F13"/>
    <w:rsid w:val="003A50BE"/>
    <w:rsid w:val="003A5CAF"/>
    <w:rsid w:val="003A60B7"/>
    <w:rsid w:val="003A62F3"/>
    <w:rsid w:val="003B04EA"/>
    <w:rsid w:val="003B0504"/>
    <w:rsid w:val="003B0901"/>
    <w:rsid w:val="003B093B"/>
    <w:rsid w:val="003B10B9"/>
    <w:rsid w:val="003B267A"/>
    <w:rsid w:val="003B397F"/>
    <w:rsid w:val="003B6B37"/>
    <w:rsid w:val="003B7465"/>
    <w:rsid w:val="003C025C"/>
    <w:rsid w:val="003C0F01"/>
    <w:rsid w:val="003C3922"/>
    <w:rsid w:val="003C3DFC"/>
    <w:rsid w:val="003C486D"/>
    <w:rsid w:val="003C48A1"/>
    <w:rsid w:val="003C6581"/>
    <w:rsid w:val="003C6EAD"/>
    <w:rsid w:val="003C7C1F"/>
    <w:rsid w:val="003D2350"/>
    <w:rsid w:val="003D4A8F"/>
    <w:rsid w:val="003D5031"/>
    <w:rsid w:val="003D6877"/>
    <w:rsid w:val="003D73DC"/>
    <w:rsid w:val="003D76FF"/>
    <w:rsid w:val="003D7F39"/>
    <w:rsid w:val="003E27A8"/>
    <w:rsid w:val="003E27C5"/>
    <w:rsid w:val="003E3821"/>
    <w:rsid w:val="003E431C"/>
    <w:rsid w:val="003E550E"/>
    <w:rsid w:val="003E66A6"/>
    <w:rsid w:val="003E78ED"/>
    <w:rsid w:val="003F00F5"/>
    <w:rsid w:val="003F05A3"/>
    <w:rsid w:val="003F0E36"/>
    <w:rsid w:val="003F14DE"/>
    <w:rsid w:val="003F2425"/>
    <w:rsid w:val="003F3C13"/>
    <w:rsid w:val="003F44DD"/>
    <w:rsid w:val="003F5F87"/>
    <w:rsid w:val="003F6D79"/>
    <w:rsid w:val="00400139"/>
    <w:rsid w:val="00400968"/>
    <w:rsid w:val="00400E35"/>
    <w:rsid w:val="004032D9"/>
    <w:rsid w:val="00403369"/>
    <w:rsid w:val="00403645"/>
    <w:rsid w:val="004037E6"/>
    <w:rsid w:val="00404567"/>
    <w:rsid w:val="0040549D"/>
    <w:rsid w:val="004058B7"/>
    <w:rsid w:val="00411C86"/>
    <w:rsid w:val="004125F2"/>
    <w:rsid w:val="00412A2E"/>
    <w:rsid w:val="004131B9"/>
    <w:rsid w:val="0041373F"/>
    <w:rsid w:val="004156E0"/>
    <w:rsid w:val="0041582D"/>
    <w:rsid w:val="004164D1"/>
    <w:rsid w:val="004173E3"/>
    <w:rsid w:val="0041750F"/>
    <w:rsid w:val="0041786B"/>
    <w:rsid w:val="004212B7"/>
    <w:rsid w:val="004241FF"/>
    <w:rsid w:val="0042424F"/>
    <w:rsid w:val="004244AE"/>
    <w:rsid w:val="00425902"/>
    <w:rsid w:val="00425C7F"/>
    <w:rsid w:val="00425E09"/>
    <w:rsid w:val="00426CB9"/>
    <w:rsid w:val="00426EA6"/>
    <w:rsid w:val="0042740B"/>
    <w:rsid w:val="004327A5"/>
    <w:rsid w:val="00432F1F"/>
    <w:rsid w:val="004341A2"/>
    <w:rsid w:val="00435E44"/>
    <w:rsid w:val="00437661"/>
    <w:rsid w:val="00437D2E"/>
    <w:rsid w:val="00440169"/>
    <w:rsid w:val="00440436"/>
    <w:rsid w:val="00440902"/>
    <w:rsid w:val="004411B3"/>
    <w:rsid w:val="00442371"/>
    <w:rsid w:val="00443B31"/>
    <w:rsid w:val="004458F6"/>
    <w:rsid w:val="004476F3"/>
    <w:rsid w:val="00447C70"/>
    <w:rsid w:val="00454EFF"/>
    <w:rsid w:val="0045604A"/>
    <w:rsid w:val="0045610A"/>
    <w:rsid w:val="00457DBD"/>
    <w:rsid w:val="0046163B"/>
    <w:rsid w:val="0046241A"/>
    <w:rsid w:val="00465B64"/>
    <w:rsid w:val="00466E69"/>
    <w:rsid w:val="00471908"/>
    <w:rsid w:val="0047229B"/>
    <w:rsid w:val="00472341"/>
    <w:rsid w:val="004729D0"/>
    <w:rsid w:val="00472FA4"/>
    <w:rsid w:val="00473794"/>
    <w:rsid w:val="004748BD"/>
    <w:rsid w:val="00475D92"/>
    <w:rsid w:val="0048020A"/>
    <w:rsid w:val="0048050B"/>
    <w:rsid w:val="004805E6"/>
    <w:rsid w:val="00480EA7"/>
    <w:rsid w:val="00480FFA"/>
    <w:rsid w:val="0048181A"/>
    <w:rsid w:val="004824EC"/>
    <w:rsid w:val="00482A9E"/>
    <w:rsid w:val="00483C49"/>
    <w:rsid w:val="0048541A"/>
    <w:rsid w:val="0048588D"/>
    <w:rsid w:val="00487A95"/>
    <w:rsid w:val="004917F7"/>
    <w:rsid w:val="0049412E"/>
    <w:rsid w:val="00494E79"/>
    <w:rsid w:val="004967D1"/>
    <w:rsid w:val="00497C33"/>
    <w:rsid w:val="004A1649"/>
    <w:rsid w:val="004A2BA2"/>
    <w:rsid w:val="004A2F0D"/>
    <w:rsid w:val="004A5433"/>
    <w:rsid w:val="004A5782"/>
    <w:rsid w:val="004A57B8"/>
    <w:rsid w:val="004A5A95"/>
    <w:rsid w:val="004A5BAE"/>
    <w:rsid w:val="004A6865"/>
    <w:rsid w:val="004A6C87"/>
    <w:rsid w:val="004B14EA"/>
    <w:rsid w:val="004B1AD9"/>
    <w:rsid w:val="004B325A"/>
    <w:rsid w:val="004B3519"/>
    <w:rsid w:val="004B3E1B"/>
    <w:rsid w:val="004B4435"/>
    <w:rsid w:val="004B46EE"/>
    <w:rsid w:val="004C0339"/>
    <w:rsid w:val="004C2D53"/>
    <w:rsid w:val="004C5841"/>
    <w:rsid w:val="004C77C5"/>
    <w:rsid w:val="004D0271"/>
    <w:rsid w:val="004D1650"/>
    <w:rsid w:val="004D21CB"/>
    <w:rsid w:val="004D40F0"/>
    <w:rsid w:val="004D6443"/>
    <w:rsid w:val="004D6E58"/>
    <w:rsid w:val="004D70E9"/>
    <w:rsid w:val="004D739A"/>
    <w:rsid w:val="004E08A4"/>
    <w:rsid w:val="004E0D9D"/>
    <w:rsid w:val="004E37CF"/>
    <w:rsid w:val="004E45D9"/>
    <w:rsid w:val="004E57BD"/>
    <w:rsid w:val="004E6C34"/>
    <w:rsid w:val="004F2B08"/>
    <w:rsid w:val="004F2EA9"/>
    <w:rsid w:val="004F41A3"/>
    <w:rsid w:val="004F462A"/>
    <w:rsid w:val="004F481C"/>
    <w:rsid w:val="005007B6"/>
    <w:rsid w:val="00500AE4"/>
    <w:rsid w:val="00500CC5"/>
    <w:rsid w:val="00501841"/>
    <w:rsid w:val="005042E9"/>
    <w:rsid w:val="005046AC"/>
    <w:rsid w:val="00507A7A"/>
    <w:rsid w:val="00510A1D"/>
    <w:rsid w:val="005118FE"/>
    <w:rsid w:val="005124A7"/>
    <w:rsid w:val="00513030"/>
    <w:rsid w:val="0051315B"/>
    <w:rsid w:val="00517FEB"/>
    <w:rsid w:val="005206A4"/>
    <w:rsid w:val="0052201B"/>
    <w:rsid w:val="00522509"/>
    <w:rsid w:val="00522E35"/>
    <w:rsid w:val="0052359A"/>
    <w:rsid w:val="005235D7"/>
    <w:rsid w:val="00526132"/>
    <w:rsid w:val="005272A5"/>
    <w:rsid w:val="00531672"/>
    <w:rsid w:val="00531E21"/>
    <w:rsid w:val="00532F23"/>
    <w:rsid w:val="00533756"/>
    <w:rsid w:val="005338D7"/>
    <w:rsid w:val="0053499C"/>
    <w:rsid w:val="005367C3"/>
    <w:rsid w:val="00536B81"/>
    <w:rsid w:val="005415FA"/>
    <w:rsid w:val="00545C45"/>
    <w:rsid w:val="00546276"/>
    <w:rsid w:val="005509AA"/>
    <w:rsid w:val="00551B06"/>
    <w:rsid w:val="00551F50"/>
    <w:rsid w:val="005566E5"/>
    <w:rsid w:val="0056034A"/>
    <w:rsid w:val="00565207"/>
    <w:rsid w:val="005652A6"/>
    <w:rsid w:val="005653E0"/>
    <w:rsid w:val="00565975"/>
    <w:rsid w:val="00565E14"/>
    <w:rsid w:val="005673B9"/>
    <w:rsid w:val="005679CB"/>
    <w:rsid w:val="00571436"/>
    <w:rsid w:val="00571904"/>
    <w:rsid w:val="00572383"/>
    <w:rsid w:val="005732F6"/>
    <w:rsid w:val="005747D4"/>
    <w:rsid w:val="005749BC"/>
    <w:rsid w:val="0058026F"/>
    <w:rsid w:val="005804E7"/>
    <w:rsid w:val="005811F2"/>
    <w:rsid w:val="005812C7"/>
    <w:rsid w:val="00581382"/>
    <w:rsid w:val="00583033"/>
    <w:rsid w:val="005859F7"/>
    <w:rsid w:val="00587945"/>
    <w:rsid w:val="0058795B"/>
    <w:rsid w:val="00590D60"/>
    <w:rsid w:val="005915F5"/>
    <w:rsid w:val="005936EF"/>
    <w:rsid w:val="0059464F"/>
    <w:rsid w:val="00595C27"/>
    <w:rsid w:val="005960FA"/>
    <w:rsid w:val="00596838"/>
    <w:rsid w:val="0059729D"/>
    <w:rsid w:val="005A18EA"/>
    <w:rsid w:val="005A2CA0"/>
    <w:rsid w:val="005A343D"/>
    <w:rsid w:val="005A35AD"/>
    <w:rsid w:val="005A4A4A"/>
    <w:rsid w:val="005A4CF5"/>
    <w:rsid w:val="005A77A3"/>
    <w:rsid w:val="005A7936"/>
    <w:rsid w:val="005B2D23"/>
    <w:rsid w:val="005B391F"/>
    <w:rsid w:val="005B4DA0"/>
    <w:rsid w:val="005B5436"/>
    <w:rsid w:val="005B59E7"/>
    <w:rsid w:val="005B754E"/>
    <w:rsid w:val="005B76FD"/>
    <w:rsid w:val="005C0AD4"/>
    <w:rsid w:val="005C0D5C"/>
    <w:rsid w:val="005C1EEB"/>
    <w:rsid w:val="005C39A2"/>
    <w:rsid w:val="005C41BB"/>
    <w:rsid w:val="005C4460"/>
    <w:rsid w:val="005C4F90"/>
    <w:rsid w:val="005C58DB"/>
    <w:rsid w:val="005D01EB"/>
    <w:rsid w:val="005D083B"/>
    <w:rsid w:val="005D0943"/>
    <w:rsid w:val="005D286F"/>
    <w:rsid w:val="005D4742"/>
    <w:rsid w:val="005D5A22"/>
    <w:rsid w:val="005D5A97"/>
    <w:rsid w:val="005D5D1A"/>
    <w:rsid w:val="005D689B"/>
    <w:rsid w:val="005D75F7"/>
    <w:rsid w:val="005D78D0"/>
    <w:rsid w:val="005E0E42"/>
    <w:rsid w:val="005E1134"/>
    <w:rsid w:val="005E345F"/>
    <w:rsid w:val="005E38CA"/>
    <w:rsid w:val="005E3C50"/>
    <w:rsid w:val="005E3C7D"/>
    <w:rsid w:val="005E400D"/>
    <w:rsid w:val="005E50DC"/>
    <w:rsid w:val="005E5B8D"/>
    <w:rsid w:val="005E5C82"/>
    <w:rsid w:val="005F0170"/>
    <w:rsid w:val="005F04B6"/>
    <w:rsid w:val="005F10AD"/>
    <w:rsid w:val="005F156B"/>
    <w:rsid w:val="005F47B1"/>
    <w:rsid w:val="005F5008"/>
    <w:rsid w:val="005F5A51"/>
    <w:rsid w:val="005F5F59"/>
    <w:rsid w:val="005F67FB"/>
    <w:rsid w:val="005F6E3B"/>
    <w:rsid w:val="005F74AA"/>
    <w:rsid w:val="00601CA7"/>
    <w:rsid w:val="00601D0D"/>
    <w:rsid w:val="00604C51"/>
    <w:rsid w:val="006069BC"/>
    <w:rsid w:val="00607AC9"/>
    <w:rsid w:val="00611BAA"/>
    <w:rsid w:val="00612D31"/>
    <w:rsid w:val="00613776"/>
    <w:rsid w:val="0061396B"/>
    <w:rsid w:val="00613D3A"/>
    <w:rsid w:val="006142EB"/>
    <w:rsid w:val="00614C1F"/>
    <w:rsid w:val="00615709"/>
    <w:rsid w:val="0061656C"/>
    <w:rsid w:val="006165EC"/>
    <w:rsid w:val="00620CB0"/>
    <w:rsid w:val="0062196E"/>
    <w:rsid w:val="00621A69"/>
    <w:rsid w:val="006228A0"/>
    <w:rsid w:val="006230AC"/>
    <w:rsid w:val="006234F9"/>
    <w:rsid w:val="006243A2"/>
    <w:rsid w:val="0062446E"/>
    <w:rsid w:val="00624B03"/>
    <w:rsid w:val="00624DAF"/>
    <w:rsid w:val="006250D6"/>
    <w:rsid w:val="00626900"/>
    <w:rsid w:val="006305F3"/>
    <w:rsid w:val="00632756"/>
    <w:rsid w:val="00632A9D"/>
    <w:rsid w:val="00632E8F"/>
    <w:rsid w:val="00633607"/>
    <w:rsid w:val="00633CC8"/>
    <w:rsid w:val="00635FDB"/>
    <w:rsid w:val="0063619F"/>
    <w:rsid w:val="00636FC9"/>
    <w:rsid w:val="00637AC8"/>
    <w:rsid w:val="00637C63"/>
    <w:rsid w:val="0064013B"/>
    <w:rsid w:val="006406B3"/>
    <w:rsid w:val="00642F0D"/>
    <w:rsid w:val="00644518"/>
    <w:rsid w:val="00645388"/>
    <w:rsid w:val="0064722E"/>
    <w:rsid w:val="0064736B"/>
    <w:rsid w:val="006479CE"/>
    <w:rsid w:val="00650E86"/>
    <w:rsid w:val="00651F28"/>
    <w:rsid w:val="006524C2"/>
    <w:rsid w:val="0065336A"/>
    <w:rsid w:val="00654A9F"/>
    <w:rsid w:val="00654D5A"/>
    <w:rsid w:val="006555EE"/>
    <w:rsid w:val="006556FE"/>
    <w:rsid w:val="006566E7"/>
    <w:rsid w:val="00657D53"/>
    <w:rsid w:val="0066182E"/>
    <w:rsid w:val="00663951"/>
    <w:rsid w:val="00663AEE"/>
    <w:rsid w:val="00663C66"/>
    <w:rsid w:val="00670725"/>
    <w:rsid w:val="00671104"/>
    <w:rsid w:val="00672DA5"/>
    <w:rsid w:val="0067322A"/>
    <w:rsid w:val="006734BD"/>
    <w:rsid w:val="00674A76"/>
    <w:rsid w:val="00674FD9"/>
    <w:rsid w:val="00676191"/>
    <w:rsid w:val="006767AC"/>
    <w:rsid w:val="00677A15"/>
    <w:rsid w:val="00680935"/>
    <w:rsid w:val="006809D7"/>
    <w:rsid w:val="00680B5C"/>
    <w:rsid w:val="00680FD6"/>
    <w:rsid w:val="00682315"/>
    <w:rsid w:val="00684067"/>
    <w:rsid w:val="006843CB"/>
    <w:rsid w:val="00684725"/>
    <w:rsid w:val="006854F2"/>
    <w:rsid w:val="00685B5E"/>
    <w:rsid w:val="00686C0E"/>
    <w:rsid w:val="00690E09"/>
    <w:rsid w:val="00690ED0"/>
    <w:rsid w:val="0069181C"/>
    <w:rsid w:val="006948CD"/>
    <w:rsid w:val="00695FA5"/>
    <w:rsid w:val="00696EBA"/>
    <w:rsid w:val="006A0A3B"/>
    <w:rsid w:val="006A1690"/>
    <w:rsid w:val="006A2050"/>
    <w:rsid w:val="006A3886"/>
    <w:rsid w:val="006A5A6F"/>
    <w:rsid w:val="006A61F3"/>
    <w:rsid w:val="006A684A"/>
    <w:rsid w:val="006B2B49"/>
    <w:rsid w:val="006B2E11"/>
    <w:rsid w:val="006B2F67"/>
    <w:rsid w:val="006B39E2"/>
    <w:rsid w:val="006B4894"/>
    <w:rsid w:val="006B5D98"/>
    <w:rsid w:val="006B675F"/>
    <w:rsid w:val="006B77A5"/>
    <w:rsid w:val="006C15A6"/>
    <w:rsid w:val="006C170D"/>
    <w:rsid w:val="006C2643"/>
    <w:rsid w:val="006C29E3"/>
    <w:rsid w:val="006C3271"/>
    <w:rsid w:val="006C54E6"/>
    <w:rsid w:val="006C6336"/>
    <w:rsid w:val="006C7541"/>
    <w:rsid w:val="006C7DA3"/>
    <w:rsid w:val="006D0231"/>
    <w:rsid w:val="006D15D7"/>
    <w:rsid w:val="006D22F3"/>
    <w:rsid w:val="006D262B"/>
    <w:rsid w:val="006D26EB"/>
    <w:rsid w:val="006D41D6"/>
    <w:rsid w:val="006D54C7"/>
    <w:rsid w:val="006D5FFF"/>
    <w:rsid w:val="006E042F"/>
    <w:rsid w:val="006E1072"/>
    <w:rsid w:val="006E109B"/>
    <w:rsid w:val="006E182C"/>
    <w:rsid w:val="006E3557"/>
    <w:rsid w:val="006E38FC"/>
    <w:rsid w:val="006E4D41"/>
    <w:rsid w:val="006E5645"/>
    <w:rsid w:val="006E738F"/>
    <w:rsid w:val="006E7F17"/>
    <w:rsid w:val="006F2E0B"/>
    <w:rsid w:val="006F48F1"/>
    <w:rsid w:val="006F52E7"/>
    <w:rsid w:val="006F59B3"/>
    <w:rsid w:val="006F5F57"/>
    <w:rsid w:val="00700791"/>
    <w:rsid w:val="0070179E"/>
    <w:rsid w:val="00702674"/>
    <w:rsid w:val="00705F20"/>
    <w:rsid w:val="00707159"/>
    <w:rsid w:val="0071169A"/>
    <w:rsid w:val="00711E5D"/>
    <w:rsid w:val="007139AC"/>
    <w:rsid w:val="00713C90"/>
    <w:rsid w:val="00714834"/>
    <w:rsid w:val="00715149"/>
    <w:rsid w:val="007155A3"/>
    <w:rsid w:val="0071577F"/>
    <w:rsid w:val="0071691D"/>
    <w:rsid w:val="00716C4B"/>
    <w:rsid w:val="00717CFB"/>
    <w:rsid w:val="00717D26"/>
    <w:rsid w:val="00720CDB"/>
    <w:rsid w:val="00720ED6"/>
    <w:rsid w:val="007212D4"/>
    <w:rsid w:val="0072178C"/>
    <w:rsid w:val="00721C4F"/>
    <w:rsid w:val="007227B3"/>
    <w:rsid w:val="00727711"/>
    <w:rsid w:val="00727B8A"/>
    <w:rsid w:val="00731F61"/>
    <w:rsid w:val="007328DC"/>
    <w:rsid w:val="00733F2A"/>
    <w:rsid w:val="007342EA"/>
    <w:rsid w:val="00734390"/>
    <w:rsid w:val="00734799"/>
    <w:rsid w:val="0073496E"/>
    <w:rsid w:val="00735254"/>
    <w:rsid w:val="00735296"/>
    <w:rsid w:val="0073598B"/>
    <w:rsid w:val="00741443"/>
    <w:rsid w:val="00741799"/>
    <w:rsid w:val="00742E27"/>
    <w:rsid w:val="007500CF"/>
    <w:rsid w:val="0075034E"/>
    <w:rsid w:val="007518E2"/>
    <w:rsid w:val="00752D01"/>
    <w:rsid w:val="00752E08"/>
    <w:rsid w:val="00753CC1"/>
    <w:rsid w:val="00754222"/>
    <w:rsid w:val="007543A5"/>
    <w:rsid w:val="00754C46"/>
    <w:rsid w:val="00755AD4"/>
    <w:rsid w:val="00756A9C"/>
    <w:rsid w:val="0076033B"/>
    <w:rsid w:val="0076097A"/>
    <w:rsid w:val="00761559"/>
    <w:rsid w:val="00761BE4"/>
    <w:rsid w:val="007658C7"/>
    <w:rsid w:val="00765D09"/>
    <w:rsid w:val="00766B26"/>
    <w:rsid w:val="00773F18"/>
    <w:rsid w:val="00774585"/>
    <w:rsid w:val="00776144"/>
    <w:rsid w:val="007807AF"/>
    <w:rsid w:val="00780EF2"/>
    <w:rsid w:val="007815DE"/>
    <w:rsid w:val="00781AF2"/>
    <w:rsid w:val="00782010"/>
    <w:rsid w:val="00782227"/>
    <w:rsid w:val="00782CD0"/>
    <w:rsid w:val="007834D3"/>
    <w:rsid w:val="00783901"/>
    <w:rsid w:val="007844ED"/>
    <w:rsid w:val="0078534A"/>
    <w:rsid w:val="007862B4"/>
    <w:rsid w:val="00786957"/>
    <w:rsid w:val="0078704C"/>
    <w:rsid w:val="0079080A"/>
    <w:rsid w:val="0079140E"/>
    <w:rsid w:val="00793BFF"/>
    <w:rsid w:val="00795258"/>
    <w:rsid w:val="00795580"/>
    <w:rsid w:val="00795914"/>
    <w:rsid w:val="007A01E1"/>
    <w:rsid w:val="007A1039"/>
    <w:rsid w:val="007A1E81"/>
    <w:rsid w:val="007A37AD"/>
    <w:rsid w:val="007A3D7D"/>
    <w:rsid w:val="007A41E0"/>
    <w:rsid w:val="007A50AA"/>
    <w:rsid w:val="007A6092"/>
    <w:rsid w:val="007B1FC9"/>
    <w:rsid w:val="007B21A4"/>
    <w:rsid w:val="007B220A"/>
    <w:rsid w:val="007B254C"/>
    <w:rsid w:val="007B27CA"/>
    <w:rsid w:val="007B282B"/>
    <w:rsid w:val="007B2D02"/>
    <w:rsid w:val="007B3AEB"/>
    <w:rsid w:val="007B4693"/>
    <w:rsid w:val="007B4C61"/>
    <w:rsid w:val="007C034E"/>
    <w:rsid w:val="007C040A"/>
    <w:rsid w:val="007C0DEE"/>
    <w:rsid w:val="007C1819"/>
    <w:rsid w:val="007C3560"/>
    <w:rsid w:val="007C3C39"/>
    <w:rsid w:val="007C59DA"/>
    <w:rsid w:val="007C60CC"/>
    <w:rsid w:val="007C61BB"/>
    <w:rsid w:val="007C71E8"/>
    <w:rsid w:val="007C74EF"/>
    <w:rsid w:val="007C7B4B"/>
    <w:rsid w:val="007D11CF"/>
    <w:rsid w:val="007D3AEA"/>
    <w:rsid w:val="007D4774"/>
    <w:rsid w:val="007D5F18"/>
    <w:rsid w:val="007D5FA8"/>
    <w:rsid w:val="007D714E"/>
    <w:rsid w:val="007D7B82"/>
    <w:rsid w:val="007E10D8"/>
    <w:rsid w:val="007E3B25"/>
    <w:rsid w:val="007E5026"/>
    <w:rsid w:val="007E5A93"/>
    <w:rsid w:val="007E6297"/>
    <w:rsid w:val="007E7633"/>
    <w:rsid w:val="007E777D"/>
    <w:rsid w:val="007E7DAD"/>
    <w:rsid w:val="007E7FA9"/>
    <w:rsid w:val="007F0670"/>
    <w:rsid w:val="007F09D5"/>
    <w:rsid w:val="007F1556"/>
    <w:rsid w:val="007F1D40"/>
    <w:rsid w:val="007F40EE"/>
    <w:rsid w:val="008007DD"/>
    <w:rsid w:val="0080273A"/>
    <w:rsid w:val="0080445C"/>
    <w:rsid w:val="00804EBE"/>
    <w:rsid w:val="00806BC9"/>
    <w:rsid w:val="00806EEC"/>
    <w:rsid w:val="00814142"/>
    <w:rsid w:val="00814383"/>
    <w:rsid w:val="008143E2"/>
    <w:rsid w:val="008156C7"/>
    <w:rsid w:val="00816EB6"/>
    <w:rsid w:val="0082035E"/>
    <w:rsid w:val="00821ECF"/>
    <w:rsid w:val="00823352"/>
    <w:rsid w:val="008235A1"/>
    <w:rsid w:val="00823B8C"/>
    <w:rsid w:val="0082457A"/>
    <w:rsid w:val="008273BF"/>
    <w:rsid w:val="008279E8"/>
    <w:rsid w:val="008326A4"/>
    <w:rsid w:val="00833904"/>
    <w:rsid w:val="00833C8D"/>
    <w:rsid w:val="00833D34"/>
    <w:rsid w:val="00833FC2"/>
    <w:rsid w:val="00835435"/>
    <w:rsid w:val="008367E9"/>
    <w:rsid w:val="00837D14"/>
    <w:rsid w:val="0084128D"/>
    <w:rsid w:val="00841447"/>
    <w:rsid w:val="0084380F"/>
    <w:rsid w:val="00843A98"/>
    <w:rsid w:val="00844A23"/>
    <w:rsid w:val="0084595E"/>
    <w:rsid w:val="00845C32"/>
    <w:rsid w:val="00845D8A"/>
    <w:rsid w:val="008462A4"/>
    <w:rsid w:val="0084796D"/>
    <w:rsid w:val="008508FF"/>
    <w:rsid w:val="00853266"/>
    <w:rsid w:val="0085395A"/>
    <w:rsid w:val="00854CB4"/>
    <w:rsid w:val="00855217"/>
    <w:rsid w:val="00855561"/>
    <w:rsid w:val="00856016"/>
    <w:rsid w:val="00860D54"/>
    <w:rsid w:val="00861FDB"/>
    <w:rsid w:val="00862283"/>
    <w:rsid w:val="0086359D"/>
    <w:rsid w:val="00863E60"/>
    <w:rsid w:val="008658B0"/>
    <w:rsid w:val="00866629"/>
    <w:rsid w:val="0086683B"/>
    <w:rsid w:val="008722FB"/>
    <w:rsid w:val="00873183"/>
    <w:rsid w:val="00873747"/>
    <w:rsid w:val="00875704"/>
    <w:rsid w:val="00875D1A"/>
    <w:rsid w:val="00875EC5"/>
    <w:rsid w:val="008818CF"/>
    <w:rsid w:val="0088198F"/>
    <w:rsid w:val="00882FCF"/>
    <w:rsid w:val="00884717"/>
    <w:rsid w:val="00884AE3"/>
    <w:rsid w:val="00884CFA"/>
    <w:rsid w:val="008856E9"/>
    <w:rsid w:val="00885FC0"/>
    <w:rsid w:val="00886C74"/>
    <w:rsid w:val="00886D72"/>
    <w:rsid w:val="00886E79"/>
    <w:rsid w:val="008913F2"/>
    <w:rsid w:val="00892CAC"/>
    <w:rsid w:val="008941BE"/>
    <w:rsid w:val="0089464C"/>
    <w:rsid w:val="00895260"/>
    <w:rsid w:val="0089593E"/>
    <w:rsid w:val="00895952"/>
    <w:rsid w:val="008964C5"/>
    <w:rsid w:val="00896661"/>
    <w:rsid w:val="008969DA"/>
    <w:rsid w:val="008A02CB"/>
    <w:rsid w:val="008A082A"/>
    <w:rsid w:val="008A0910"/>
    <w:rsid w:val="008A247A"/>
    <w:rsid w:val="008A41A9"/>
    <w:rsid w:val="008A4331"/>
    <w:rsid w:val="008B043F"/>
    <w:rsid w:val="008B2BC6"/>
    <w:rsid w:val="008B3672"/>
    <w:rsid w:val="008B4402"/>
    <w:rsid w:val="008B6D86"/>
    <w:rsid w:val="008B75F6"/>
    <w:rsid w:val="008B76FF"/>
    <w:rsid w:val="008B79CA"/>
    <w:rsid w:val="008B7C0D"/>
    <w:rsid w:val="008B7C1E"/>
    <w:rsid w:val="008C0547"/>
    <w:rsid w:val="008C06C0"/>
    <w:rsid w:val="008C12FC"/>
    <w:rsid w:val="008C266F"/>
    <w:rsid w:val="008C2750"/>
    <w:rsid w:val="008C64B9"/>
    <w:rsid w:val="008D07FB"/>
    <w:rsid w:val="008D32D4"/>
    <w:rsid w:val="008D39C0"/>
    <w:rsid w:val="008D4333"/>
    <w:rsid w:val="008D72A4"/>
    <w:rsid w:val="008E2AC0"/>
    <w:rsid w:val="008E3AE4"/>
    <w:rsid w:val="008E49DC"/>
    <w:rsid w:val="008E4CF6"/>
    <w:rsid w:val="008E54EA"/>
    <w:rsid w:val="008E5D96"/>
    <w:rsid w:val="008E5E35"/>
    <w:rsid w:val="008E6075"/>
    <w:rsid w:val="008E6C37"/>
    <w:rsid w:val="008F1088"/>
    <w:rsid w:val="008F1694"/>
    <w:rsid w:val="008F5E2A"/>
    <w:rsid w:val="008F662D"/>
    <w:rsid w:val="00900EB9"/>
    <w:rsid w:val="00902869"/>
    <w:rsid w:val="00903DCD"/>
    <w:rsid w:val="00904DBE"/>
    <w:rsid w:val="009070F1"/>
    <w:rsid w:val="009112CB"/>
    <w:rsid w:val="00911728"/>
    <w:rsid w:val="00911A5C"/>
    <w:rsid w:val="00914CCD"/>
    <w:rsid w:val="009210DB"/>
    <w:rsid w:val="009216F3"/>
    <w:rsid w:val="00923953"/>
    <w:rsid w:val="0092397C"/>
    <w:rsid w:val="00923CB5"/>
    <w:rsid w:val="00923DE6"/>
    <w:rsid w:val="009247F5"/>
    <w:rsid w:val="00930974"/>
    <w:rsid w:val="00931C16"/>
    <w:rsid w:val="00931ECF"/>
    <w:rsid w:val="00932BC0"/>
    <w:rsid w:val="009331CC"/>
    <w:rsid w:val="0093530A"/>
    <w:rsid w:val="00937332"/>
    <w:rsid w:val="009405F6"/>
    <w:rsid w:val="00940648"/>
    <w:rsid w:val="00941BCE"/>
    <w:rsid w:val="00942425"/>
    <w:rsid w:val="00942B58"/>
    <w:rsid w:val="00943515"/>
    <w:rsid w:val="00943A3D"/>
    <w:rsid w:val="00943ED0"/>
    <w:rsid w:val="009448A8"/>
    <w:rsid w:val="009453C6"/>
    <w:rsid w:val="00950430"/>
    <w:rsid w:val="00952248"/>
    <w:rsid w:val="009526F5"/>
    <w:rsid w:val="00952814"/>
    <w:rsid w:val="00953313"/>
    <w:rsid w:val="00955D33"/>
    <w:rsid w:val="00955FE3"/>
    <w:rsid w:val="00956C07"/>
    <w:rsid w:val="00956E5D"/>
    <w:rsid w:val="00957ED5"/>
    <w:rsid w:val="0096181E"/>
    <w:rsid w:val="00961B7F"/>
    <w:rsid w:val="00963100"/>
    <w:rsid w:val="00963C5F"/>
    <w:rsid w:val="00963D17"/>
    <w:rsid w:val="00963D54"/>
    <w:rsid w:val="00963D56"/>
    <w:rsid w:val="00963EAF"/>
    <w:rsid w:val="00964059"/>
    <w:rsid w:val="009640A1"/>
    <w:rsid w:val="009646FE"/>
    <w:rsid w:val="00967B15"/>
    <w:rsid w:val="00970A99"/>
    <w:rsid w:val="00971305"/>
    <w:rsid w:val="00971A22"/>
    <w:rsid w:val="00971CB5"/>
    <w:rsid w:val="009740A5"/>
    <w:rsid w:val="00974879"/>
    <w:rsid w:val="00975119"/>
    <w:rsid w:val="00975139"/>
    <w:rsid w:val="00975EF2"/>
    <w:rsid w:val="009769F8"/>
    <w:rsid w:val="0097774C"/>
    <w:rsid w:val="00977AF3"/>
    <w:rsid w:val="00980D15"/>
    <w:rsid w:val="00980F7C"/>
    <w:rsid w:val="00981E91"/>
    <w:rsid w:val="00982431"/>
    <w:rsid w:val="00982BEE"/>
    <w:rsid w:val="00984200"/>
    <w:rsid w:val="009853C6"/>
    <w:rsid w:val="00985DE3"/>
    <w:rsid w:val="00993981"/>
    <w:rsid w:val="009954B0"/>
    <w:rsid w:val="00996E6A"/>
    <w:rsid w:val="00996F1D"/>
    <w:rsid w:val="009A1280"/>
    <w:rsid w:val="009A1C2D"/>
    <w:rsid w:val="009A5662"/>
    <w:rsid w:val="009A67D4"/>
    <w:rsid w:val="009A6B43"/>
    <w:rsid w:val="009B0B14"/>
    <w:rsid w:val="009B0D99"/>
    <w:rsid w:val="009B2296"/>
    <w:rsid w:val="009B2A45"/>
    <w:rsid w:val="009B45AD"/>
    <w:rsid w:val="009B5188"/>
    <w:rsid w:val="009B56B0"/>
    <w:rsid w:val="009B684D"/>
    <w:rsid w:val="009B6D71"/>
    <w:rsid w:val="009B734B"/>
    <w:rsid w:val="009B7B9D"/>
    <w:rsid w:val="009C01B2"/>
    <w:rsid w:val="009C026B"/>
    <w:rsid w:val="009C154A"/>
    <w:rsid w:val="009C2C7C"/>
    <w:rsid w:val="009C3912"/>
    <w:rsid w:val="009C468F"/>
    <w:rsid w:val="009C513F"/>
    <w:rsid w:val="009C7026"/>
    <w:rsid w:val="009C70D4"/>
    <w:rsid w:val="009C7184"/>
    <w:rsid w:val="009C779C"/>
    <w:rsid w:val="009D17B4"/>
    <w:rsid w:val="009D2E14"/>
    <w:rsid w:val="009D2EF5"/>
    <w:rsid w:val="009D3E41"/>
    <w:rsid w:val="009D769D"/>
    <w:rsid w:val="009E02E7"/>
    <w:rsid w:val="009E0F8E"/>
    <w:rsid w:val="009E1115"/>
    <w:rsid w:val="009E1249"/>
    <w:rsid w:val="009E1D61"/>
    <w:rsid w:val="009E37C4"/>
    <w:rsid w:val="009E3CAA"/>
    <w:rsid w:val="009E4673"/>
    <w:rsid w:val="009E4CC3"/>
    <w:rsid w:val="009E6934"/>
    <w:rsid w:val="009E7CAB"/>
    <w:rsid w:val="009F0797"/>
    <w:rsid w:val="009F1628"/>
    <w:rsid w:val="009F2609"/>
    <w:rsid w:val="009F32F0"/>
    <w:rsid w:val="009F4941"/>
    <w:rsid w:val="009F5581"/>
    <w:rsid w:val="009F58F4"/>
    <w:rsid w:val="009F5948"/>
    <w:rsid w:val="009F7AEB"/>
    <w:rsid w:val="00A0036C"/>
    <w:rsid w:val="00A004E4"/>
    <w:rsid w:val="00A007BA"/>
    <w:rsid w:val="00A00E08"/>
    <w:rsid w:val="00A01645"/>
    <w:rsid w:val="00A0338C"/>
    <w:rsid w:val="00A05227"/>
    <w:rsid w:val="00A10968"/>
    <w:rsid w:val="00A111BB"/>
    <w:rsid w:val="00A11992"/>
    <w:rsid w:val="00A12478"/>
    <w:rsid w:val="00A13790"/>
    <w:rsid w:val="00A1412B"/>
    <w:rsid w:val="00A16023"/>
    <w:rsid w:val="00A16ADA"/>
    <w:rsid w:val="00A17381"/>
    <w:rsid w:val="00A20282"/>
    <w:rsid w:val="00A20840"/>
    <w:rsid w:val="00A20EBC"/>
    <w:rsid w:val="00A2522D"/>
    <w:rsid w:val="00A25E13"/>
    <w:rsid w:val="00A2624D"/>
    <w:rsid w:val="00A2716C"/>
    <w:rsid w:val="00A300F8"/>
    <w:rsid w:val="00A30DE4"/>
    <w:rsid w:val="00A3476E"/>
    <w:rsid w:val="00A37F48"/>
    <w:rsid w:val="00A37FE7"/>
    <w:rsid w:val="00A4145E"/>
    <w:rsid w:val="00A416AD"/>
    <w:rsid w:val="00A4309C"/>
    <w:rsid w:val="00A43496"/>
    <w:rsid w:val="00A43530"/>
    <w:rsid w:val="00A437A9"/>
    <w:rsid w:val="00A44409"/>
    <w:rsid w:val="00A45E20"/>
    <w:rsid w:val="00A464F7"/>
    <w:rsid w:val="00A46C40"/>
    <w:rsid w:val="00A505B5"/>
    <w:rsid w:val="00A50A8C"/>
    <w:rsid w:val="00A50EF9"/>
    <w:rsid w:val="00A52FD9"/>
    <w:rsid w:val="00A53C5B"/>
    <w:rsid w:val="00A5538B"/>
    <w:rsid w:val="00A56ABD"/>
    <w:rsid w:val="00A57CE9"/>
    <w:rsid w:val="00A60490"/>
    <w:rsid w:val="00A60A7D"/>
    <w:rsid w:val="00A60C17"/>
    <w:rsid w:val="00A61A06"/>
    <w:rsid w:val="00A63D6F"/>
    <w:rsid w:val="00A64052"/>
    <w:rsid w:val="00A64B49"/>
    <w:rsid w:val="00A65182"/>
    <w:rsid w:val="00A660BB"/>
    <w:rsid w:val="00A6658D"/>
    <w:rsid w:val="00A67113"/>
    <w:rsid w:val="00A671E6"/>
    <w:rsid w:val="00A704AC"/>
    <w:rsid w:val="00A71F66"/>
    <w:rsid w:val="00A72366"/>
    <w:rsid w:val="00A732FD"/>
    <w:rsid w:val="00A7389C"/>
    <w:rsid w:val="00A7445F"/>
    <w:rsid w:val="00A746E9"/>
    <w:rsid w:val="00A74738"/>
    <w:rsid w:val="00A751A7"/>
    <w:rsid w:val="00A75E88"/>
    <w:rsid w:val="00A76247"/>
    <w:rsid w:val="00A7698E"/>
    <w:rsid w:val="00A81E7D"/>
    <w:rsid w:val="00A822F2"/>
    <w:rsid w:val="00A83E5E"/>
    <w:rsid w:val="00A847D5"/>
    <w:rsid w:val="00A85CFB"/>
    <w:rsid w:val="00A86BF8"/>
    <w:rsid w:val="00A86E28"/>
    <w:rsid w:val="00A90A2A"/>
    <w:rsid w:val="00A90AEB"/>
    <w:rsid w:val="00A92175"/>
    <w:rsid w:val="00A92767"/>
    <w:rsid w:val="00A9390B"/>
    <w:rsid w:val="00A958CC"/>
    <w:rsid w:val="00A95C59"/>
    <w:rsid w:val="00A96B52"/>
    <w:rsid w:val="00AA199B"/>
    <w:rsid w:val="00AA1A38"/>
    <w:rsid w:val="00AA2136"/>
    <w:rsid w:val="00AA2A0A"/>
    <w:rsid w:val="00AA5893"/>
    <w:rsid w:val="00AA5CBD"/>
    <w:rsid w:val="00AA6029"/>
    <w:rsid w:val="00AA68AA"/>
    <w:rsid w:val="00AA746C"/>
    <w:rsid w:val="00AB0041"/>
    <w:rsid w:val="00AB2A36"/>
    <w:rsid w:val="00AB3A94"/>
    <w:rsid w:val="00AB5322"/>
    <w:rsid w:val="00AB7922"/>
    <w:rsid w:val="00AC051B"/>
    <w:rsid w:val="00AC0BD0"/>
    <w:rsid w:val="00AC0C9C"/>
    <w:rsid w:val="00AC1EE3"/>
    <w:rsid w:val="00AC20DA"/>
    <w:rsid w:val="00AC3C4F"/>
    <w:rsid w:val="00AC47FD"/>
    <w:rsid w:val="00AC4EA5"/>
    <w:rsid w:val="00AC5709"/>
    <w:rsid w:val="00AC69DF"/>
    <w:rsid w:val="00AD0B1D"/>
    <w:rsid w:val="00AD2A90"/>
    <w:rsid w:val="00AD2F40"/>
    <w:rsid w:val="00AD3700"/>
    <w:rsid w:val="00AD39E5"/>
    <w:rsid w:val="00AD3CC9"/>
    <w:rsid w:val="00AD4432"/>
    <w:rsid w:val="00AD61FE"/>
    <w:rsid w:val="00AD68E0"/>
    <w:rsid w:val="00AD7082"/>
    <w:rsid w:val="00AD730B"/>
    <w:rsid w:val="00AD753F"/>
    <w:rsid w:val="00AE0EA4"/>
    <w:rsid w:val="00AE0FA9"/>
    <w:rsid w:val="00AE2D21"/>
    <w:rsid w:val="00AE2F07"/>
    <w:rsid w:val="00AE73E8"/>
    <w:rsid w:val="00AE7858"/>
    <w:rsid w:val="00AF0355"/>
    <w:rsid w:val="00AF2D11"/>
    <w:rsid w:val="00AF4099"/>
    <w:rsid w:val="00AF4382"/>
    <w:rsid w:val="00AF5360"/>
    <w:rsid w:val="00AF5549"/>
    <w:rsid w:val="00AF59E7"/>
    <w:rsid w:val="00AF676C"/>
    <w:rsid w:val="00AF7359"/>
    <w:rsid w:val="00AF78DE"/>
    <w:rsid w:val="00B00ABE"/>
    <w:rsid w:val="00B020D4"/>
    <w:rsid w:val="00B0297D"/>
    <w:rsid w:val="00B02DCF"/>
    <w:rsid w:val="00B106F8"/>
    <w:rsid w:val="00B1645B"/>
    <w:rsid w:val="00B17123"/>
    <w:rsid w:val="00B176C1"/>
    <w:rsid w:val="00B20C06"/>
    <w:rsid w:val="00B21593"/>
    <w:rsid w:val="00B21DC9"/>
    <w:rsid w:val="00B22FBC"/>
    <w:rsid w:val="00B3034D"/>
    <w:rsid w:val="00B30383"/>
    <w:rsid w:val="00B3044A"/>
    <w:rsid w:val="00B3189F"/>
    <w:rsid w:val="00B32627"/>
    <w:rsid w:val="00B333DB"/>
    <w:rsid w:val="00B35B8E"/>
    <w:rsid w:val="00B36E33"/>
    <w:rsid w:val="00B41A8E"/>
    <w:rsid w:val="00B42183"/>
    <w:rsid w:val="00B427E4"/>
    <w:rsid w:val="00B42E13"/>
    <w:rsid w:val="00B42F82"/>
    <w:rsid w:val="00B43696"/>
    <w:rsid w:val="00B4413E"/>
    <w:rsid w:val="00B45500"/>
    <w:rsid w:val="00B466AE"/>
    <w:rsid w:val="00B47166"/>
    <w:rsid w:val="00B47588"/>
    <w:rsid w:val="00B506B8"/>
    <w:rsid w:val="00B53A02"/>
    <w:rsid w:val="00B53A0E"/>
    <w:rsid w:val="00B53D6A"/>
    <w:rsid w:val="00B54E54"/>
    <w:rsid w:val="00B55C74"/>
    <w:rsid w:val="00B5671E"/>
    <w:rsid w:val="00B572B7"/>
    <w:rsid w:val="00B57A8F"/>
    <w:rsid w:val="00B57D84"/>
    <w:rsid w:val="00B6086C"/>
    <w:rsid w:val="00B62AD5"/>
    <w:rsid w:val="00B62AFF"/>
    <w:rsid w:val="00B63CBF"/>
    <w:rsid w:val="00B657DB"/>
    <w:rsid w:val="00B65A04"/>
    <w:rsid w:val="00B6790C"/>
    <w:rsid w:val="00B715F7"/>
    <w:rsid w:val="00B72B22"/>
    <w:rsid w:val="00B7350C"/>
    <w:rsid w:val="00B737DC"/>
    <w:rsid w:val="00B7382F"/>
    <w:rsid w:val="00B76B68"/>
    <w:rsid w:val="00B776F6"/>
    <w:rsid w:val="00B8080B"/>
    <w:rsid w:val="00B80C63"/>
    <w:rsid w:val="00B81663"/>
    <w:rsid w:val="00B83ABE"/>
    <w:rsid w:val="00B84E57"/>
    <w:rsid w:val="00B85A7E"/>
    <w:rsid w:val="00B862C5"/>
    <w:rsid w:val="00B86C7D"/>
    <w:rsid w:val="00B87FA6"/>
    <w:rsid w:val="00B907FD"/>
    <w:rsid w:val="00B90BAE"/>
    <w:rsid w:val="00B91C1B"/>
    <w:rsid w:val="00B92925"/>
    <w:rsid w:val="00B9385D"/>
    <w:rsid w:val="00B93E4C"/>
    <w:rsid w:val="00B93E93"/>
    <w:rsid w:val="00B942C5"/>
    <w:rsid w:val="00B94F04"/>
    <w:rsid w:val="00B95149"/>
    <w:rsid w:val="00B96225"/>
    <w:rsid w:val="00B97829"/>
    <w:rsid w:val="00B97CB4"/>
    <w:rsid w:val="00BA01CF"/>
    <w:rsid w:val="00BA38E8"/>
    <w:rsid w:val="00BA3F09"/>
    <w:rsid w:val="00BA4381"/>
    <w:rsid w:val="00BA76E2"/>
    <w:rsid w:val="00BA7731"/>
    <w:rsid w:val="00BB074F"/>
    <w:rsid w:val="00BB5FDD"/>
    <w:rsid w:val="00BB6B5D"/>
    <w:rsid w:val="00BB7275"/>
    <w:rsid w:val="00BC231F"/>
    <w:rsid w:val="00BC5407"/>
    <w:rsid w:val="00BC7F2C"/>
    <w:rsid w:val="00BD07FA"/>
    <w:rsid w:val="00BD1EA1"/>
    <w:rsid w:val="00BD2E87"/>
    <w:rsid w:val="00BD2FBA"/>
    <w:rsid w:val="00BD4C41"/>
    <w:rsid w:val="00BD523D"/>
    <w:rsid w:val="00BD7A9F"/>
    <w:rsid w:val="00BE0478"/>
    <w:rsid w:val="00BE0FAD"/>
    <w:rsid w:val="00BE1281"/>
    <w:rsid w:val="00BE2CA1"/>
    <w:rsid w:val="00BE2E19"/>
    <w:rsid w:val="00BE3167"/>
    <w:rsid w:val="00BE328A"/>
    <w:rsid w:val="00BE3655"/>
    <w:rsid w:val="00BE4498"/>
    <w:rsid w:val="00BE559E"/>
    <w:rsid w:val="00BE5ECF"/>
    <w:rsid w:val="00BE671E"/>
    <w:rsid w:val="00BE676A"/>
    <w:rsid w:val="00BF11FB"/>
    <w:rsid w:val="00BF1C0B"/>
    <w:rsid w:val="00BF2CCB"/>
    <w:rsid w:val="00BF3DA0"/>
    <w:rsid w:val="00BF4072"/>
    <w:rsid w:val="00BF5393"/>
    <w:rsid w:val="00C0088E"/>
    <w:rsid w:val="00C01AA2"/>
    <w:rsid w:val="00C01BBF"/>
    <w:rsid w:val="00C01FA1"/>
    <w:rsid w:val="00C027B0"/>
    <w:rsid w:val="00C040EB"/>
    <w:rsid w:val="00C04585"/>
    <w:rsid w:val="00C04D18"/>
    <w:rsid w:val="00C05A04"/>
    <w:rsid w:val="00C10294"/>
    <w:rsid w:val="00C108AF"/>
    <w:rsid w:val="00C108B0"/>
    <w:rsid w:val="00C11718"/>
    <w:rsid w:val="00C11AD7"/>
    <w:rsid w:val="00C11BFD"/>
    <w:rsid w:val="00C13331"/>
    <w:rsid w:val="00C146FF"/>
    <w:rsid w:val="00C14CEF"/>
    <w:rsid w:val="00C150E4"/>
    <w:rsid w:val="00C175DE"/>
    <w:rsid w:val="00C236D6"/>
    <w:rsid w:val="00C243D4"/>
    <w:rsid w:val="00C26901"/>
    <w:rsid w:val="00C26F7E"/>
    <w:rsid w:val="00C272AE"/>
    <w:rsid w:val="00C31A19"/>
    <w:rsid w:val="00C333B1"/>
    <w:rsid w:val="00C34113"/>
    <w:rsid w:val="00C34D5F"/>
    <w:rsid w:val="00C35B8A"/>
    <w:rsid w:val="00C3776A"/>
    <w:rsid w:val="00C42137"/>
    <w:rsid w:val="00C433F7"/>
    <w:rsid w:val="00C437E4"/>
    <w:rsid w:val="00C43C36"/>
    <w:rsid w:val="00C4494C"/>
    <w:rsid w:val="00C44ABA"/>
    <w:rsid w:val="00C44E5E"/>
    <w:rsid w:val="00C453BC"/>
    <w:rsid w:val="00C457A9"/>
    <w:rsid w:val="00C4711B"/>
    <w:rsid w:val="00C47F6C"/>
    <w:rsid w:val="00C53137"/>
    <w:rsid w:val="00C531D8"/>
    <w:rsid w:val="00C53729"/>
    <w:rsid w:val="00C55600"/>
    <w:rsid w:val="00C63FCA"/>
    <w:rsid w:val="00C63FDD"/>
    <w:rsid w:val="00C65AC4"/>
    <w:rsid w:val="00C67B75"/>
    <w:rsid w:val="00C70B70"/>
    <w:rsid w:val="00C71ABB"/>
    <w:rsid w:val="00C73F0D"/>
    <w:rsid w:val="00C7770D"/>
    <w:rsid w:val="00C82C50"/>
    <w:rsid w:val="00C853CA"/>
    <w:rsid w:val="00C856EB"/>
    <w:rsid w:val="00C8650B"/>
    <w:rsid w:val="00C87BCC"/>
    <w:rsid w:val="00C90699"/>
    <w:rsid w:val="00C90B2F"/>
    <w:rsid w:val="00C90B63"/>
    <w:rsid w:val="00C91010"/>
    <w:rsid w:val="00C9133E"/>
    <w:rsid w:val="00C917F2"/>
    <w:rsid w:val="00C930D2"/>
    <w:rsid w:val="00C94D33"/>
    <w:rsid w:val="00C9581C"/>
    <w:rsid w:val="00C9662E"/>
    <w:rsid w:val="00CA099C"/>
    <w:rsid w:val="00CA11C4"/>
    <w:rsid w:val="00CA21AD"/>
    <w:rsid w:val="00CA353A"/>
    <w:rsid w:val="00CA4AC7"/>
    <w:rsid w:val="00CA4C67"/>
    <w:rsid w:val="00CA56F1"/>
    <w:rsid w:val="00CA6A71"/>
    <w:rsid w:val="00CA7FDD"/>
    <w:rsid w:val="00CB062E"/>
    <w:rsid w:val="00CB08DE"/>
    <w:rsid w:val="00CB1C97"/>
    <w:rsid w:val="00CB3577"/>
    <w:rsid w:val="00CB411C"/>
    <w:rsid w:val="00CC059F"/>
    <w:rsid w:val="00CC0C81"/>
    <w:rsid w:val="00CC0F33"/>
    <w:rsid w:val="00CC153B"/>
    <w:rsid w:val="00CC1A7E"/>
    <w:rsid w:val="00CC26F5"/>
    <w:rsid w:val="00CC4BA6"/>
    <w:rsid w:val="00CC6246"/>
    <w:rsid w:val="00CC7C6C"/>
    <w:rsid w:val="00CD0BB2"/>
    <w:rsid w:val="00CD111F"/>
    <w:rsid w:val="00CD1816"/>
    <w:rsid w:val="00CD19F1"/>
    <w:rsid w:val="00CD2FC2"/>
    <w:rsid w:val="00CD407D"/>
    <w:rsid w:val="00CD508F"/>
    <w:rsid w:val="00CE0392"/>
    <w:rsid w:val="00CE05C3"/>
    <w:rsid w:val="00CE163C"/>
    <w:rsid w:val="00CE413C"/>
    <w:rsid w:val="00CE46E7"/>
    <w:rsid w:val="00CE6092"/>
    <w:rsid w:val="00CE6310"/>
    <w:rsid w:val="00CE7212"/>
    <w:rsid w:val="00CE725E"/>
    <w:rsid w:val="00CF087D"/>
    <w:rsid w:val="00CF1367"/>
    <w:rsid w:val="00CF172B"/>
    <w:rsid w:val="00CF1795"/>
    <w:rsid w:val="00CF2E36"/>
    <w:rsid w:val="00CF32DB"/>
    <w:rsid w:val="00CF43CB"/>
    <w:rsid w:val="00CF503C"/>
    <w:rsid w:val="00CF54D4"/>
    <w:rsid w:val="00CF660F"/>
    <w:rsid w:val="00CF6D8F"/>
    <w:rsid w:val="00CF7463"/>
    <w:rsid w:val="00CF792E"/>
    <w:rsid w:val="00CF7F33"/>
    <w:rsid w:val="00D01053"/>
    <w:rsid w:val="00D01776"/>
    <w:rsid w:val="00D01A32"/>
    <w:rsid w:val="00D04AF2"/>
    <w:rsid w:val="00D06076"/>
    <w:rsid w:val="00D068D6"/>
    <w:rsid w:val="00D06CB8"/>
    <w:rsid w:val="00D11CE5"/>
    <w:rsid w:val="00D13210"/>
    <w:rsid w:val="00D1705E"/>
    <w:rsid w:val="00D20454"/>
    <w:rsid w:val="00D22FB0"/>
    <w:rsid w:val="00D24221"/>
    <w:rsid w:val="00D25162"/>
    <w:rsid w:val="00D25F49"/>
    <w:rsid w:val="00D27539"/>
    <w:rsid w:val="00D301A2"/>
    <w:rsid w:val="00D31A56"/>
    <w:rsid w:val="00D31C97"/>
    <w:rsid w:val="00D326B0"/>
    <w:rsid w:val="00D332A0"/>
    <w:rsid w:val="00D37970"/>
    <w:rsid w:val="00D40005"/>
    <w:rsid w:val="00D437B0"/>
    <w:rsid w:val="00D44DF8"/>
    <w:rsid w:val="00D45083"/>
    <w:rsid w:val="00D461CE"/>
    <w:rsid w:val="00D518E4"/>
    <w:rsid w:val="00D520BF"/>
    <w:rsid w:val="00D53490"/>
    <w:rsid w:val="00D53822"/>
    <w:rsid w:val="00D563EF"/>
    <w:rsid w:val="00D57B92"/>
    <w:rsid w:val="00D57DBA"/>
    <w:rsid w:val="00D6079B"/>
    <w:rsid w:val="00D61DDA"/>
    <w:rsid w:val="00D62F18"/>
    <w:rsid w:val="00D63E28"/>
    <w:rsid w:val="00D65171"/>
    <w:rsid w:val="00D665BE"/>
    <w:rsid w:val="00D71DC5"/>
    <w:rsid w:val="00D7207F"/>
    <w:rsid w:val="00D7258E"/>
    <w:rsid w:val="00D72C52"/>
    <w:rsid w:val="00D73578"/>
    <w:rsid w:val="00D74173"/>
    <w:rsid w:val="00D74601"/>
    <w:rsid w:val="00D75A46"/>
    <w:rsid w:val="00D7651C"/>
    <w:rsid w:val="00D77030"/>
    <w:rsid w:val="00D77381"/>
    <w:rsid w:val="00D82546"/>
    <w:rsid w:val="00D8313F"/>
    <w:rsid w:val="00D85A4E"/>
    <w:rsid w:val="00D85F3B"/>
    <w:rsid w:val="00D866A9"/>
    <w:rsid w:val="00D869F8"/>
    <w:rsid w:val="00D873F4"/>
    <w:rsid w:val="00D87AF7"/>
    <w:rsid w:val="00D915C4"/>
    <w:rsid w:val="00D921AC"/>
    <w:rsid w:val="00D928AC"/>
    <w:rsid w:val="00D96086"/>
    <w:rsid w:val="00D96154"/>
    <w:rsid w:val="00D9619A"/>
    <w:rsid w:val="00D9703E"/>
    <w:rsid w:val="00D9734F"/>
    <w:rsid w:val="00DA0080"/>
    <w:rsid w:val="00DA0DD1"/>
    <w:rsid w:val="00DA221F"/>
    <w:rsid w:val="00DA2224"/>
    <w:rsid w:val="00DA36CA"/>
    <w:rsid w:val="00DA392C"/>
    <w:rsid w:val="00DA6E40"/>
    <w:rsid w:val="00DA71E6"/>
    <w:rsid w:val="00DA764B"/>
    <w:rsid w:val="00DA7FB3"/>
    <w:rsid w:val="00DB0C48"/>
    <w:rsid w:val="00DB1933"/>
    <w:rsid w:val="00DB22F3"/>
    <w:rsid w:val="00DB45FA"/>
    <w:rsid w:val="00DB5206"/>
    <w:rsid w:val="00DB5E13"/>
    <w:rsid w:val="00DB5F39"/>
    <w:rsid w:val="00DB7FAC"/>
    <w:rsid w:val="00DC2ACB"/>
    <w:rsid w:val="00DC36F9"/>
    <w:rsid w:val="00DC4454"/>
    <w:rsid w:val="00DC5223"/>
    <w:rsid w:val="00DC550A"/>
    <w:rsid w:val="00DC637A"/>
    <w:rsid w:val="00DC6B35"/>
    <w:rsid w:val="00DC6F43"/>
    <w:rsid w:val="00DC77FE"/>
    <w:rsid w:val="00DC7CB6"/>
    <w:rsid w:val="00DD0F24"/>
    <w:rsid w:val="00DD12AE"/>
    <w:rsid w:val="00DD155C"/>
    <w:rsid w:val="00DD1896"/>
    <w:rsid w:val="00DD23ED"/>
    <w:rsid w:val="00DD373B"/>
    <w:rsid w:val="00DD4CBB"/>
    <w:rsid w:val="00DD5CCF"/>
    <w:rsid w:val="00DE21FA"/>
    <w:rsid w:val="00DE2E7B"/>
    <w:rsid w:val="00DE3968"/>
    <w:rsid w:val="00DE48CF"/>
    <w:rsid w:val="00DE64CC"/>
    <w:rsid w:val="00DE731E"/>
    <w:rsid w:val="00DE7D0E"/>
    <w:rsid w:val="00DE7E36"/>
    <w:rsid w:val="00DF0982"/>
    <w:rsid w:val="00DF0B9D"/>
    <w:rsid w:val="00DF1229"/>
    <w:rsid w:val="00DF20AC"/>
    <w:rsid w:val="00DF253F"/>
    <w:rsid w:val="00DF3FD7"/>
    <w:rsid w:val="00DF5C17"/>
    <w:rsid w:val="00DF7374"/>
    <w:rsid w:val="00DF7D6C"/>
    <w:rsid w:val="00E010A9"/>
    <w:rsid w:val="00E039A7"/>
    <w:rsid w:val="00E0472B"/>
    <w:rsid w:val="00E068DD"/>
    <w:rsid w:val="00E0775A"/>
    <w:rsid w:val="00E10257"/>
    <w:rsid w:val="00E10AAF"/>
    <w:rsid w:val="00E112D9"/>
    <w:rsid w:val="00E119A6"/>
    <w:rsid w:val="00E11D50"/>
    <w:rsid w:val="00E13B2E"/>
    <w:rsid w:val="00E153F1"/>
    <w:rsid w:val="00E155EB"/>
    <w:rsid w:val="00E21541"/>
    <w:rsid w:val="00E22689"/>
    <w:rsid w:val="00E2346E"/>
    <w:rsid w:val="00E23B77"/>
    <w:rsid w:val="00E252E7"/>
    <w:rsid w:val="00E25714"/>
    <w:rsid w:val="00E276DD"/>
    <w:rsid w:val="00E27BD0"/>
    <w:rsid w:val="00E30C1E"/>
    <w:rsid w:val="00E30F24"/>
    <w:rsid w:val="00E32453"/>
    <w:rsid w:val="00E332A7"/>
    <w:rsid w:val="00E33CC8"/>
    <w:rsid w:val="00E3511A"/>
    <w:rsid w:val="00E35E39"/>
    <w:rsid w:val="00E36004"/>
    <w:rsid w:val="00E36278"/>
    <w:rsid w:val="00E3731B"/>
    <w:rsid w:val="00E37E4A"/>
    <w:rsid w:val="00E37F75"/>
    <w:rsid w:val="00E42084"/>
    <w:rsid w:val="00E42BB9"/>
    <w:rsid w:val="00E44A74"/>
    <w:rsid w:val="00E44E4C"/>
    <w:rsid w:val="00E45787"/>
    <w:rsid w:val="00E459DE"/>
    <w:rsid w:val="00E47397"/>
    <w:rsid w:val="00E478BD"/>
    <w:rsid w:val="00E51CC4"/>
    <w:rsid w:val="00E529B4"/>
    <w:rsid w:val="00E53AE5"/>
    <w:rsid w:val="00E540C2"/>
    <w:rsid w:val="00E547FF"/>
    <w:rsid w:val="00E54849"/>
    <w:rsid w:val="00E566E4"/>
    <w:rsid w:val="00E607B6"/>
    <w:rsid w:val="00E60813"/>
    <w:rsid w:val="00E60AFE"/>
    <w:rsid w:val="00E63049"/>
    <w:rsid w:val="00E646E3"/>
    <w:rsid w:val="00E660A3"/>
    <w:rsid w:val="00E67255"/>
    <w:rsid w:val="00E71C19"/>
    <w:rsid w:val="00E72716"/>
    <w:rsid w:val="00E73163"/>
    <w:rsid w:val="00E74DA1"/>
    <w:rsid w:val="00E765C1"/>
    <w:rsid w:val="00E77273"/>
    <w:rsid w:val="00E80B86"/>
    <w:rsid w:val="00E859B8"/>
    <w:rsid w:val="00E9082B"/>
    <w:rsid w:val="00E9153A"/>
    <w:rsid w:val="00E92E51"/>
    <w:rsid w:val="00E954B9"/>
    <w:rsid w:val="00E96256"/>
    <w:rsid w:val="00E97D6C"/>
    <w:rsid w:val="00EA0395"/>
    <w:rsid w:val="00EA13A5"/>
    <w:rsid w:val="00EA1A51"/>
    <w:rsid w:val="00EA214B"/>
    <w:rsid w:val="00EA28DC"/>
    <w:rsid w:val="00EA2F72"/>
    <w:rsid w:val="00EA30CE"/>
    <w:rsid w:val="00EA3310"/>
    <w:rsid w:val="00EA3F48"/>
    <w:rsid w:val="00EA5E0D"/>
    <w:rsid w:val="00EA7F17"/>
    <w:rsid w:val="00EB017F"/>
    <w:rsid w:val="00EB0AA3"/>
    <w:rsid w:val="00EB1251"/>
    <w:rsid w:val="00EB30B8"/>
    <w:rsid w:val="00EB3218"/>
    <w:rsid w:val="00EB357A"/>
    <w:rsid w:val="00EB35B4"/>
    <w:rsid w:val="00EC1678"/>
    <w:rsid w:val="00EC2868"/>
    <w:rsid w:val="00EC344F"/>
    <w:rsid w:val="00EC3E24"/>
    <w:rsid w:val="00EC47C7"/>
    <w:rsid w:val="00EC4979"/>
    <w:rsid w:val="00EC505D"/>
    <w:rsid w:val="00EC50E3"/>
    <w:rsid w:val="00EC5BFA"/>
    <w:rsid w:val="00EC664B"/>
    <w:rsid w:val="00EC6A35"/>
    <w:rsid w:val="00EC79A4"/>
    <w:rsid w:val="00EC7A27"/>
    <w:rsid w:val="00ED074E"/>
    <w:rsid w:val="00ED24CF"/>
    <w:rsid w:val="00ED440E"/>
    <w:rsid w:val="00ED4A0B"/>
    <w:rsid w:val="00ED604B"/>
    <w:rsid w:val="00ED7E56"/>
    <w:rsid w:val="00EE2505"/>
    <w:rsid w:val="00EE308F"/>
    <w:rsid w:val="00EE53BA"/>
    <w:rsid w:val="00EE5D75"/>
    <w:rsid w:val="00EE7BA3"/>
    <w:rsid w:val="00EF0335"/>
    <w:rsid w:val="00EF1957"/>
    <w:rsid w:val="00EF1ABB"/>
    <w:rsid w:val="00EF333D"/>
    <w:rsid w:val="00EF43DA"/>
    <w:rsid w:val="00EF451D"/>
    <w:rsid w:val="00EF4D30"/>
    <w:rsid w:val="00EF7CED"/>
    <w:rsid w:val="00F01CB0"/>
    <w:rsid w:val="00F02174"/>
    <w:rsid w:val="00F0359F"/>
    <w:rsid w:val="00F05524"/>
    <w:rsid w:val="00F05942"/>
    <w:rsid w:val="00F06451"/>
    <w:rsid w:val="00F06F69"/>
    <w:rsid w:val="00F1150B"/>
    <w:rsid w:val="00F1318D"/>
    <w:rsid w:val="00F13D0A"/>
    <w:rsid w:val="00F14AF7"/>
    <w:rsid w:val="00F14F34"/>
    <w:rsid w:val="00F15146"/>
    <w:rsid w:val="00F15DA9"/>
    <w:rsid w:val="00F16009"/>
    <w:rsid w:val="00F16754"/>
    <w:rsid w:val="00F16D23"/>
    <w:rsid w:val="00F17F7C"/>
    <w:rsid w:val="00F218F3"/>
    <w:rsid w:val="00F231ED"/>
    <w:rsid w:val="00F231F8"/>
    <w:rsid w:val="00F2354B"/>
    <w:rsid w:val="00F24051"/>
    <w:rsid w:val="00F24B1E"/>
    <w:rsid w:val="00F25ACB"/>
    <w:rsid w:val="00F275AD"/>
    <w:rsid w:val="00F27AA9"/>
    <w:rsid w:val="00F27BF1"/>
    <w:rsid w:val="00F27CBE"/>
    <w:rsid w:val="00F30999"/>
    <w:rsid w:val="00F30EA7"/>
    <w:rsid w:val="00F3133B"/>
    <w:rsid w:val="00F31DC0"/>
    <w:rsid w:val="00F33745"/>
    <w:rsid w:val="00F355D9"/>
    <w:rsid w:val="00F35E56"/>
    <w:rsid w:val="00F370DD"/>
    <w:rsid w:val="00F373A4"/>
    <w:rsid w:val="00F40E02"/>
    <w:rsid w:val="00F40F25"/>
    <w:rsid w:val="00F41CE3"/>
    <w:rsid w:val="00F41EC7"/>
    <w:rsid w:val="00F43520"/>
    <w:rsid w:val="00F472A0"/>
    <w:rsid w:val="00F47364"/>
    <w:rsid w:val="00F47F87"/>
    <w:rsid w:val="00F501E7"/>
    <w:rsid w:val="00F50B38"/>
    <w:rsid w:val="00F511CE"/>
    <w:rsid w:val="00F5134D"/>
    <w:rsid w:val="00F51B86"/>
    <w:rsid w:val="00F51FDA"/>
    <w:rsid w:val="00F52DDB"/>
    <w:rsid w:val="00F53D71"/>
    <w:rsid w:val="00F54E80"/>
    <w:rsid w:val="00F551E4"/>
    <w:rsid w:val="00F557A5"/>
    <w:rsid w:val="00F560B2"/>
    <w:rsid w:val="00F568AF"/>
    <w:rsid w:val="00F56B84"/>
    <w:rsid w:val="00F575C5"/>
    <w:rsid w:val="00F57879"/>
    <w:rsid w:val="00F57F64"/>
    <w:rsid w:val="00F6098B"/>
    <w:rsid w:val="00F60D19"/>
    <w:rsid w:val="00F612E2"/>
    <w:rsid w:val="00F62302"/>
    <w:rsid w:val="00F628D1"/>
    <w:rsid w:val="00F62921"/>
    <w:rsid w:val="00F6368D"/>
    <w:rsid w:val="00F63B82"/>
    <w:rsid w:val="00F645F4"/>
    <w:rsid w:val="00F64600"/>
    <w:rsid w:val="00F6475B"/>
    <w:rsid w:val="00F647CB"/>
    <w:rsid w:val="00F64DB0"/>
    <w:rsid w:val="00F6624F"/>
    <w:rsid w:val="00F71596"/>
    <w:rsid w:val="00F7235D"/>
    <w:rsid w:val="00F73710"/>
    <w:rsid w:val="00F74913"/>
    <w:rsid w:val="00F74F69"/>
    <w:rsid w:val="00F759B1"/>
    <w:rsid w:val="00F76575"/>
    <w:rsid w:val="00F77B1E"/>
    <w:rsid w:val="00F801FE"/>
    <w:rsid w:val="00F80956"/>
    <w:rsid w:val="00F80E10"/>
    <w:rsid w:val="00F81F5D"/>
    <w:rsid w:val="00F82202"/>
    <w:rsid w:val="00F8327D"/>
    <w:rsid w:val="00F8488C"/>
    <w:rsid w:val="00F851D9"/>
    <w:rsid w:val="00F860D3"/>
    <w:rsid w:val="00F86A27"/>
    <w:rsid w:val="00F872B0"/>
    <w:rsid w:val="00F876B9"/>
    <w:rsid w:val="00F878D2"/>
    <w:rsid w:val="00F905C9"/>
    <w:rsid w:val="00F93647"/>
    <w:rsid w:val="00F9377B"/>
    <w:rsid w:val="00F93B8F"/>
    <w:rsid w:val="00F9425D"/>
    <w:rsid w:val="00F9448B"/>
    <w:rsid w:val="00F94708"/>
    <w:rsid w:val="00F95E3E"/>
    <w:rsid w:val="00F9627C"/>
    <w:rsid w:val="00F96742"/>
    <w:rsid w:val="00F969CD"/>
    <w:rsid w:val="00F96D37"/>
    <w:rsid w:val="00F96F55"/>
    <w:rsid w:val="00FA036E"/>
    <w:rsid w:val="00FA0536"/>
    <w:rsid w:val="00FA1284"/>
    <w:rsid w:val="00FA4B90"/>
    <w:rsid w:val="00FA56ED"/>
    <w:rsid w:val="00FA6C8B"/>
    <w:rsid w:val="00FA76CD"/>
    <w:rsid w:val="00FA77A5"/>
    <w:rsid w:val="00FB0BAD"/>
    <w:rsid w:val="00FB1520"/>
    <w:rsid w:val="00FB28A2"/>
    <w:rsid w:val="00FB387E"/>
    <w:rsid w:val="00FB758F"/>
    <w:rsid w:val="00FC02AC"/>
    <w:rsid w:val="00FC0F6B"/>
    <w:rsid w:val="00FC117E"/>
    <w:rsid w:val="00FC419C"/>
    <w:rsid w:val="00FC6C06"/>
    <w:rsid w:val="00FD1788"/>
    <w:rsid w:val="00FD1F41"/>
    <w:rsid w:val="00FD2BBF"/>
    <w:rsid w:val="00FD3662"/>
    <w:rsid w:val="00FD4E62"/>
    <w:rsid w:val="00FD67A2"/>
    <w:rsid w:val="00FE2D4B"/>
    <w:rsid w:val="00FE3AB4"/>
    <w:rsid w:val="00FE5E28"/>
    <w:rsid w:val="00FE6957"/>
    <w:rsid w:val="00FE6AF1"/>
    <w:rsid w:val="00FE78A3"/>
    <w:rsid w:val="00FF0DE1"/>
    <w:rsid w:val="00FF203E"/>
    <w:rsid w:val="00FF21FD"/>
    <w:rsid w:val="00FF3BD6"/>
    <w:rsid w:val="00FF3C71"/>
    <w:rsid w:val="00FF4A63"/>
    <w:rsid w:val="00FF506C"/>
    <w:rsid w:val="00FF6F55"/>
    <w:rsid w:val="00FF750D"/>
    <w:rsid w:val="00FF77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0D9F65"/>
  <w15:docId w15:val="{D70D313A-4623-4DB3-974C-AC36A9B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F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5500"/>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533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37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5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00"/>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B45500"/>
    <w:rPr>
      <w:rFonts w:ascii="Tahoma" w:hAnsi="Tahoma" w:cs="Tahoma"/>
      <w:sz w:val="16"/>
      <w:szCs w:val="16"/>
    </w:rPr>
  </w:style>
  <w:style w:type="character" w:customStyle="1" w:styleId="BalloonTextChar">
    <w:name w:val="Balloon Text Char"/>
    <w:basedOn w:val="DefaultParagraphFont"/>
    <w:link w:val="BalloonText"/>
    <w:uiPriority w:val="99"/>
    <w:semiHidden/>
    <w:rsid w:val="00B45500"/>
    <w:rPr>
      <w:rFonts w:ascii="Tahoma" w:hAnsi="Tahoma" w:cs="Tahoma"/>
      <w:sz w:val="16"/>
      <w:szCs w:val="16"/>
    </w:rPr>
  </w:style>
  <w:style w:type="character" w:styleId="Hyperlink">
    <w:name w:val="Hyperlink"/>
    <w:basedOn w:val="DefaultParagraphFont"/>
    <w:uiPriority w:val="99"/>
    <w:semiHidden/>
    <w:unhideWhenUsed/>
    <w:rsid w:val="00B45500"/>
    <w:rPr>
      <w:color w:val="0000FF"/>
      <w:u w:val="single"/>
    </w:rPr>
  </w:style>
  <w:style w:type="paragraph" w:customStyle="1" w:styleId="Default">
    <w:name w:val="Default"/>
    <w:rsid w:val="00B4550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5500"/>
    <w:pPr>
      <w:ind w:left="720"/>
      <w:contextualSpacing/>
    </w:pPr>
  </w:style>
  <w:style w:type="paragraph" w:styleId="Header">
    <w:name w:val="header"/>
    <w:basedOn w:val="Normal"/>
    <w:link w:val="HeaderChar"/>
    <w:uiPriority w:val="99"/>
    <w:unhideWhenUsed/>
    <w:rsid w:val="00B45500"/>
    <w:pPr>
      <w:tabs>
        <w:tab w:val="center" w:pos="4513"/>
        <w:tab w:val="right" w:pos="9026"/>
      </w:tabs>
    </w:pPr>
  </w:style>
  <w:style w:type="character" w:customStyle="1" w:styleId="HeaderChar">
    <w:name w:val="Header Char"/>
    <w:basedOn w:val="DefaultParagraphFont"/>
    <w:link w:val="Header"/>
    <w:uiPriority w:val="99"/>
    <w:rsid w:val="00B45500"/>
  </w:style>
  <w:style w:type="paragraph" w:styleId="Footer">
    <w:name w:val="footer"/>
    <w:basedOn w:val="Normal"/>
    <w:link w:val="FooterChar"/>
    <w:uiPriority w:val="99"/>
    <w:unhideWhenUsed/>
    <w:rsid w:val="00B45500"/>
    <w:pPr>
      <w:tabs>
        <w:tab w:val="center" w:pos="4513"/>
        <w:tab w:val="right" w:pos="9026"/>
      </w:tabs>
    </w:pPr>
  </w:style>
  <w:style w:type="character" w:customStyle="1" w:styleId="FooterChar">
    <w:name w:val="Footer Char"/>
    <w:basedOn w:val="DefaultParagraphFont"/>
    <w:link w:val="Footer"/>
    <w:uiPriority w:val="99"/>
    <w:rsid w:val="00B45500"/>
  </w:style>
  <w:style w:type="character" w:styleId="CommentReference">
    <w:name w:val="annotation reference"/>
    <w:basedOn w:val="DefaultParagraphFont"/>
    <w:uiPriority w:val="99"/>
    <w:semiHidden/>
    <w:unhideWhenUsed/>
    <w:rsid w:val="00B45500"/>
    <w:rPr>
      <w:sz w:val="16"/>
      <w:szCs w:val="16"/>
    </w:rPr>
  </w:style>
  <w:style w:type="paragraph" w:styleId="CommentText">
    <w:name w:val="annotation text"/>
    <w:basedOn w:val="Normal"/>
    <w:link w:val="CommentTextChar"/>
    <w:uiPriority w:val="99"/>
    <w:semiHidden/>
    <w:unhideWhenUsed/>
    <w:rsid w:val="00B45500"/>
    <w:rPr>
      <w:sz w:val="20"/>
      <w:szCs w:val="20"/>
    </w:rPr>
  </w:style>
  <w:style w:type="character" w:customStyle="1" w:styleId="CommentTextChar">
    <w:name w:val="Comment Text Char"/>
    <w:basedOn w:val="DefaultParagraphFont"/>
    <w:link w:val="CommentText"/>
    <w:uiPriority w:val="99"/>
    <w:semiHidden/>
    <w:rsid w:val="00B45500"/>
    <w:rPr>
      <w:sz w:val="20"/>
      <w:szCs w:val="20"/>
    </w:rPr>
  </w:style>
  <w:style w:type="paragraph" w:styleId="CommentSubject">
    <w:name w:val="annotation subject"/>
    <w:basedOn w:val="CommentText"/>
    <w:next w:val="CommentText"/>
    <w:link w:val="CommentSubjectChar"/>
    <w:uiPriority w:val="99"/>
    <w:semiHidden/>
    <w:unhideWhenUsed/>
    <w:rsid w:val="00B45500"/>
    <w:rPr>
      <w:b/>
      <w:bCs/>
    </w:rPr>
  </w:style>
  <w:style w:type="character" w:customStyle="1" w:styleId="CommentSubjectChar">
    <w:name w:val="Comment Subject Char"/>
    <w:basedOn w:val="CommentTextChar"/>
    <w:link w:val="CommentSubject"/>
    <w:uiPriority w:val="99"/>
    <w:semiHidden/>
    <w:rsid w:val="00B45500"/>
    <w:rPr>
      <w:b/>
      <w:bCs/>
      <w:sz w:val="20"/>
      <w:szCs w:val="20"/>
    </w:rPr>
  </w:style>
  <w:style w:type="paragraph" w:styleId="Revision">
    <w:name w:val="Revision"/>
    <w:hidden/>
    <w:uiPriority w:val="99"/>
    <w:semiHidden/>
    <w:rsid w:val="00B45500"/>
    <w:pPr>
      <w:spacing w:after="0" w:line="240" w:lineRule="auto"/>
    </w:pPr>
  </w:style>
  <w:style w:type="paragraph" w:styleId="Bibliography">
    <w:name w:val="Bibliography"/>
    <w:basedOn w:val="Normal"/>
    <w:next w:val="Normal"/>
    <w:uiPriority w:val="37"/>
    <w:unhideWhenUsed/>
    <w:rsid w:val="00B45500"/>
  </w:style>
  <w:style w:type="character" w:styleId="FollowedHyperlink">
    <w:name w:val="FollowedHyperlink"/>
    <w:basedOn w:val="DefaultParagraphFont"/>
    <w:uiPriority w:val="99"/>
    <w:semiHidden/>
    <w:unhideWhenUsed/>
    <w:rsid w:val="00B572B7"/>
    <w:rPr>
      <w:color w:val="800080" w:themeColor="followedHyperlink"/>
      <w:u w:val="single"/>
    </w:rPr>
  </w:style>
  <w:style w:type="character" w:styleId="PageNumber">
    <w:name w:val="page number"/>
    <w:basedOn w:val="DefaultParagraphFont"/>
    <w:uiPriority w:val="99"/>
    <w:semiHidden/>
    <w:unhideWhenUsed/>
    <w:rsid w:val="00D7207F"/>
  </w:style>
  <w:style w:type="paragraph" w:styleId="NormalWeb">
    <w:name w:val="Normal (Web)"/>
    <w:basedOn w:val="Normal"/>
    <w:uiPriority w:val="99"/>
    <w:unhideWhenUsed/>
    <w:rsid w:val="006479CE"/>
    <w:pPr>
      <w:spacing w:before="100" w:beforeAutospacing="1" w:after="100" w:afterAutospacing="1"/>
    </w:pPr>
    <w:rPr>
      <w:rFonts w:ascii="Times" w:hAnsi="Times"/>
      <w:sz w:val="20"/>
      <w:szCs w:val="20"/>
      <w:lang w:val="en-IE"/>
    </w:rPr>
  </w:style>
  <w:style w:type="table" w:styleId="TableGrid">
    <w:name w:val="Table Grid"/>
    <w:basedOn w:val="TableNormal"/>
    <w:uiPriority w:val="59"/>
    <w:rsid w:val="002060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a-q-full-text">
    <w:name w:val="ya-q-full-text"/>
    <w:basedOn w:val="DefaultParagraphFont"/>
    <w:rsid w:val="00307213"/>
  </w:style>
  <w:style w:type="paragraph" w:styleId="BodyTextIndent2">
    <w:name w:val="Body Text Indent 2"/>
    <w:basedOn w:val="Default"/>
    <w:next w:val="Default"/>
    <w:link w:val="BodyTextIndent2Char"/>
    <w:uiPriority w:val="99"/>
    <w:rsid w:val="001D3B76"/>
    <w:rPr>
      <w:rFonts w:ascii="GJIHPL+TimesNewRoman" w:hAnsi="GJIHPL+TimesNewRoman" w:cstheme="minorBidi"/>
      <w:color w:val="auto"/>
    </w:rPr>
  </w:style>
  <w:style w:type="character" w:customStyle="1" w:styleId="BodyTextIndent2Char">
    <w:name w:val="Body Text Indent 2 Char"/>
    <w:basedOn w:val="DefaultParagraphFont"/>
    <w:link w:val="BodyTextIndent2"/>
    <w:uiPriority w:val="99"/>
    <w:rsid w:val="001D3B76"/>
    <w:rPr>
      <w:rFonts w:ascii="GJIHPL+TimesNewRoman" w:hAnsi="GJIHPL+TimesNewRoman"/>
      <w:sz w:val="24"/>
      <w:szCs w:val="24"/>
    </w:rPr>
  </w:style>
  <w:style w:type="paragraph" w:styleId="BodyText">
    <w:name w:val="Body Text"/>
    <w:basedOn w:val="Normal"/>
    <w:link w:val="BodyTextChar"/>
    <w:uiPriority w:val="99"/>
    <w:unhideWhenUsed/>
    <w:rsid w:val="00D7258E"/>
    <w:pPr>
      <w:spacing w:after="120"/>
    </w:pPr>
  </w:style>
  <w:style w:type="character" w:customStyle="1" w:styleId="BodyTextChar">
    <w:name w:val="Body Text Char"/>
    <w:basedOn w:val="DefaultParagraphFont"/>
    <w:link w:val="BodyText"/>
    <w:uiPriority w:val="99"/>
    <w:rsid w:val="00D7258E"/>
  </w:style>
  <w:style w:type="paragraph" w:styleId="EndnoteText">
    <w:name w:val="endnote text"/>
    <w:basedOn w:val="Normal"/>
    <w:link w:val="EndnoteTextChar"/>
    <w:uiPriority w:val="99"/>
    <w:semiHidden/>
    <w:unhideWhenUsed/>
    <w:rsid w:val="003618FE"/>
    <w:rPr>
      <w:sz w:val="20"/>
      <w:szCs w:val="20"/>
    </w:rPr>
  </w:style>
  <w:style w:type="character" w:customStyle="1" w:styleId="EndnoteTextChar">
    <w:name w:val="Endnote Text Char"/>
    <w:basedOn w:val="DefaultParagraphFont"/>
    <w:link w:val="EndnoteText"/>
    <w:uiPriority w:val="99"/>
    <w:semiHidden/>
    <w:rsid w:val="003618FE"/>
    <w:rPr>
      <w:sz w:val="20"/>
      <w:szCs w:val="20"/>
    </w:rPr>
  </w:style>
  <w:style w:type="character" w:styleId="EndnoteReference">
    <w:name w:val="endnote reference"/>
    <w:basedOn w:val="DefaultParagraphFont"/>
    <w:uiPriority w:val="99"/>
    <w:semiHidden/>
    <w:unhideWhenUsed/>
    <w:rsid w:val="003618FE"/>
    <w:rPr>
      <w:vertAlign w:val="superscript"/>
    </w:rPr>
  </w:style>
  <w:style w:type="paragraph" w:customStyle="1" w:styleId="Pa6">
    <w:name w:val="Pa6"/>
    <w:basedOn w:val="Default"/>
    <w:next w:val="Default"/>
    <w:uiPriority w:val="99"/>
    <w:rsid w:val="00590D60"/>
    <w:pPr>
      <w:spacing w:line="321" w:lineRule="atLeast"/>
    </w:pPr>
    <w:rPr>
      <w:rFonts w:ascii="Palatino" w:hAnsi="Palatino" w:cstheme="minorBidi"/>
      <w:color w:val="auto"/>
    </w:rPr>
  </w:style>
  <w:style w:type="character" w:customStyle="1" w:styleId="label2">
    <w:name w:val="label2"/>
    <w:basedOn w:val="DefaultParagraphFont"/>
    <w:rsid w:val="00A746E9"/>
  </w:style>
  <w:style w:type="character" w:customStyle="1" w:styleId="hithilite3">
    <w:name w:val="hithilite3"/>
    <w:basedOn w:val="DefaultParagraphFont"/>
    <w:rsid w:val="00A746E9"/>
    <w:rPr>
      <w:shd w:val="clear" w:color="auto" w:fill="FFFF66"/>
    </w:rPr>
  </w:style>
  <w:style w:type="character" w:customStyle="1" w:styleId="databold">
    <w:name w:val="data_bold"/>
    <w:basedOn w:val="DefaultParagraphFont"/>
    <w:rsid w:val="00A746E9"/>
  </w:style>
  <w:style w:type="character" w:styleId="HTMLCite">
    <w:name w:val="HTML Cite"/>
    <w:basedOn w:val="DefaultParagraphFont"/>
    <w:uiPriority w:val="99"/>
    <w:semiHidden/>
    <w:unhideWhenUsed/>
    <w:rsid w:val="00804EBE"/>
    <w:rPr>
      <w:i/>
      <w:iCs/>
    </w:rPr>
  </w:style>
  <w:style w:type="character" w:customStyle="1" w:styleId="cit">
    <w:name w:val="cit"/>
    <w:basedOn w:val="DefaultParagraphFont"/>
    <w:rsid w:val="00AD4432"/>
  </w:style>
  <w:style w:type="character" w:customStyle="1" w:styleId="doi1">
    <w:name w:val="doi1"/>
    <w:basedOn w:val="DefaultParagraphFont"/>
    <w:rsid w:val="00AD4432"/>
  </w:style>
  <w:style w:type="character" w:customStyle="1" w:styleId="fm-citation-ids-label">
    <w:name w:val="fm-citation-ids-label"/>
    <w:basedOn w:val="DefaultParagraphFont"/>
    <w:rsid w:val="00AD4432"/>
  </w:style>
  <w:style w:type="character" w:styleId="Strong">
    <w:name w:val="Strong"/>
    <w:basedOn w:val="DefaultParagraphFont"/>
    <w:uiPriority w:val="22"/>
    <w:qFormat/>
    <w:rsid w:val="00ED7E56"/>
    <w:rPr>
      <w:b/>
      <w:bCs/>
    </w:rPr>
  </w:style>
  <w:style w:type="paragraph" w:customStyle="1" w:styleId="authors">
    <w:name w:val="authors"/>
    <w:basedOn w:val="Normal"/>
    <w:rsid w:val="00ED7E56"/>
    <w:pPr>
      <w:spacing w:after="432"/>
    </w:pPr>
  </w:style>
  <w:style w:type="character" w:styleId="Emphasis">
    <w:name w:val="Emphasis"/>
    <w:basedOn w:val="DefaultParagraphFont"/>
    <w:uiPriority w:val="20"/>
    <w:qFormat/>
    <w:rsid w:val="00ED7E56"/>
    <w:rPr>
      <w:i/>
      <w:iCs/>
    </w:rPr>
  </w:style>
  <w:style w:type="character" w:customStyle="1" w:styleId="hlfld-contribauthor">
    <w:name w:val="hlfld-contribauthor"/>
    <w:basedOn w:val="DefaultParagraphFont"/>
    <w:rsid w:val="00533756"/>
  </w:style>
  <w:style w:type="character" w:customStyle="1" w:styleId="Heading2Char">
    <w:name w:val="Heading 2 Char"/>
    <w:basedOn w:val="DefaultParagraphFont"/>
    <w:link w:val="Heading2"/>
    <w:uiPriority w:val="9"/>
    <w:semiHidden/>
    <w:rsid w:val="005337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37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590F"/>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B87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8969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969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1">
    <w:name w:val="List Table 7 Colorful1"/>
    <w:basedOn w:val="TableNormal"/>
    <w:uiPriority w:val="52"/>
    <w:rsid w:val="008969D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7AF7"/>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D87AF7"/>
    <w:rPr>
      <w:rFonts w:ascii="Calibri" w:eastAsiaTheme="minorHAnsi" w:hAnsi="Calibri" w:cs="Consolas"/>
      <w:szCs w:val="21"/>
      <w:lang w:eastAsia="en-US"/>
    </w:rPr>
  </w:style>
  <w:style w:type="paragraph" w:customStyle="1" w:styleId="closewindow">
    <w:name w:val="closewindow"/>
    <w:basedOn w:val="Normal"/>
    <w:rsid w:val="004A57B8"/>
    <w:pPr>
      <w:spacing w:before="100" w:beforeAutospacing="1"/>
      <w:ind w:right="60"/>
    </w:pPr>
  </w:style>
  <w:style w:type="paragraph" w:customStyle="1" w:styleId="overlayjcrtext">
    <w:name w:val="overlayjcrtext"/>
    <w:basedOn w:val="Normal"/>
    <w:rsid w:val="004A57B8"/>
    <w:pPr>
      <w:spacing w:before="100" w:beforeAutospacing="1"/>
      <w:ind w:right="60"/>
    </w:pPr>
  </w:style>
  <w:style w:type="paragraph" w:customStyle="1" w:styleId="sourcetitle">
    <w:name w:val="sourcetitle"/>
    <w:basedOn w:val="Normal"/>
    <w:rsid w:val="004A57B8"/>
    <w:rPr>
      <w:b/>
      <w:bCs/>
    </w:rPr>
  </w:style>
  <w:style w:type="paragraph" w:customStyle="1" w:styleId="frfield">
    <w:name w:val="fr_field"/>
    <w:basedOn w:val="Normal"/>
    <w:rsid w:val="004A57B8"/>
    <w:pPr>
      <w:spacing w:before="100" w:beforeAutospacing="1"/>
      <w:ind w:right="60"/>
    </w:pPr>
  </w:style>
  <w:style w:type="character" w:customStyle="1" w:styleId="frlabel1">
    <w:name w:val="fr_label1"/>
    <w:basedOn w:val="DefaultParagraphFont"/>
    <w:rsid w:val="004A57B8"/>
  </w:style>
  <w:style w:type="character" w:customStyle="1" w:styleId="regmark1">
    <w:name w:val="regmark1"/>
    <w:basedOn w:val="DefaultParagraphFont"/>
    <w:rsid w:val="004A57B8"/>
    <w:rPr>
      <w:rFonts w:ascii="Source Sans Pro" w:hAnsi="Source Sans Pro" w:hint="default"/>
      <w:sz w:val="34"/>
      <w:szCs w:val="34"/>
    </w:rPr>
  </w:style>
  <w:style w:type="paragraph" w:customStyle="1" w:styleId="frfield3">
    <w:name w:val="fr_field3"/>
    <w:basedOn w:val="Normal"/>
    <w:rsid w:val="004A57B8"/>
    <w:pPr>
      <w:spacing w:before="100" w:beforeAutospacing="1"/>
      <w:ind w:right="60"/>
    </w:pPr>
  </w:style>
  <w:style w:type="character" w:customStyle="1" w:styleId="frlabel4">
    <w:name w:val="fr_label4"/>
    <w:basedOn w:val="DefaultParagraphFont"/>
    <w:rsid w:val="004A57B8"/>
  </w:style>
  <w:style w:type="character" w:customStyle="1" w:styleId="sourcetitletxt1">
    <w:name w:val="sourcetitle_txt1"/>
    <w:basedOn w:val="DefaultParagraphFont"/>
    <w:rsid w:val="004A57B8"/>
  </w:style>
  <w:style w:type="character" w:customStyle="1" w:styleId="journaloverlayclose2">
    <w:name w:val="journal_overlay_close2"/>
    <w:basedOn w:val="DefaultParagraphFont"/>
    <w:rsid w:val="004A57B8"/>
  </w:style>
  <w:style w:type="character" w:customStyle="1" w:styleId="title-text">
    <w:name w:val="title-text"/>
    <w:basedOn w:val="DefaultParagraphFont"/>
    <w:rsid w:val="00E155EB"/>
  </w:style>
  <w:style w:type="character" w:customStyle="1" w:styleId="sr-only">
    <w:name w:val="sr-only"/>
    <w:basedOn w:val="DefaultParagraphFont"/>
    <w:rsid w:val="00E155EB"/>
  </w:style>
  <w:style w:type="character" w:customStyle="1" w:styleId="text">
    <w:name w:val="text"/>
    <w:basedOn w:val="DefaultParagraphFont"/>
    <w:rsid w:val="00E155EB"/>
  </w:style>
  <w:style w:type="character" w:customStyle="1" w:styleId="author-ref">
    <w:name w:val="author-ref"/>
    <w:basedOn w:val="DefaultParagraphFont"/>
    <w:rsid w:val="00E155EB"/>
  </w:style>
  <w:style w:type="character" w:customStyle="1" w:styleId="meta-citation">
    <w:name w:val="meta-citation"/>
    <w:basedOn w:val="DefaultParagraphFont"/>
    <w:rsid w:val="00931ECF"/>
  </w:style>
  <w:style w:type="character" w:customStyle="1" w:styleId="label">
    <w:name w:val="label"/>
    <w:basedOn w:val="DefaultParagraphFont"/>
    <w:rsid w:val="00D31A56"/>
  </w:style>
  <w:style w:type="character" w:customStyle="1" w:styleId="hithilite">
    <w:name w:val="hithilite"/>
    <w:basedOn w:val="DefaultParagraphFont"/>
    <w:rsid w:val="00D31A56"/>
  </w:style>
  <w:style w:type="table" w:styleId="ListTable6Colorful-Accent4">
    <w:name w:val="List Table 6 Colorful Accent 4"/>
    <w:basedOn w:val="TableNormal"/>
    <w:uiPriority w:val="51"/>
    <w:rsid w:val="00D7460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4">
    <w:name w:val="List Table 2 Accent 4"/>
    <w:basedOn w:val="TableNormal"/>
    <w:uiPriority w:val="47"/>
    <w:rsid w:val="00D7460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60">
      <w:bodyDiv w:val="1"/>
      <w:marLeft w:val="0"/>
      <w:marRight w:val="0"/>
      <w:marTop w:val="0"/>
      <w:marBottom w:val="0"/>
      <w:divBdr>
        <w:top w:val="none" w:sz="0" w:space="0" w:color="auto"/>
        <w:left w:val="none" w:sz="0" w:space="0" w:color="auto"/>
        <w:bottom w:val="none" w:sz="0" w:space="0" w:color="auto"/>
        <w:right w:val="none" w:sz="0" w:space="0" w:color="auto"/>
      </w:divBdr>
      <w:divsChild>
        <w:div w:id="243342475">
          <w:marLeft w:val="0"/>
          <w:marRight w:val="0"/>
          <w:marTop w:val="0"/>
          <w:marBottom w:val="0"/>
          <w:divBdr>
            <w:top w:val="none" w:sz="0" w:space="0" w:color="auto"/>
            <w:left w:val="none" w:sz="0" w:space="0" w:color="auto"/>
            <w:bottom w:val="none" w:sz="0" w:space="0" w:color="auto"/>
            <w:right w:val="none" w:sz="0" w:space="0" w:color="auto"/>
          </w:divBdr>
          <w:divsChild>
            <w:div w:id="434256043">
              <w:marLeft w:val="0"/>
              <w:marRight w:val="0"/>
              <w:marTop w:val="0"/>
              <w:marBottom w:val="0"/>
              <w:divBdr>
                <w:top w:val="none" w:sz="0" w:space="0" w:color="auto"/>
                <w:left w:val="none" w:sz="0" w:space="0" w:color="auto"/>
                <w:bottom w:val="none" w:sz="0" w:space="0" w:color="auto"/>
                <w:right w:val="none" w:sz="0" w:space="0" w:color="auto"/>
              </w:divBdr>
              <w:divsChild>
                <w:div w:id="481192868">
                  <w:marLeft w:val="0"/>
                  <w:marRight w:val="0"/>
                  <w:marTop w:val="0"/>
                  <w:marBottom w:val="0"/>
                  <w:divBdr>
                    <w:top w:val="none" w:sz="0" w:space="0" w:color="auto"/>
                    <w:left w:val="none" w:sz="0" w:space="0" w:color="auto"/>
                    <w:bottom w:val="none" w:sz="0" w:space="0" w:color="auto"/>
                    <w:right w:val="none" w:sz="0" w:space="0" w:color="auto"/>
                  </w:divBdr>
                  <w:divsChild>
                    <w:div w:id="1052341113">
                      <w:marLeft w:val="0"/>
                      <w:marRight w:val="0"/>
                      <w:marTop w:val="0"/>
                      <w:marBottom w:val="0"/>
                      <w:divBdr>
                        <w:top w:val="none" w:sz="0" w:space="0" w:color="auto"/>
                        <w:left w:val="none" w:sz="0" w:space="0" w:color="auto"/>
                        <w:bottom w:val="none" w:sz="0" w:space="0" w:color="auto"/>
                        <w:right w:val="none" w:sz="0" w:space="0" w:color="auto"/>
                      </w:divBdr>
                      <w:divsChild>
                        <w:div w:id="1481075127">
                          <w:marLeft w:val="0"/>
                          <w:marRight w:val="0"/>
                          <w:marTop w:val="0"/>
                          <w:marBottom w:val="0"/>
                          <w:divBdr>
                            <w:top w:val="single" w:sz="6" w:space="0" w:color="D3D3D3"/>
                            <w:left w:val="none" w:sz="0" w:space="0" w:color="auto"/>
                            <w:bottom w:val="none" w:sz="0" w:space="0" w:color="auto"/>
                            <w:right w:val="none" w:sz="0" w:space="0" w:color="auto"/>
                          </w:divBdr>
                          <w:divsChild>
                            <w:div w:id="1271234147">
                              <w:marLeft w:val="0"/>
                              <w:marRight w:val="0"/>
                              <w:marTop w:val="0"/>
                              <w:marBottom w:val="0"/>
                              <w:divBdr>
                                <w:top w:val="none" w:sz="0" w:space="0" w:color="auto"/>
                                <w:left w:val="none" w:sz="0" w:space="0" w:color="auto"/>
                                <w:bottom w:val="none" w:sz="0" w:space="0" w:color="auto"/>
                                <w:right w:val="none" w:sz="0" w:space="0" w:color="auto"/>
                              </w:divBdr>
                              <w:divsChild>
                                <w:div w:id="808404438">
                                  <w:marLeft w:val="0"/>
                                  <w:marRight w:val="0"/>
                                  <w:marTop w:val="0"/>
                                  <w:marBottom w:val="0"/>
                                  <w:divBdr>
                                    <w:top w:val="none" w:sz="0" w:space="0" w:color="auto"/>
                                    <w:left w:val="none" w:sz="0" w:space="0" w:color="auto"/>
                                    <w:bottom w:val="none" w:sz="0" w:space="0" w:color="auto"/>
                                    <w:right w:val="none" w:sz="0" w:space="0" w:color="auto"/>
                                  </w:divBdr>
                                  <w:divsChild>
                                    <w:div w:id="310405098">
                                      <w:marLeft w:val="0"/>
                                      <w:marRight w:val="0"/>
                                      <w:marTop w:val="0"/>
                                      <w:marBottom w:val="0"/>
                                      <w:divBdr>
                                        <w:top w:val="single" w:sz="6" w:space="12" w:color="CCCCCC"/>
                                        <w:left w:val="none" w:sz="0" w:space="0" w:color="auto"/>
                                        <w:bottom w:val="none" w:sz="0" w:space="0" w:color="auto"/>
                                        <w:right w:val="none" w:sz="0" w:space="0" w:color="auto"/>
                                      </w:divBdr>
                                      <w:divsChild>
                                        <w:div w:id="1684474794">
                                          <w:marLeft w:val="0"/>
                                          <w:marRight w:val="0"/>
                                          <w:marTop w:val="0"/>
                                          <w:marBottom w:val="0"/>
                                          <w:divBdr>
                                            <w:top w:val="none" w:sz="0" w:space="0" w:color="auto"/>
                                            <w:left w:val="none" w:sz="0" w:space="0" w:color="auto"/>
                                            <w:bottom w:val="none" w:sz="0" w:space="0" w:color="auto"/>
                                            <w:right w:val="none" w:sz="0" w:space="0" w:color="auto"/>
                                          </w:divBdr>
                                          <w:divsChild>
                                            <w:div w:id="1901600546">
                                              <w:marLeft w:val="0"/>
                                              <w:marRight w:val="0"/>
                                              <w:marTop w:val="0"/>
                                              <w:marBottom w:val="0"/>
                                              <w:divBdr>
                                                <w:top w:val="none" w:sz="0" w:space="0" w:color="auto"/>
                                                <w:left w:val="none" w:sz="0" w:space="0" w:color="auto"/>
                                                <w:bottom w:val="none" w:sz="0" w:space="0" w:color="auto"/>
                                                <w:right w:val="none" w:sz="0" w:space="0" w:color="auto"/>
                                              </w:divBdr>
                                              <w:divsChild>
                                                <w:div w:id="257912586">
                                                  <w:marLeft w:val="0"/>
                                                  <w:marRight w:val="0"/>
                                                  <w:marTop w:val="0"/>
                                                  <w:marBottom w:val="0"/>
                                                  <w:divBdr>
                                                    <w:top w:val="none" w:sz="0" w:space="0" w:color="auto"/>
                                                    <w:left w:val="none" w:sz="0" w:space="0" w:color="auto"/>
                                                    <w:bottom w:val="none" w:sz="0" w:space="0" w:color="auto"/>
                                                    <w:right w:val="none" w:sz="0" w:space="0" w:color="auto"/>
                                                  </w:divBdr>
                                                  <w:divsChild>
                                                    <w:div w:id="1544710365">
                                                      <w:marLeft w:val="0"/>
                                                      <w:marRight w:val="0"/>
                                                      <w:marTop w:val="0"/>
                                                      <w:marBottom w:val="0"/>
                                                      <w:divBdr>
                                                        <w:top w:val="none" w:sz="0" w:space="0" w:color="auto"/>
                                                        <w:left w:val="none" w:sz="0" w:space="0" w:color="auto"/>
                                                        <w:bottom w:val="none" w:sz="0" w:space="0" w:color="auto"/>
                                                        <w:right w:val="none" w:sz="0" w:space="0" w:color="auto"/>
                                                      </w:divBdr>
                                                      <w:divsChild>
                                                        <w:div w:id="1841431031">
                                                          <w:marLeft w:val="0"/>
                                                          <w:marRight w:val="0"/>
                                                          <w:marTop w:val="0"/>
                                                          <w:marBottom w:val="0"/>
                                                          <w:divBdr>
                                                            <w:top w:val="none" w:sz="0" w:space="0" w:color="auto"/>
                                                            <w:left w:val="none" w:sz="0" w:space="0" w:color="auto"/>
                                                            <w:bottom w:val="none" w:sz="0" w:space="0" w:color="auto"/>
                                                            <w:right w:val="none" w:sz="0" w:space="0" w:color="auto"/>
                                                          </w:divBdr>
                                                          <w:divsChild>
                                                            <w:div w:id="221185434">
                                                              <w:marLeft w:val="0"/>
                                                              <w:marRight w:val="0"/>
                                                              <w:marTop w:val="0"/>
                                                              <w:marBottom w:val="0"/>
                                                              <w:divBdr>
                                                                <w:top w:val="none" w:sz="0" w:space="10" w:color="D8D8D8"/>
                                                                <w:left w:val="none" w:sz="0" w:space="0" w:color="auto"/>
                                                                <w:bottom w:val="none" w:sz="0" w:space="0" w:color="auto"/>
                                                                <w:right w:val="none" w:sz="0" w:space="0" w:color="auto"/>
                                                              </w:divBdr>
                                                              <w:divsChild>
                                                                <w:div w:id="117768362">
                                                                  <w:marLeft w:val="0"/>
                                                                  <w:marRight w:val="0"/>
                                                                  <w:marTop w:val="0"/>
                                                                  <w:marBottom w:val="0"/>
                                                                  <w:divBdr>
                                                                    <w:top w:val="none" w:sz="0" w:space="0" w:color="auto"/>
                                                                    <w:left w:val="none" w:sz="0" w:space="0" w:color="auto"/>
                                                                    <w:bottom w:val="none" w:sz="0" w:space="0" w:color="auto"/>
                                                                    <w:right w:val="none" w:sz="0" w:space="0" w:color="auto"/>
                                                                  </w:divBdr>
                                                                  <w:divsChild>
                                                                    <w:div w:id="454564648">
                                                                      <w:marLeft w:val="0"/>
                                                                      <w:marRight w:val="0"/>
                                                                      <w:marTop w:val="0"/>
                                                                      <w:marBottom w:val="0"/>
                                                                      <w:divBdr>
                                                                        <w:top w:val="none" w:sz="0" w:space="0" w:color="auto"/>
                                                                        <w:left w:val="none" w:sz="0" w:space="0" w:color="auto"/>
                                                                        <w:bottom w:val="none" w:sz="0" w:space="0" w:color="auto"/>
                                                                        <w:right w:val="none" w:sz="0" w:space="0" w:color="auto"/>
                                                                      </w:divBdr>
                                                                      <w:divsChild>
                                                                        <w:div w:id="625546055">
                                                                          <w:marLeft w:val="0"/>
                                                                          <w:marRight w:val="0"/>
                                                                          <w:marTop w:val="0"/>
                                                                          <w:marBottom w:val="0"/>
                                                                          <w:divBdr>
                                                                            <w:top w:val="none" w:sz="0" w:space="0" w:color="auto"/>
                                                                            <w:left w:val="none" w:sz="0" w:space="0" w:color="auto"/>
                                                                            <w:bottom w:val="none" w:sz="0" w:space="0" w:color="auto"/>
                                                                            <w:right w:val="none" w:sz="0" w:space="0" w:color="auto"/>
                                                                          </w:divBdr>
                                                                        </w:div>
                                                                      </w:divsChild>
                                                                    </w:div>
                                                                    <w:div w:id="1645039314">
                                                                      <w:marLeft w:val="0"/>
                                                                      <w:marRight w:val="0"/>
                                                                      <w:marTop w:val="0"/>
                                                                      <w:marBottom w:val="0"/>
                                                                      <w:divBdr>
                                                                        <w:top w:val="none" w:sz="0" w:space="0" w:color="auto"/>
                                                                        <w:left w:val="none" w:sz="0" w:space="0" w:color="auto"/>
                                                                        <w:bottom w:val="none" w:sz="0" w:space="0" w:color="auto"/>
                                                                        <w:right w:val="none" w:sz="0" w:space="0" w:color="auto"/>
                                                                      </w:divBdr>
                                                                    </w:div>
                                                                    <w:div w:id="272439094">
                                                                      <w:marLeft w:val="0"/>
                                                                      <w:marRight w:val="0"/>
                                                                      <w:marTop w:val="0"/>
                                                                      <w:marBottom w:val="0"/>
                                                                      <w:divBdr>
                                                                        <w:top w:val="none" w:sz="0" w:space="0" w:color="auto"/>
                                                                        <w:left w:val="none" w:sz="0" w:space="0" w:color="auto"/>
                                                                        <w:bottom w:val="none" w:sz="0" w:space="0" w:color="auto"/>
                                                                        <w:right w:val="none" w:sz="0" w:space="0" w:color="auto"/>
                                                                      </w:divBdr>
                                                                      <w:divsChild>
                                                                        <w:div w:id="2009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8377">
      <w:bodyDiv w:val="1"/>
      <w:marLeft w:val="0"/>
      <w:marRight w:val="0"/>
      <w:marTop w:val="0"/>
      <w:marBottom w:val="0"/>
      <w:divBdr>
        <w:top w:val="none" w:sz="0" w:space="0" w:color="auto"/>
        <w:left w:val="none" w:sz="0" w:space="0" w:color="auto"/>
        <w:bottom w:val="none" w:sz="0" w:space="0" w:color="auto"/>
        <w:right w:val="none" w:sz="0" w:space="0" w:color="auto"/>
      </w:divBdr>
      <w:divsChild>
        <w:div w:id="1696030747">
          <w:marLeft w:val="0"/>
          <w:marRight w:val="0"/>
          <w:marTop w:val="0"/>
          <w:marBottom w:val="0"/>
          <w:divBdr>
            <w:top w:val="none" w:sz="0" w:space="0" w:color="auto"/>
            <w:left w:val="none" w:sz="0" w:space="0" w:color="auto"/>
            <w:bottom w:val="none" w:sz="0" w:space="0" w:color="auto"/>
            <w:right w:val="none" w:sz="0" w:space="0" w:color="auto"/>
          </w:divBdr>
          <w:divsChild>
            <w:div w:id="205532202">
              <w:marLeft w:val="0"/>
              <w:marRight w:val="0"/>
              <w:marTop w:val="0"/>
              <w:marBottom w:val="0"/>
              <w:divBdr>
                <w:top w:val="none" w:sz="0" w:space="0" w:color="auto"/>
                <w:left w:val="none" w:sz="0" w:space="0" w:color="auto"/>
                <w:bottom w:val="none" w:sz="0" w:space="0" w:color="auto"/>
                <w:right w:val="none" w:sz="0" w:space="0" w:color="auto"/>
              </w:divBdr>
              <w:divsChild>
                <w:div w:id="1250768299">
                  <w:marLeft w:val="0"/>
                  <w:marRight w:val="0"/>
                  <w:marTop w:val="0"/>
                  <w:marBottom w:val="0"/>
                  <w:divBdr>
                    <w:top w:val="none" w:sz="0" w:space="0" w:color="auto"/>
                    <w:left w:val="none" w:sz="0" w:space="0" w:color="auto"/>
                    <w:bottom w:val="none" w:sz="0" w:space="0" w:color="auto"/>
                    <w:right w:val="none" w:sz="0" w:space="0" w:color="auto"/>
                  </w:divBdr>
                  <w:divsChild>
                    <w:div w:id="880240509">
                      <w:marLeft w:val="0"/>
                      <w:marRight w:val="0"/>
                      <w:marTop w:val="0"/>
                      <w:marBottom w:val="0"/>
                      <w:divBdr>
                        <w:top w:val="none" w:sz="0" w:space="0" w:color="auto"/>
                        <w:left w:val="none" w:sz="0" w:space="0" w:color="auto"/>
                        <w:bottom w:val="none" w:sz="0" w:space="0" w:color="auto"/>
                        <w:right w:val="none" w:sz="0" w:space="0" w:color="auto"/>
                      </w:divBdr>
                      <w:divsChild>
                        <w:div w:id="768234980">
                          <w:marLeft w:val="0"/>
                          <w:marRight w:val="0"/>
                          <w:marTop w:val="0"/>
                          <w:marBottom w:val="0"/>
                          <w:divBdr>
                            <w:top w:val="none" w:sz="0" w:space="0" w:color="auto"/>
                            <w:left w:val="none" w:sz="0" w:space="0" w:color="auto"/>
                            <w:bottom w:val="none" w:sz="0" w:space="0" w:color="auto"/>
                            <w:right w:val="none" w:sz="0" w:space="0" w:color="auto"/>
                          </w:divBdr>
                          <w:divsChild>
                            <w:div w:id="1562715693">
                              <w:marLeft w:val="0"/>
                              <w:marRight w:val="0"/>
                              <w:marTop w:val="0"/>
                              <w:marBottom w:val="0"/>
                              <w:divBdr>
                                <w:top w:val="none" w:sz="0" w:space="0" w:color="auto"/>
                                <w:left w:val="none" w:sz="0" w:space="0" w:color="auto"/>
                                <w:bottom w:val="none" w:sz="0" w:space="0" w:color="auto"/>
                                <w:right w:val="none" w:sz="0" w:space="0" w:color="auto"/>
                              </w:divBdr>
                              <w:divsChild>
                                <w:div w:id="1949384027">
                                  <w:marLeft w:val="0"/>
                                  <w:marRight w:val="0"/>
                                  <w:marTop w:val="0"/>
                                  <w:marBottom w:val="0"/>
                                  <w:divBdr>
                                    <w:top w:val="single" w:sz="6" w:space="0" w:color="D3D3D3"/>
                                    <w:left w:val="none" w:sz="0" w:space="0" w:color="auto"/>
                                    <w:bottom w:val="none" w:sz="0" w:space="0" w:color="auto"/>
                                    <w:right w:val="none" w:sz="0" w:space="0" w:color="auto"/>
                                  </w:divBdr>
                                  <w:divsChild>
                                    <w:div w:id="563182176">
                                      <w:marLeft w:val="0"/>
                                      <w:marRight w:val="0"/>
                                      <w:marTop w:val="0"/>
                                      <w:marBottom w:val="0"/>
                                      <w:divBdr>
                                        <w:top w:val="none" w:sz="0" w:space="0" w:color="auto"/>
                                        <w:left w:val="none" w:sz="0" w:space="0" w:color="auto"/>
                                        <w:bottom w:val="none" w:sz="0" w:space="0" w:color="auto"/>
                                        <w:right w:val="none" w:sz="0" w:space="0" w:color="auto"/>
                                      </w:divBdr>
                                      <w:divsChild>
                                        <w:div w:id="1348750038">
                                          <w:marLeft w:val="0"/>
                                          <w:marRight w:val="0"/>
                                          <w:marTop w:val="0"/>
                                          <w:marBottom w:val="0"/>
                                          <w:divBdr>
                                            <w:top w:val="none" w:sz="0" w:space="0" w:color="auto"/>
                                            <w:left w:val="none" w:sz="0" w:space="0" w:color="auto"/>
                                            <w:bottom w:val="none" w:sz="0" w:space="0" w:color="auto"/>
                                            <w:right w:val="none" w:sz="0" w:space="0" w:color="auto"/>
                                          </w:divBdr>
                                          <w:divsChild>
                                            <w:div w:id="192153659">
                                              <w:marLeft w:val="0"/>
                                              <w:marRight w:val="0"/>
                                              <w:marTop w:val="0"/>
                                              <w:marBottom w:val="0"/>
                                              <w:divBdr>
                                                <w:top w:val="none" w:sz="0" w:space="0" w:color="auto"/>
                                                <w:left w:val="none" w:sz="0" w:space="0" w:color="auto"/>
                                                <w:bottom w:val="none" w:sz="0" w:space="0" w:color="auto"/>
                                                <w:right w:val="none" w:sz="0" w:space="0" w:color="auto"/>
                                              </w:divBdr>
                                              <w:divsChild>
                                                <w:div w:id="466361066">
                                                  <w:marLeft w:val="0"/>
                                                  <w:marRight w:val="0"/>
                                                  <w:marTop w:val="0"/>
                                                  <w:marBottom w:val="0"/>
                                                  <w:divBdr>
                                                    <w:top w:val="none" w:sz="0" w:space="0" w:color="auto"/>
                                                    <w:left w:val="none" w:sz="0" w:space="0" w:color="auto"/>
                                                    <w:bottom w:val="none" w:sz="0" w:space="0" w:color="auto"/>
                                                    <w:right w:val="none" w:sz="0" w:space="0" w:color="auto"/>
                                                  </w:divBdr>
                                                  <w:divsChild>
                                                    <w:div w:id="1618684338">
                                                      <w:marLeft w:val="0"/>
                                                      <w:marRight w:val="0"/>
                                                      <w:marTop w:val="0"/>
                                                      <w:marBottom w:val="0"/>
                                                      <w:divBdr>
                                                        <w:top w:val="none" w:sz="0" w:space="0" w:color="auto"/>
                                                        <w:left w:val="none" w:sz="0" w:space="0" w:color="auto"/>
                                                        <w:bottom w:val="none" w:sz="0" w:space="0" w:color="auto"/>
                                                        <w:right w:val="none" w:sz="0" w:space="0" w:color="auto"/>
                                                      </w:divBdr>
                                                      <w:divsChild>
                                                        <w:div w:id="1470706197">
                                                          <w:marLeft w:val="0"/>
                                                          <w:marRight w:val="0"/>
                                                          <w:marTop w:val="0"/>
                                                          <w:marBottom w:val="0"/>
                                                          <w:divBdr>
                                                            <w:top w:val="none" w:sz="0" w:space="0" w:color="auto"/>
                                                            <w:left w:val="none" w:sz="0" w:space="0" w:color="auto"/>
                                                            <w:bottom w:val="none" w:sz="0" w:space="0" w:color="auto"/>
                                                            <w:right w:val="none" w:sz="0" w:space="0" w:color="auto"/>
                                                          </w:divBdr>
                                                          <w:divsChild>
                                                            <w:div w:id="1511408837">
                                                              <w:marLeft w:val="0"/>
                                                              <w:marRight w:val="0"/>
                                                              <w:marTop w:val="0"/>
                                                              <w:marBottom w:val="0"/>
                                                              <w:divBdr>
                                                                <w:top w:val="none" w:sz="0" w:space="10" w:color="D8D8D8"/>
                                                                <w:left w:val="none" w:sz="0" w:space="0" w:color="auto"/>
                                                                <w:bottom w:val="none" w:sz="0" w:space="0" w:color="auto"/>
                                                                <w:right w:val="none" w:sz="0" w:space="0" w:color="auto"/>
                                                              </w:divBdr>
                                                              <w:divsChild>
                                                                <w:div w:id="1594119663">
                                                                  <w:marLeft w:val="0"/>
                                                                  <w:marRight w:val="0"/>
                                                                  <w:marTop w:val="0"/>
                                                                  <w:marBottom w:val="0"/>
                                                                  <w:divBdr>
                                                                    <w:top w:val="none" w:sz="0" w:space="0" w:color="auto"/>
                                                                    <w:left w:val="none" w:sz="0" w:space="0" w:color="auto"/>
                                                                    <w:bottom w:val="none" w:sz="0" w:space="0" w:color="auto"/>
                                                                    <w:right w:val="none" w:sz="0" w:space="0" w:color="auto"/>
                                                                  </w:divBdr>
                                                                  <w:divsChild>
                                                                    <w:div w:id="2133935419">
                                                                      <w:marLeft w:val="0"/>
                                                                      <w:marRight w:val="0"/>
                                                                      <w:marTop w:val="0"/>
                                                                      <w:marBottom w:val="0"/>
                                                                      <w:divBdr>
                                                                        <w:top w:val="none" w:sz="0" w:space="0" w:color="auto"/>
                                                                        <w:left w:val="none" w:sz="0" w:space="0" w:color="auto"/>
                                                                        <w:bottom w:val="none" w:sz="0" w:space="0" w:color="auto"/>
                                                                        <w:right w:val="none" w:sz="0" w:space="0" w:color="auto"/>
                                                                      </w:divBdr>
                                                                      <w:divsChild>
                                                                        <w:div w:id="2082948291">
                                                                          <w:marLeft w:val="0"/>
                                                                          <w:marRight w:val="0"/>
                                                                          <w:marTop w:val="0"/>
                                                                          <w:marBottom w:val="0"/>
                                                                          <w:divBdr>
                                                                            <w:top w:val="none" w:sz="0" w:space="0" w:color="auto"/>
                                                                            <w:left w:val="none" w:sz="0" w:space="0" w:color="auto"/>
                                                                            <w:bottom w:val="none" w:sz="0" w:space="0" w:color="auto"/>
                                                                            <w:right w:val="none" w:sz="0" w:space="0" w:color="auto"/>
                                                                          </w:divBdr>
                                                                        </w:div>
                                                                      </w:divsChild>
                                                                    </w:div>
                                                                    <w:div w:id="234046686">
                                                                      <w:marLeft w:val="0"/>
                                                                      <w:marRight w:val="0"/>
                                                                      <w:marTop w:val="0"/>
                                                                      <w:marBottom w:val="0"/>
                                                                      <w:divBdr>
                                                                        <w:top w:val="none" w:sz="0" w:space="0" w:color="auto"/>
                                                                        <w:left w:val="none" w:sz="0" w:space="0" w:color="auto"/>
                                                                        <w:bottom w:val="none" w:sz="0" w:space="0" w:color="auto"/>
                                                                        <w:right w:val="none" w:sz="0" w:space="0" w:color="auto"/>
                                                                      </w:divBdr>
                                                                    </w:div>
                                                                    <w:div w:id="2514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970241">
      <w:bodyDiv w:val="1"/>
      <w:marLeft w:val="0"/>
      <w:marRight w:val="0"/>
      <w:marTop w:val="0"/>
      <w:marBottom w:val="0"/>
      <w:divBdr>
        <w:top w:val="none" w:sz="0" w:space="0" w:color="auto"/>
        <w:left w:val="none" w:sz="0" w:space="0" w:color="auto"/>
        <w:bottom w:val="none" w:sz="0" w:space="0" w:color="auto"/>
        <w:right w:val="none" w:sz="0" w:space="0" w:color="auto"/>
      </w:divBdr>
    </w:div>
    <w:div w:id="109053557">
      <w:bodyDiv w:val="1"/>
      <w:marLeft w:val="0"/>
      <w:marRight w:val="0"/>
      <w:marTop w:val="0"/>
      <w:marBottom w:val="0"/>
      <w:divBdr>
        <w:top w:val="none" w:sz="0" w:space="0" w:color="auto"/>
        <w:left w:val="none" w:sz="0" w:space="0" w:color="auto"/>
        <w:bottom w:val="none" w:sz="0" w:space="0" w:color="auto"/>
        <w:right w:val="none" w:sz="0" w:space="0" w:color="auto"/>
      </w:divBdr>
    </w:div>
    <w:div w:id="111483699">
      <w:bodyDiv w:val="1"/>
      <w:marLeft w:val="0"/>
      <w:marRight w:val="0"/>
      <w:marTop w:val="0"/>
      <w:marBottom w:val="0"/>
      <w:divBdr>
        <w:top w:val="none" w:sz="0" w:space="0" w:color="auto"/>
        <w:left w:val="none" w:sz="0" w:space="0" w:color="auto"/>
        <w:bottom w:val="none" w:sz="0" w:space="0" w:color="auto"/>
        <w:right w:val="none" w:sz="0" w:space="0" w:color="auto"/>
      </w:divBdr>
    </w:div>
    <w:div w:id="113914736">
      <w:bodyDiv w:val="1"/>
      <w:marLeft w:val="0"/>
      <w:marRight w:val="0"/>
      <w:marTop w:val="0"/>
      <w:marBottom w:val="0"/>
      <w:divBdr>
        <w:top w:val="none" w:sz="0" w:space="0" w:color="auto"/>
        <w:left w:val="none" w:sz="0" w:space="0" w:color="auto"/>
        <w:bottom w:val="none" w:sz="0" w:space="0" w:color="auto"/>
        <w:right w:val="none" w:sz="0" w:space="0" w:color="auto"/>
      </w:divBdr>
      <w:divsChild>
        <w:div w:id="410083579">
          <w:marLeft w:val="0"/>
          <w:marRight w:val="0"/>
          <w:marTop w:val="0"/>
          <w:marBottom w:val="0"/>
          <w:divBdr>
            <w:top w:val="none" w:sz="0" w:space="0" w:color="auto"/>
            <w:left w:val="none" w:sz="0" w:space="0" w:color="auto"/>
            <w:bottom w:val="none" w:sz="0" w:space="0" w:color="auto"/>
            <w:right w:val="none" w:sz="0" w:space="0" w:color="auto"/>
          </w:divBdr>
          <w:divsChild>
            <w:div w:id="507986259">
              <w:marLeft w:val="0"/>
              <w:marRight w:val="0"/>
              <w:marTop w:val="0"/>
              <w:marBottom w:val="0"/>
              <w:divBdr>
                <w:top w:val="none" w:sz="0" w:space="0" w:color="auto"/>
                <w:left w:val="none" w:sz="0" w:space="0" w:color="auto"/>
                <w:bottom w:val="none" w:sz="0" w:space="0" w:color="auto"/>
                <w:right w:val="none" w:sz="0" w:space="0" w:color="auto"/>
              </w:divBdr>
            </w:div>
          </w:divsChild>
        </w:div>
        <w:div w:id="399913840">
          <w:marLeft w:val="0"/>
          <w:marRight w:val="0"/>
          <w:marTop w:val="0"/>
          <w:marBottom w:val="0"/>
          <w:divBdr>
            <w:top w:val="none" w:sz="0" w:space="0" w:color="auto"/>
            <w:left w:val="none" w:sz="0" w:space="0" w:color="auto"/>
            <w:bottom w:val="none" w:sz="0" w:space="0" w:color="auto"/>
            <w:right w:val="none" w:sz="0" w:space="0" w:color="auto"/>
          </w:divBdr>
        </w:div>
        <w:div w:id="1678581719">
          <w:marLeft w:val="0"/>
          <w:marRight w:val="0"/>
          <w:marTop w:val="0"/>
          <w:marBottom w:val="0"/>
          <w:divBdr>
            <w:top w:val="none" w:sz="0" w:space="0" w:color="auto"/>
            <w:left w:val="none" w:sz="0" w:space="0" w:color="auto"/>
            <w:bottom w:val="none" w:sz="0" w:space="0" w:color="auto"/>
            <w:right w:val="none" w:sz="0" w:space="0" w:color="auto"/>
          </w:divBdr>
        </w:div>
      </w:divsChild>
    </w:div>
    <w:div w:id="116998607">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227888400">
      <w:bodyDiv w:val="1"/>
      <w:marLeft w:val="0"/>
      <w:marRight w:val="0"/>
      <w:marTop w:val="0"/>
      <w:marBottom w:val="0"/>
      <w:divBdr>
        <w:top w:val="none" w:sz="0" w:space="0" w:color="auto"/>
        <w:left w:val="none" w:sz="0" w:space="0" w:color="auto"/>
        <w:bottom w:val="none" w:sz="0" w:space="0" w:color="auto"/>
        <w:right w:val="none" w:sz="0" w:space="0" w:color="auto"/>
      </w:divBdr>
    </w:div>
    <w:div w:id="331642004">
      <w:bodyDiv w:val="1"/>
      <w:marLeft w:val="0"/>
      <w:marRight w:val="0"/>
      <w:marTop w:val="0"/>
      <w:marBottom w:val="0"/>
      <w:divBdr>
        <w:top w:val="none" w:sz="0" w:space="0" w:color="auto"/>
        <w:left w:val="none" w:sz="0" w:space="0" w:color="auto"/>
        <w:bottom w:val="none" w:sz="0" w:space="0" w:color="auto"/>
        <w:right w:val="none" w:sz="0" w:space="0" w:color="auto"/>
      </w:divBdr>
      <w:divsChild>
        <w:div w:id="611980353">
          <w:marLeft w:val="0"/>
          <w:marRight w:val="0"/>
          <w:marTop w:val="0"/>
          <w:marBottom w:val="0"/>
          <w:divBdr>
            <w:top w:val="none" w:sz="0" w:space="0" w:color="auto"/>
            <w:left w:val="none" w:sz="0" w:space="0" w:color="auto"/>
            <w:bottom w:val="none" w:sz="0" w:space="0" w:color="auto"/>
            <w:right w:val="none" w:sz="0" w:space="0" w:color="auto"/>
          </w:divBdr>
          <w:divsChild>
            <w:div w:id="154422875">
              <w:marLeft w:val="0"/>
              <w:marRight w:val="0"/>
              <w:marTop w:val="0"/>
              <w:marBottom w:val="0"/>
              <w:divBdr>
                <w:top w:val="none" w:sz="0" w:space="0" w:color="auto"/>
                <w:left w:val="none" w:sz="0" w:space="0" w:color="auto"/>
                <w:bottom w:val="none" w:sz="0" w:space="0" w:color="auto"/>
                <w:right w:val="none" w:sz="0" w:space="0" w:color="auto"/>
              </w:divBdr>
              <w:divsChild>
                <w:div w:id="1130248169">
                  <w:marLeft w:val="114"/>
                  <w:marRight w:val="114"/>
                  <w:marTop w:val="0"/>
                  <w:marBottom w:val="0"/>
                  <w:divBdr>
                    <w:top w:val="none" w:sz="0" w:space="0" w:color="auto"/>
                    <w:left w:val="none" w:sz="0" w:space="0" w:color="auto"/>
                    <w:bottom w:val="none" w:sz="0" w:space="0" w:color="auto"/>
                    <w:right w:val="none" w:sz="0" w:space="0" w:color="auto"/>
                  </w:divBdr>
                  <w:divsChild>
                    <w:div w:id="307589660">
                      <w:marLeft w:val="0"/>
                      <w:marRight w:val="0"/>
                      <w:marTop w:val="0"/>
                      <w:marBottom w:val="0"/>
                      <w:divBdr>
                        <w:top w:val="none" w:sz="0" w:space="0" w:color="auto"/>
                        <w:left w:val="none" w:sz="0" w:space="0" w:color="auto"/>
                        <w:bottom w:val="none" w:sz="0" w:space="0" w:color="auto"/>
                        <w:right w:val="none" w:sz="0" w:space="0" w:color="auto"/>
                      </w:divBdr>
                      <w:divsChild>
                        <w:div w:id="116413516">
                          <w:marLeft w:val="0"/>
                          <w:marRight w:val="0"/>
                          <w:marTop w:val="0"/>
                          <w:marBottom w:val="0"/>
                          <w:divBdr>
                            <w:top w:val="none" w:sz="0" w:space="0" w:color="auto"/>
                            <w:left w:val="none" w:sz="0" w:space="0" w:color="auto"/>
                            <w:bottom w:val="none" w:sz="0" w:space="0" w:color="auto"/>
                            <w:right w:val="none" w:sz="0" w:space="0" w:color="auto"/>
                          </w:divBdr>
                          <w:divsChild>
                            <w:div w:id="1007556950">
                              <w:marLeft w:val="0"/>
                              <w:marRight w:val="0"/>
                              <w:marTop w:val="0"/>
                              <w:marBottom w:val="0"/>
                              <w:divBdr>
                                <w:top w:val="none" w:sz="0" w:space="0" w:color="auto"/>
                                <w:left w:val="none" w:sz="0" w:space="0" w:color="auto"/>
                                <w:bottom w:val="none" w:sz="0" w:space="0" w:color="auto"/>
                                <w:right w:val="none" w:sz="0" w:space="0" w:color="auto"/>
                              </w:divBdr>
                              <w:divsChild>
                                <w:div w:id="875000485">
                                  <w:marLeft w:val="0"/>
                                  <w:marRight w:val="0"/>
                                  <w:marTop w:val="0"/>
                                  <w:marBottom w:val="0"/>
                                  <w:divBdr>
                                    <w:top w:val="none" w:sz="0" w:space="0" w:color="auto"/>
                                    <w:left w:val="none" w:sz="0" w:space="0" w:color="auto"/>
                                    <w:bottom w:val="none" w:sz="0" w:space="0" w:color="auto"/>
                                    <w:right w:val="none" w:sz="0" w:space="0" w:color="auto"/>
                                  </w:divBdr>
                                  <w:divsChild>
                                    <w:div w:id="1717386486">
                                      <w:marLeft w:val="0"/>
                                      <w:marRight w:val="0"/>
                                      <w:marTop w:val="0"/>
                                      <w:marBottom w:val="0"/>
                                      <w:divBdr>
                                        <w:top w:val="none" w:sz="0" w:space="0" w:color="auto"/>
                                        <w:left w:val="none" w:sz="0" w:space="0" w:color="auto"/>
                                        <w:bottom w:val="none" w:sz="0" w:space="0" w:color="auto"/>
                                        <w:right w:val="none" w:sz="0" w:space="0" w:color="auto"/>
                                      </w:divBdr>
                                      <w:divsChild>
                                        <w:div w:id="163325083">
                                          <w:marLeft w:val="0"/>
                                          <w:marRight w:val="0"/>
                                          <w:marTop w:val="0"/>
                                          <w:marBottom w:val="0"/>
                                          <w:divBdr>
                                            <w:top w:val="none" w:sz="0" w:space="0" w:color="auto"/>
                                            <w:left w:val="none" w:sz="0" w:space="0" w:color="auto"/>
                                            <w:bottom w:val="none" w:sz="0" w:space="0" w:color="auto"/>
                                            <w:right w:val="none" w:sz="0" w:space="0" w:color="auto"/>
                                          </w:divBdr>
                                          <w:divsChild>
                                            <w:div w:id="1942184714">
                                              <w:marLeft w:val="0"/>
                                              <w:marRight w:val="0"/>
                                              <w:marTop w:val="0"/>
                                              <w:marBottom w:val="0"/>
                                              <w:divBdr>
                                                <w:top w:val="none" w:sz="0" w:space="0" w:color="auto"/>
                                                <w:left w:val="none" w:sz="0" w:space="0" w:color="auto"/>
                                                <w:bottom w:val="none" w:sz="0" w:space="0" w:color="auto"/>
                                                <w:right w:val="none" w:sz="0" w:space="0" w:color="auto"/>
                                              </w:divBdr>
                                              <w:divsChild>
                                                <w:div w:id="488177907">
                                                  <w:marLeft w:val="0"/>
                                                  <w:marRight w:val="0"/>
                                                  <w:marTop w:val="0"/>
                                                  <w:marBottom w:val="0"/>
                                                  <w:divBdr>
                                                    <w:top w:val="none" w:sz="0" w:space="0" w:color="auto"/>
                                                    <w:left w:val="none" w:sz="0" w:space="0" w:color="auto"/>
                                                    <w:bottom w:val="none" w:sz="0" w:space="0" w:color="auto"/>
                                                    <w:right w:val="none" w:sz="0" w:space="0" w:color="auto"/>
                                                  </w:divBdr>
                                                  <w:divsChild>
                                                    <w:div w:id="1021588354">
                                                      <w:marLeft w:val="0"/>
                                                      <w:marRight w:val="0"/>
                                                      <w:marTop w:val="0"/>
                                                      <w:marBottom w:val="0"/>
                                                      <w:divBdr>
                                                        <w:top w:val="none" w:sz="0" w:space="0" w:color="auto"/>
                                                        <w:left w:val="none" w:sz="0" w:space="0" w:color="auto"/>
                                                        <w:bottom w:val="none" w:sz="0" w:space="0" w:color="auto"/>
                                                        <w:right w:val="none" w:sz="0" w:space="0" w:color="auto"/>
                                                      </w:divBdr>
                                                      <w:divsChild>
                                                        <w:div w:id="1087187949">
                                                          <w:marLeft w:val="0"/>
                                                          <w:marRight w:val="0"/>
                                                          <w:marTop w:val="0"/>
                                                          <w:marBottom w:val="114"/>
                                                          <w:divBdr>
                                                            <w:top w:val="none" w:sz="0" w:space="0" w:color="auto"/>
                                                            <w:left w:val="none" w:sz="0" w:space="0" w:color="auto"/>
                                                            <w:bottom w:val="none" w:sz="0" w:space="0" w:color="auto"/>
                                                            <w:right w:val="none" w:sz="0" w:space="0" w:color="auto"/>
                                                          </w:divBdr>
                                                          <w:divsChild>
                                                            <w:div w:id="218177136">
                                                              <w:marLeft w:val="0"/>
                                                              <w:marRight w:val="0"/>
                                                              <w:marTop w:val="0"/>
                                                              <w:marBottom w:val="0"/>
                                                              <w:divBdr>
                                                                <w:top w:val="none" w:sz="0" w:space="0" w:color="auto"/>
                                                                <w:left w:val="none" w:sz="0" w:space="0" w:color="auto"/>
                                                                <w:bottom w:val="none" w:sz="0" w:space="0" w:color="auto"/>
                                                                <w:right w:val="none" w:sz="0" w:space="0" w:color="auto"/>
                                                              </w:divBdr>
                                                              <w:divsChild>
                                                                <w:div w:id="1114639351">
                                                                  <w:marLeft w:val="0"/>
                                                                  <w:marRight w:val="0"/>
                                                                  <w:marTop w:val="0"/>
                                                                  <w:marBottom w:val="0"/>
                                                                  <w:divBdr>
                                                                    <w:top w:val="none" w:sz="0" w:space="0" w:color="auto"/>
                                                                    <w:left w:val="none" w:sz="0" w:space="0" w:color="auto"/>
                                                                    <w:bottom w:val="none" w:sz="0" w:space="0" w:color="auto"/>
                                                                    <w:right w:val="none" w:sz="0" w:space="0" w:color="auto"/>
                                                                  </w:divBdr>
                                                                  <w:divsChild>
                                                                    <w:div w:id="462968373">
                                                                      <w:marLeft w:val="0"/>
                                                                      <w:marRight w:val="0"/>
                                                                      <w:marTop w:val="0"/>
                                                                      <w:marBottom w:val="0"/>
                                                                      <w:divBdr>
                                                                        <w:top w:val="none" w:sz="0" w:space="0" w:color="auto"/>
                                                                        <w:left w:val="none" w:sz="0" w:space="0" w:color="auto"/>
                                                                        <w:bottom w:val="none" w:sz="0" w:space="0" w:color="auto"/>
                                                                        <w:right w:val="none" w:sz="0" w:space="0" w:color="auto"/>
                                                                      </w:divBdr>
                                                                      <w:divsChild>
                                                                        <w:div w:id="471101952">
                                                                          <w:marLeft w:val="0"/>
                                                                          <w:marRight w:val="0"/>
                                                                          <w:marTop w:val="0"/>
                                                                          <w:marBottom w:val="0"/>
                                                                          <w:divBdr>
                                                                            <w:top w:val="none" w:sz="0" w:space="0" w:color="auto"/>
                                                                            <w:left w:val="none" w:sz="0" w:space="0" w:color="auto"/>
                                                                            <w:bottom w:val="none" w:sz="0" w:space="0" w:color="auto"/>
                                                                            <w:right w:val="none" w:sz="0" w:space="0" w:color="auto"/>
                                                                          </w:divBdr>
                                                                          <w:divsChild>
                                                                            <w:div w:id="1846280519">
                                                                              <w:marLeft w:val="0"/>
                                                                              <w:marRight w:val="0"/>
                                                                              <w:marTop w:val="0"/>
                                                                              <w:marBottom w:val="0"/>
                                                                              <w:divBdr>
                                                                                <w:top w:val="none" w:sz="0" w:space="0" w:color="auto"/>
                                                                                <w:left w:val="none" w:sz="0" w:space="0" w:color="auto"/>
                                                                                <w:bottom w:val="none" w:sz="0" w:space="0" w:color="auto"/>
                                                                                <w:right w:val="none" w:sz="0" w:space="0" w:color="auto"/>
                                                                              </w:divBdr>
                                                                              <w:divsChild>
                                                                                <w:div w:id="1087579475">
                                                                                  <w:marLeft w:val="0"/>
                                                                                  <w:marRight w:val="0"/>
                                                                                  <w:marTop w:val="0"/>
                                                                                  <w:marBottom w:val="0"/>
                                                                                  <w:divBdr>
                                                                                    <w:top w:val="none" w:sz="0" w:space="0" w:color="auto"/>
                                                                                    <w:left w:val="none" w:sz="0" w:space="0" w:color="auto"/>
                                                                                    <w:bottom w:val="none" w:sz="0" w:space="0" w:color="auto"/>
                                                                                    <w:right w:val="none" w:sz="0" w:space="0" w:color="auto"/>
                                                                                  </w:divBdr>
                                                                                  <w:divsChild>
                                                                                    <w:div w:id="1433358743">
                                                                                      <w:marLeft w:val="0"/>
                                                                                      <w:marRight w:val="0"/>
                                                                                      <w:marTop w:val="0"/>
                                                                                      <w:marBottom w:val="114"/>
                                                                                      <w:divBdr>
                                                                                        <w:top w:val="none" w:sz="0" w:space="0" w:color="auto"/>
                                                                                        <w:left w:val="none" w:sz="0" w:space="0" w:color="auto"/>
                                                                                        <w:bottom w:val="none" w:sz="0" w:space="0" w:color="auto"/>
                                                                                        <w:right w:val="none" w:sz="0" w:space="0" w:color="auto"/>
                                                                                      </w:divBdr>
                                                                                      <w:divsChild>
                                                                                        <w:div w:id="849373047">
                                                                                          <w:marLeft w:val="0"/>
                                                                                          <w:marRight w:val="0"/>
                                                                                          <w:marTop w:val="0"/>
                                                                                          <w:marBottom w:val="0"/>
                                                                                          <w:divBdr>
                                                                                            <w:top w:val="none" w:sz="0" w:space="0" w:color="auto"/>
                                                                                            <w:left w:val="none" w:sz="0" w:space="0" w:color="auto"/>
                                                                                            <w:bottom w:val="none" w:sz="0" w:space="0" w:color="auto"/>
                                                                                            <w:right w:val="none" w:sz="0" w:space="0" w:color="auto"/>
                                                                                          </w:divBdr>
                                                                                          <w:divsChild>
                                                                                            <w:div w:id="558437846">
                                                                                              <w:marLeft w:val="0"/>
                                                                                              <w:marRight w:val="0"/>
                                                                                              <w:marTop w:val="0"/>
                                                                                              <w:marBottom w:val="0"/>
                                                                                              <w:divBdr>
                                                                                                <w:top w:val="none" w:sz="0" w:space="0" w:color="auto"/>
                                                                                                <w:left w:val="none" w:sz="0" w:space="0" w:color="auto"/>
                                                                                                <w:bottom w:val="none" w:sz="0" w:space="0" w:color="auto"/>
                                                                                                <w:right w:val="none" w:sz="0" w:space="0" w:color="auto"/>
                                                                                              </w:divBdr>
                                                                                              <w:divsChild>
                                                                                                <w:div w:id="53936646">
                                                                                                  <w:marLeft w:val="0"/>
                                                                                                  <w:marRight w:val="0"/>
                                                                                                  <w:marTop w:val="0"/>
                                                                                                  <w:marBottom w:val="0"/>
                                                                                                  <w:divBdr>
                                                                                                    <w:top w:val="none" w:sz="0" w:space="0" w:color="auto"/>
                                                                                                    <w:left w:val="none" w:sz="0" w:space="0" w:color="auto"/>
                                                                                                    <w:bottom w:val="none" w:sz="0" w:space="0" w:color="auto"/>
                                                                                                    <w:right w:val="none" w:sz="0" w:space="0" w:color="auto"/>
                                                                                                  </w:divBdr>
                                                                                                  <w:divsChild>
                                                                                                    <w:div w:id="1810396635">
                                                                                                      <w:marLeft w:val="0"/>
                                                                                                      <w:marRight w:val="0"/>
                                                                                                      <w:marTop w:val="0"/>
                                                                                                      <w:marBottom w:val="0"/>
                                                                                                      <w:divBdr>
                                                                                                        <w:top w:val="none" w:sz="0" w:space="0" w:color="auto"/>
                                                                                                        <w:left w:val="none" w:sz="0" w:space="0" w:color="auto"/>
                                                                                                        <w:bottom w:val="none" w:sz="0" w:space="0" w:color="auto"/>
                                                                                                        <w:right w:val="none" w:sz="0" w:space="0" w:color="auto"/>
                                                                                                      </w:divBdr>
                                                                                                      <w:divsChild>
                                                                                                        <w:div w:id="497502546">
                                                                                                          <w:marLeft w:val="0"/>
                                                                                                          <w:marRight w:val="0"/>
                                                                                                          <w:marTop w:val="0"/>
                                                                                                          <w:marBottom w:val="0"/>
                                                                                                          <w:divBdr>
                                                                                                            <w:top w:val="none" w:sz="0" w:space="0" w:color="auto"/>
                                                                                                            <w:left w:val="none" w:sz="0" w:space="0" w:color="auto"/>
                                                                                                            <w:bottom w:val="none" w:sz="0" w:space="0" w:color="auto"/>
                                                                                                            <w:right w:val="none" w:sz="0" w:space="0" w:color="auto"/>
                                                                                                          </w:divBdr>
                                                                                                          <w:divsChild>
                                                                                                            <w:div w:id="73551431">
                                                                                                              <w:marLeft w:val="0"/>
                                                                                                              <w:marRight w:val="0"/>
                                                                                                              <w:marTop w:val="0"/>
                                                                                                              <w:marBottom w:val="0"/>
                                                                                                              <w:divBdr>
                                                                                                                <w:top w:val="none" w:sz="0" w:space="0" w:color="auto"/>
                                                                                                                <w:left w:val="none" w:sz="0" w:space="0" w:color="auto"/>
                                                                                                                <w:bottom w:val="none" w:sz="0" w:space="0" w:color="auto"/>
                                                                                                                <w:right w:val="none" w:sz="0" w:space="0" w:color="auto"/>
                                                                                                              </w:divBdr>
                                                                                                              <w:divsChild>
                                                                                                                <w:div w:id="194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76218">
      <w:bodyDiv w:val="1"/>
      <w:marLeft w:val="0"/>
      <w:marRight w:val="0"/>
      <w:marTop w:val="0"/>
      <w:marBottom w:val="0"/>
      <w:divBdr>
        <w:top w:val="none" w:sz="0" w:space="0" w:color="auto"/>
        <w:left w:val="none" w:sz="0" w:space="0" w:color="auto"/>
        <w:bottom w:val="none" w:sz="0" w:space="0" w:color="auto"/>
        <w:right w:val="none" w:sz="0" w:space="0" w:color="auto"/>
      </w:divBdr>
    </w:div>
    <w:div w:id="339428770">
      <w:bodyDiv w:val="1"/>
      <w:marLeft w:val="0"/>
      <w:marRight w:val="0"/>
      <w:marTop w:val="0"/>
      <w:marBottom w:val="0"/>
      <w:divBdr>
        <w:top w:val="none" w:sz="0" w:space="0" w:color="auto"/>
        <w:left w:val="none" w:sz="0" w:space="0" w:color="auto"/>
        <w:bottom w:val="none" w:sz="0" w:space="0" w:color="auto"/>
        <w:right w:val="none" w:sz="0" w:space="0" w:color="auto"/>
      </w:divBdr>
    </w:div>
    <w:div w:id="394009216">
      <w:bodyDiv w:val="1"/>
      <w:marLeft w:val="0"/>
      <w:marRight w:val="0"/>
      <w:marTop w:val="0"/>
      <w:marBottom w:val="0"/>
      <w:divBdr>
        <w:top w:val="none" w:sz="0" w:space="0" w:color="auto"/>
        <w:left w:val="none" w:sz="0" w:space="0" w:color="auto"/>
        <w:bottom w:val="none" w:sz="0" w:space="0" w:color="auto"/>
        <w:right w:val="none" w:sz="0" w:space="0" w:color="auto"/>
      </w:divBdr>
    </w:div>
    <w:div w:id="395058290">
      <w:bodyDiv w:val="1"/>
      <w:marLeft w:val="0"/>
      <w:marRight w:val="0"/>
      <w:marTop w:val="0"/>
      <w:marBottom w:val="0"/>
      <w:divBdr>
        <w:top w:val="none" w:sz="0" w:space="0" w:color="auto"/>
        <w:left w:val="none" w:sz="0" w:space="0" w:color="auto"/>
        <w:bottom w:val="none" w:sz="0" w:space="0" w:color="auto"/>
        <w:right w:val="none" w:sz="0" w:space="0" w:color="auto"/>
      </w:divBdr>
      <w:divsChild>
        <w:div w:id="2034961112">
          <w:marLeft w:val="0"/>
          <w:marRight w:val="0"/>
          <w:marTop w:val="0"/>
          <w:marBottom w:val="120"/>
          <w:divBdr>
            <w:top w:val="none" w:sz="0" w:space="0" w:color="auto"/>
            <w:left w:val="none" w:sz="0" w:space="0" w:color="auto"/>
            <w:bottom w:val="none" w:sz="0" w:space="0" w:color="auto"/>
            <w:right w:val="none" w:sz="0" w:space="0" w:color="auto"/>
          </w:divBdr>
          <w:divsChild>
            <w:div w:id="2011566648">
              <w:marLeft w:val="0"/>
              <w:marRight w:val="0"/>
              <w:marTop w:val="0"/>
              <w:marBottom w:val="0"/>
              <w:divBdr>
                <w:top w:val="none" w:sz="0" w:space="0" w:color="auto"/>
                <w:left w:val="none" w:sz="0" w:space="0" w:color="auto"/>
                <w:bottom w:val="none" w:sz="0" w:space="0" w:color="auto"/>
                <w:right w:val="none" w:sz="0" w:space="0" w:color="auto"/>
              </w:divBdr>
              <w:divsChild>
                <w:div w:id="298656083">
                  <w:marLeft w:val="0"/>
                  <w:marRight w:val="0"/>
                  <w:marTop w:val="0"/>
                  <w:marBottom w:val="0"/>
                  <w:divBdr>
                    <w:top w:val="none" w:sz="0" w:space="0" w:color="auto"/>
                    <w:left w:val="none" w:sz="0" w:space="0" w:color="auto"/>
                    <w:bottom w:val="none" w:sz="0" w:space="0" w:color="auto"/>
                    <w:right w:val="none" w:sz="0" w:space="0" w:color="auto"/>
                  </w:divBdr>
                  <w:divsChild>
                    <w:div w:id="8270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4661">
      <w:bodyDiv w:val="1"/>
      <w:marLeft w:val="0"/>
      <w:marRight w:val="0"/>
      <w:marTop w:val="0"/>
      <w:marBottom w:val="0"/>
      <w:divBdr>
        <w:top w:val="none" w:sz="0" w:space="0" w:color="auto"/>
        <w:left w:val="none" w:sz="0" w:space="0" w:color="auto"/>
        <w:bottom w:val="none" w:sz="0" w:space="0" w:color="auto"/>
        <w:right w:val="none" w:sz="0" w:space="0" w:color="auto"/>
      </w:divBdr>
    </w:div>
    <w:div w:id="664940054">
      <w:bodyDiv w:val="1"/>
      <w:marLeft w:val="0"/>
      <w:marRight w:val="0"/>
      <w:marTop w:val="0"/>
      <w:marBottom w:val="0"/>
      <w:divBdr>
        <w:top w:val="none" w:sz="0" w:space="0" w:color="auto"/>
        <w:left w:val="none" w:sz="0" w:space="0" w:color="auto"/>
        <w:bottom w:val="none" w:sz="0" w:space="0" w:color="auto"/>
        <w:right w:val="none" w:sz="0" w:space="0" w:color="auto"/>
      </w:divBdr>
    </w:div>
    <w:div w:id="731540099">
      <w:bodyDiv w:val="1"/>
      <w:marLeft w:val="0"/>
      <w:marRight w:val="0"/>
      <w:marTop w:val="0"/>
      <w:marBottom w:val="0"/>
      <w:divBdr>
        <w:top w:val="none" w:sz="0" w:space="0" w:color="auto"/>
        <w:left w:val="none" w:sz="0" w:space="0" w:color="auto"/>
        <w:bottom w:val="none" w:sz="0" w:space="0" w:color="auto"/>
        <w:right w:val="none" w:sz="0" w:space="0" w:color="auto"/>
      </w:divBdr>
    </w:div>
    <w:div w:id="743453696">
      <w:bodyDiv w:val="1"/>
      <w:marLeft w:val="0"/>
      <w:marRight w:val="0"/>
      <w:marTop w:val="0"/>
      <w:marBottom w:val="0"/>
      <w:divBdr>
        <w:top w:val="none" w:sz="0" w:space="0" w:color="auto"/>
        <w:left w:val="none" w:sz="0" w:space="0" w:color="auto"/>
        <w:bottom w:val="none" w:sz="0" w:space="0" w:color="auto"/>
        <w:right w:val="none" w:sz="0" w:space="0" w:color="auto"/>
      </w:divBdr>
    </w:div>
    <w:div w:id="761074902">
      <w:bodyDiv w:val="1"/>
      <w:marLeft w:val="0"/>
      <w:marRight w:val="0"/>
      <w:marTop w:val="0"/>
      <w:marBottom w:val="0"/>
      <w:divBdr>
        <w:top w:val="none" w:sz="0" w:space="0" w:color="auto"/>
        <w:left w:val="none" w:sz="0" w:space="0" w:color="auto"/>
        <w:bottom w:val="none" w:sz="0" w:space="0" w:color="auto"/>
        <w:right w:val="none" w:sz="0" w:space="0" w:color="auto"/>
      </w:divBdr>
    </w:div>
    <w:div w:id="770978575">
      <w:bodyDiv w:val="1"/>
      <w:marLeft w:val="0"/>
      <w:marRight w:val="0"/>
      <w:marTop w:val="0"/>
      <w:marBottom w:val="0"/>
      <w:divBdr>
        <w:top w:val="none" w:sz="0" w:space="0" w:color="auto"/>
        <w:left w:val="none" w:sz="0" w:space="0" w:color="auto"/>
        <w:bottom w:val="none" w:sz="0" w:space="0" w:color="auto"/>
        <w:right w:val="none" w:sz="0" w:space="0" w:color="auto"/>
      </w:divBdr>
    </w:div>
    <w:div w:id="780877900">
      <w:bodyDiv w:val="1"/>
      <w:marLeft w:val="0"/>
      <w:marRight w:val="0"/>
      <w:marTop w:val="0"/>
      <w:marBottom w:val="0"/>
      <w:divBdr>
        <w:top w:val="none" w:sz="0" w:space="0" w:color="auto"/>
        <w:left w:val="none" w:sz="0" w:space="0" w:color="auto"/>
        <w:bottom w:val="none" w:sz="0" w:space="0" w:color="auto"/>
        <w:right w:val="none" w:sz="0" w:space="0" w:color="auto"/>
      </w:divBdr>
    </w:div>
    <w:div w:id="846598829">
      <w:bodyDiv w:val="1"/>
      <w:marLeft w:val="0"/>
      <w:marRight w:val="0"/>
      <w:marTop w:val="0"/>
      <w:marBottom w:val="0"/>
      <w:divBdr>
        <w:top w:val="none" w:sz="0" w:space="0" w:color="auto"/>
        <w:left w:val="none" w:sz="0" w:space="0" w:color="auto"/>
        <w:bottom w:val="none" w:sz="0" w:space="0" w:color="auto"/>
        <w:right w:val="none" w:sz="0" w:space="0" w:color="auto"/>
      </w:divBdr>
      <w:divsChild>
        <w:div w:id="96995400">
          <w:marLeft w:val="0"/>
          <w:marRight w:val="0"/>
          <w:marTop w:val="0"/>
          <w:marBottom w:val="0"/>
          <w:divBdr>
            <w:top w:val="none" w:sz="0" w:space="0" w:color="auto"/>
            <w:left w:val="none" w:sz="0" w:space="0" w:color="auto"/>
            <w:bottom w:val="none" w:sz="0" w:space="0" w:color="auto"/>
            <w:right w:val="none" w:sz="0" w:space="0" w:color="auto"/>
          </w:divBdr>
          <w:divsChild>
            <w:div w:id="2133858629">
              <w:marLeft w:val="0"/>
              <w:marRight w:val="0"/>
              <w:marTop w:val="0"/>
              <w:marBottom w:val="0"/>
              <w:divBdr>
                <w:top w:val="none" w:sz="0" w:space="0" w:color="auto"/>
                <w:left w:val="none" w:sz="0" w:space="0" w:color="auto"/>
                <w:bottom w:val="none" w:sz="0" w:space="0" w:color="auto"/>
                <w:right w:val="none" w:sz="0" w:space="0" w:color="auto"/>
              </w:divBdr>
              <w:divsChild>
                <w:div w:id="314991399">
                  <w:marLeft w:val="0"/>
                  <w:marRight w:val="0"/>
                  <w:marTop w:val="0"/>
                  <w:marBottom w:val="0"/>
                  <w:divBdr>
                    <w:top w:val="none" w:sz="0" w:space="0" w:color="auto"/>
                    <w:left w:val="none" w:sz="0" w:space="0" w:color="auto"/>
                    <w:bottom w:val="none" w:sz="0" w:space="0" w:color="auto"/>
                    <w:right w:val="none" w:sz="0" w:space="0" w:color="auto"/>
                  </w:divBdr>
                  <w:divsChild>
                    <w:div w:id="1601448693">
                      <w:marLeft w:val="0"/>
                      <w:marRight w:val="0"/>
                      <w:marTop w:val="0"/>
                      <w:marBottom w:val="0"/>
                      <w:divBdr>
                        <w:top w:val="none" w:sz="0" w:space="0" w:color="auto"/>
                        <w:left w:val="none" w:sz="0" w:space="0" w:color="auto"/>
                        <w:bottom w:val="none" w:sz="0" w:space="0" w:color="auto"/>
                        <w:right w:val="none" w:sz="0" w:space="0" w:color="auto"/>
                      </w:divBdr>
                      <w:divsChild>
                        <w:div w:id="1167552035">
                          <w:marLeft w:val="0"/>
                          <w:marRight w:val="0"/>
                          <w:marTop w:val="0"/>
                          <w:marBottom w:val="0"/>
                          <w:divBdr>
                            <w:top w:val="none" w:sz="0" w:space="0" w:color="auto"/>
                            <w:left w:val="none" w:sz="0" w:space="0" w:color="auto"/>
                            <w:bottom w:val="none" w:sz="0" w:space="0" w:color="auto"/>
                            <w:right w:val="none" w:sz="0" w:space="0" w:color="auto"/>
                          </w:divBdr>
                          <w:divsChild>
                            <w:div w:id="2131127309">
                              <w:marLeft w:val="0"/>
                              <w:marRight w:val="0"/>
                              <w:marTop w:val="0"/>
                              <w:marBottom w:val="0"/>
                              <w:divBdr>
                                <w:top w:val="none" w:sz="0" w:space="0" w:color="auto"/>
                                <w:left w:val="none" w:sz="0" w:space="0" w:color="auto"/>
                                <w:bottom w:val="none" w:sz="0" w:space="0" w:color="auto"/>
                                <w:right w:val="none" w:sz="0" w:space="0" w:color="auto"/>
                              </w:divBdr>
                              <w:divsChild>
                                <w:div w:id="2023162363">
                                  <w:marLeft w:val="0"/>
                                  <w:marRight w:val="0"/>
                                  <w:marTop w:val="0"/>
                                  <w:marBottom w:val="0"/>
                                  <w:divBdr>
                                    <w:top w:val="single" w:sz="6" w:space="0" w:color="D3D3D3"/>
                                    <w:left w:val="none" w:sz="0" w:space="0" w:color="auto"/>
                                    <w:bottom w:val="none" w:sz="0" w:space="0" w:color="auto"/>
                                    <w:right w:val="none" w:sz="0" w:space="0" w:color="auto"/>
                                  </w:divBdr>
                                  <w:divsChild>
                                    <w:div w:id="991180296">
                                      <w:marLeft w:val="0"/>
                                      <w:marRight w:val="0"/>
                                      <w:marTop w:val="0"/>
                                      <w:marBottom w:val="0"/>
                                      <w:divBdr>
                                        <w:top w:val="none" w:sz="0" w:space="0" w:color="auto"/>
                                        <w:left w:val="none" w:sz="0" w:space="0" w:color="auto"/>
                                        <w:bottom w:val="none" w:sz="0" w:space="0" w:color="auto"/>
                                        <w:right w:val="none" w:sz="0" w:space="0" w:color="auto"/>
                                      </w:divBdr>
                                      <w:divsChild>
                                        <w:div w:id="1286741462">
                                          <w:marLeft w:val="0"/>
                                          <w:marRight w:val="0"/>
                                          <w:marTop w:val="0"/>
                                          <w:marBottom w:val="0"/>
                                          <w:divBdr>
                                            <w:top w:val="none" w:sz="0" w:space="0" w:color="auto"/>
                                            <w:left w:val="none" w:sz="0" w:space="0" w:color="auto"/>
                                            <w:bottom w:val="none" w:sz="0" w:space="0" w:color="auto"/>
                                            <w:right w:val="none" w:sz="0" w:space="0" w:color="auto"/>
                                          </w:divBdr>
                                          <w:divsChild>
                                            <w:div w:id="678696616">
                                              <w:marLeft w:val="0"/>
                                              <w:marRight w:val="0"/>
                                              <w:marTop w:val="0"/>
                                              <w:marBottom w:val="0"/>
                                              <w:divBdr>
                                                <w:top w:val="none" w:sz="0" w:space="0" w:color="auto"/>
                                                <w:left w:val="none" w:sz="0" w:space="0" w:color="auto"/>
                                                <w:bottom w:val="none" w:sz="0" w:space="0" w:color="auto"/>
                                                <w:right w:val="none" w:sz="0" w:space="0" w:color="auto"/>
                                              </w:divBdr>
                                              <w:divsChild>
                                                <w:div w:id="1779254067">
                                                  <w:marLeft w:val="0"/>
                                                  <w:marRight w:val="0"/>
                                                  <w:marTop w:val="0"/>
                                                  <w:marBottom w:val="0"/>
                                                  <w:divBdr>
                                                    <w:top w:val="none" w:sz="0" w:space="0" w:color="auto"/>
                                                    <w:left w:val="none" w:sz="0" w:space="0" w:color="auto"/>
                                                    <w:bottom w:val="none" w:sz="0" w:space="0" w:color="auto"/>
                                                    <w:right w:val="none" w:sz="0" w:space="0" w:color="auto"/>
                                                  </w:divBdr>
                                                  <w:divsChild>
                                                    <w:div w:id="2000307454">
                                                      <w:marLeft w:val="0"/>
                                                      <w:marRight w:val="0"/>
                                                      <w:marTop w:val="0"/>
                                                      <w:marBottom w:val="0"/>
                                                      <w:divBdr>
                                                        <w:top w:val="none" w:sz="0" w:space="0" w:color="auto"/>
                                                        <w:left w:val="none" w:sz="0" w:space="0" w:color="auto"/>
                                                        <w:bottom w:val="none" w:sz="0" w:space="0" w:color="auto"/>
                                                        <w:right w:val="none" w:sz="0" w:space="0" w:color="auto"/>
                                                      </w:divBdr>
                                                      <w:divsChild>
                                                        <w:div w:id="596672144">
                                                          <w:marLeft w:val="0"/>
                                                          <w:marRight w:val="0"/>
                                                          <w:marTop w:val="0"/>
                                                          <w:marBottom w:val="0"/>
                                                          <w:divBdr>
                                                            <w:top w:val="none" w:sz="0" w:space="0" w:color="auto"/>
                                                            <w:left w:val="none" w:sz="0" w:space="0" w:color="auto"/>
                                                            <w:bottom w:val="none" w:sz="0" w:space="0" w:color="auto"/>
                                                            <w:right w:val="none" w:sz="0" w:space="0" w:color="auto"/>
                                                          </w:divBdr>
                                                          <w:divsChild>
                                                            <w:div w:id="841816477">
                                                              <w:marLeft w:val="0"/>
                                                              <w:marRight w:val="0"/>
                                                              <w:marTop w:val="0"/>
                                                              <w:marBottom w:val="0"/>
                                                              <w:divBdr>
                                                                <w:top w:val="none" w:sz="0" w:space="10" w:color="D8D8D8"/>
                                                                <w:left w:val="none" w:sz="0" w:space="0" w:color="auto"/>
                                                                <w:bottom w:val="none" w:sz="0" w:space="0" w:color="auto"/>
                                                                <w:right w:val="none" w:sz="0" w:space="0" w:color="auto"/>
                                                              </w:divBdr>
                                                              <w:divsChild>
                                                                <w:div w:id="1028726654">
                                                                  <w:marLeft w:val="0"/>
                                                                  <w:marRight w:val="0"/>
                                                                  <w:marTop w:val="0"/>
                                                                  <w:marBottom w:val="0"/>
                                                                  <w:divBdr>
                                                                    <w:top w:val="none" w:sz="0" w:space="0" w:color="auto"/>
                                                                    <w:left w:val="none" w:sz="0" w:space="0" w:color="auto"/>
                                                                    <w:bottom w:val="none" w:sz="0" w:space="0" w:color="auto"/>
                                                                    <w:right w:val="none" w:sz="0" w:space="0" w:color="auto"/>
                                                                  </w:divBdr>
                                                                  <w:divsChild>
                                                                    <w:div w:id="1109736736">
                                                                      <w:marLeft w:val="0"/>
                                                                      <w:marRight w:val="0"/>
                                                                      <w:marTop w:val="0"/>
                                                                      <w:marBottom w:val="0"/>
                                                                      <w:divBdr>
                                                                        <w:top w:val="none" w:sz="0" w:space="0" w:color="auto"/>
                                                                        <w:left w:val="none" w:sz="0" w:space="0" w:color="auto"/>
                                                                        <w:bottom w:val="none" w:sz="0" w:space="0" w:color="auto"/>
                                                                        <w:right w:val="none" w:sz="0" w:space="0" w:color="auto"/>
                                                                      </w:divBdr>
                                                                      <w:divsChild>
                                                                        <w:div w:id="704986525">
                                                                          <w:marLeft w:val="0"/>
                                                                          <w:marRight w:val="0"/>
                                                                          <w:marTop w:val="0"/>
                                                                          <w:marBottom w:val="0"/>
                                                                          <w:divBdr>
                                                                            <w:top w:val="none" w:sz="0" w:space="0" w:color="auto"/>
                                                                            <w:left w:val="none" w:sz="0" w:space="0" w:color="auto"/>
                                                                            <w:bottom w:val="none" w:sz="0" w:space="0" w:color="auto"/>
                                                                            <w:right w:val="none" w:sz="0" w:space="0" w:color="auto"/>
                                                                          </w:divBdr>
                                                                        </w:div>
                                                                      </w:divsChild>
                                                                    </w:div>
                                                                    <w:div w:id="2090539015">
                                                                      <w:marLeft w:val="0"/>
                                                                      <w:marRight w:val="0"/>
                                                                      <w:marTop w:val="0"/>
                                                                      <w:marBottom w:val="0"/>
                                                                      <w:divBdr>
                                                                        <w:top w:val="none" w:sz="0" w:space="0" w:color="auto"/>
                                                                        <w:left w:val="none" w:sz="0" w:space="0" w:color="auto"/>
                                                                        <w:bottom w:val="none" w:sz="0" w:space="0" w:color="auto"/>
                                                                        <w:right w:val="none" w:sz="0" w:space="0" w:color="auto"/>
                                                                      </w:divBdr>
                                                                    </w:div>
                                                                    <w:div w:id="13382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42555">
      <w:bodyDiv w:val="1"/>
      <w:marLeft w:val="0"/>
      <w:marRight w:val="0"/>
      <w:marTop w:val="0"/>
      <w:marBottom w:val="0"/>
      <w:divBdr>
        <w:top w:val="none" w:sz="0" w:space="0" w:color="auto"/>
        <w:left w:val="none" w:sz="0" w:space="0" w:color="auto"/>
        <w:bottom w:val="none" w:sz="0" w:space="0" w:color="auto"/>
        <w:right w:val="none" w:sz="0" w:space="0" w:color="auto"/>
      </w:divBdr>
    </w:div>
    <w:div w:id="903947753">
      <w:bodyDiv w:val="1"/>
      <w:marLeft w:val="0"/>
      <w:marRight w:val="0"/>
      <w:marTop w:val="0"/>
      <w:marBottom w:val="0"/>
      <w:divBdr>
        <w:top w:val="none" w:sz="0" w:space="0" w:color="auto"/>
        <w:left w:val="none" w:sz="0" w:space="0" w:color="auto"/>
        <w:bottom w:val="none" w:sz="0" w:space="0" w:color="auto"/>
        <w:right w:val="none" w:sz="0" w:space="0" w:color="auto"/>
      </w:divBdr>
      <w:divsChild>
        <w:div w:id="1534154506">
          <w:marLeft w:val="0"/>
          <w:marRight w:val="0"/>
          <w:marTop w:val="0"/>
          <w:marBottom w:val="0"/>
          <w:divBdr>
            <w:top w:val="none" w:sz="0" w:space="0" w:color="auto"/>
            <w:left w:val="none" w:sz="0" w:space="0" w:color="auto"/>
            <w:bottom w:val="none" w:sz="0" w:space="0" w:color="auto"/>
            <w:right w:val="none" w:sz="0" w:space="0" w:color="auto"/>
          </w:divBdr>
          <w:divsChild>
            <w:div w:id="1542668138">
              <w:marLeft w:val="0"/>
              <w:marRight w:val="0"/>
              <w:marTop w:val="0"/>
              <w:marBottom w:val="0"/>
              <w:divBdr>
                <w:top w:val="none" w:sz="0" w:space="0" w:color="auto"/>
                <w:left w:val="none" w:sz="0" w:space="0" w:color="auto"/>
                <w:bottom w:val="none" w:sz="0" w:space="0" w:color="auto"/>
                <w:right w:val="none" w:sz="0" w:space="0" w:color="auto"/>
              </w:divBdr>
              <w:divsChild>
                <w:div w:id="1631743570">
                  <w:marLeft w:val="0"/>
                  <w:marRight w:val="0"/>
                  <w:marTop w:val="0"/>
                  <w:marBottom w:val="0"/>
                  <w:divBdr>
                    <w:top w:val="none" w:sz="0" w:space="0" w:color="auto"/>
                    <w:left w:val="none" w:sz="0" w:space="0" w:color="auto"/>
                    <w:bottom w:val="none" w:sz="0" w:space="0" w:color="auto"/>
                    <w:right w:val="none" w:sz="0" w:space="0" w:color="auto"/>
                  </w:divBdr>
                  <w:divsChild>
                    <w:div w:id="684332666">
                      <w:marLeft w:val="0"/>
                      <w:marRight w:val="0"/>
                      <w:marTop w:val="0"/>
                      <w:marBottom w:val="0"/>
                      <w:divBdr>
                        <w:top w:val="none" w:sz="0" w:space="0" w:color="auto"/>
                        <w:left w:val="none" w:sz="0" w:space="0" w:color="auto"/>
                        <w:bottom w:val="none" w:sz="0" w:space="0" w:color="auto"/>
                        <w:right w:val="none" w:sz="0" w:space="0" w:color="auto"/>
                      </w:divBdr>
                      <w:divsChild>
                        <w:div w:id="1451850982">
                          <w:marLeft w:val="0"/>
                          <w:marRight w:val="0"/>
                          <w:marTop w:val="0"/>
                          <w:marBottom w:val="0"/>
                          <w:divBdr>
                            <w:top w:val="none" w:sz="0" w:space="0" w:color="auto"/>
                            <w:left w:val="none" w:sz="0" w:space="0" w:color="auto"/>
                            <w:bottom w:val="none" w:sz="0" w:space="0" w:color="auto"/>
                            <w:right w:val="none" w:sz="0" w:space="0" w:color="auto"/>
                          </w:divBdr>
                          <w:divsChild>
                            <w:div w:id="935746448">
                              <w:marLeft w:val="0"/>
                              <w:marRight w:val="0"/>
                              <w:marTop w:val="0"/>
                              <w:marBottom w:val="0"/>
                              <w:divBdr>
                                <w:top w:val="none" w:sz="0" w:space="0" w:color="auto"/>
                                <w:left w:val="none" w:sz="0" w:space="0" w:color="auto"/>
                                <w:bottom w:val="none" w:sz="0" w:space="0" w:color="auto"/>
                                <w:right w:val="none" w:sz="0" w:space="0" w:color="auto"/>
                              </w:divBdr>
                              <w:divsChild>
                                <w:div w:id="1572957763">
                                  <w:marLeft w:val="0"/>
                                  <w:marRight w:val="0"/>
                                  <w:marTop w:val="0"/>
                                  <w:marBottom w:val="0"/>
                                  <w:divBdr>
                                    <w:top w:val="single" w:sz="6" w:space="0" w:color="D3D3D3"/>
                                    <w:left w:val="none" w:sz="0" w:space="0" w:color="auto"/>
                                    <w:bottom w:val="none" w:sz="0" w:space="0" w:color="auto"/>
                                    <w:right w:val="none" w:sz="0" w:space="0" w:color="auto"/>
                                  </w:divBdr>
                                  <w:divsChild>
                                    <w:div w:id="963853746">
                                      <w:marLeft w:val="0"/>
                                      <w:marRight w:val="0"/>
                                      <w:marTop w:val="0"/>
                                      <w:marBottom w:val="0"/>
                                      <w:divBdr>
                                        <w:top w:val="none" w:sz="0" w:space="0" w:color="auto"/>
                                        <w:left w:val="none" w:sz="0" w:space="0" w:color="auto"/>
                                        <w:bottom w:val="none" w:sz="0" w:space="0" w:color="auto"/>
                                        <w:right w:val="none" w:sz="0" w:space="0" w:color="auto"/>
                                      </w:divBdr>
                                      <w:divsChild>
                                        <w:div w:id="524095924">
                                          <w:marLeft w:val="0"/>
                                          <w:marRight w:val="0"/>
                                          <w:marTop w:val="0"/>
                                          <w:marBottom w:val="0"/>
                                          <w:divBdr>
                                            <w:top w:val="none" w:sz="0" w:space="0" w:color="auto"/>
                                            <w:left w:val="none" w:sz="0" w:space="0" w:color="auto"/>
                                            <w:bottom w:val="none" w:sz="0" w:space="0" w:color="auto"/>
                                            <w:right w:val="none" w:sz="0" w:space="0" w:color="auto"/>
                                          </w:divBdr>
                                          <w:divsChild>
                                            <w:div w:id="1323195246">
                                              <w:marLeft w:val="0"/>
                                              <w:marRight w:val="0"/>
                                              <w:marTop w:val="0"/>
                                              <w:marBottom w:val="0"/>
                                              <w:divBdr>
                                                <w:top w:val="none" w:sz="0" w:space="0" w:color="auto"/>
                                                <w:left w:val="none" w:sz="0" w:space="0" w:color="auto"/>
                                                <w:bottom w:val="none" w:sz="0" w:space="0" w:color="auto"/>
                                                <w:right w:val="none" w:sz="0" w:space="0" w:color="auto"/>
                                              </w:divBdr>
                                              <w:divsChild>
                                                <w:div w:id="1505516803">
                                                  <w:marLeft w:val="0"/>
                                                  <w:marRight w:val="0"/>
                                                  <w:marTop w:val="0"/>
                                                  <w:marBottom w:val="0"/>
                                                  <w:divBdr>
                                                    <w:top w:val="none" w:sz="0" w:space="0" w:color="auto"/>
                                                    <w:left w:val="none" w:sz="0" w:space="0" w:color="auto"/>
                                                    <w:bottom w:val="none" w:sz="0" w:space="0" w:color="auto"/>
                                                    <w:right w:val="none" w:sz="0" w:space="0" w:color="auto"/>
                                                  </w:divBdr>
                                                  <w:divsChild>
                                                    <w:div w:id="38627898">
                                                      <w:marLeft w:val="0"/>
                                                      <w:marRight w:val="0"/>
                                                      <w:marTop w:val="0"/>
                                                      <w:marBottom w:val="0"/>
                                                      <w:divBdr>
                                                        <w:top w:val="none" w:sz="0" w:space="0" w:color="auto"/>
                                                        <w:left w:val="none" w:sz="0" w:space="0" w:color="auto"/>
                                                        <w:bottom w:val="none" w:sz="0" w:space="0" w:color="auto"/>
                                                        <w:right w:val="none" w:sz="0" w:space="0" w:color="auto"/>
                                                      </w:divBdr>
                                                      <w:divsChild>
                                                        <w:div w:id="994407315">
                                                          <w:marLeft w:val="0"/>
                                                          <w:marRight w:val="0"/>
                                                          <w:marTop w:val="0"/>
                                                          <w:marBottom w:val="0"/>
                                                          <w:divBdr>
                                                            <w:top w:val="none" w:sz="0" w:space="0" w:color="auto"/>
                                                            <w:left w:val="none" w:sz="0" w:space="0" w:color="auto"/>
                                                            <w:bottom w:val="none" w:sz="0" w:space="0" w:color="auto"/>
                                                            <w:right w:val="none" w:sz="0" w:space="0" w:color="auto"/>
                                                          </w:divBdr>
                                                          <w:divsChild>
                                                            <w:div w:id="877550807">
                                                              <w:marLeft w:val="0"/>
                                                              <w:marRight w:val="0"/>
                                                              <w:marTop w:val="0"/>
                                                              <w:marBottom w:val="0"/>
                                                              <w:divBdr>
                                                                <w:top w:val="none" w:sz="0" w:space="10" w:color="D8D8D8"/>
                                                                <w:left w:val="none" w:sz="0" w:space="0" w:color="auto"/>
                                                                <w:bottom w:val="none" w:sz="0" w:space="0" w:color="auto"/>
                                                                <w:right w:val="none" w:sz="0" w:space="0" w:color="auto"/>
                                                              </w:divBdr>
                                                              <w:divsChild>
                                                                <w:div w:id="763839007">
                                                                  <w:marLeft w:val="0"/>
                                                                  <w:marRight w:val="0"/>
                                                                  <w:marTop w:val="0"/>
                                                                  <w:marBottom w:val="0"/>
                                                                  <w:divBdr>
                                                                    <w:top w:val="none" w:sz="0" w:space="0" w:color="auto"/>
                                                                    <w:left w:val="none" w:sz="0" w:space="0" w:color="auto"/>
                                                                    <w:bottom w:val="none" w:sz="0" w:space="0" w:color="auto"/>
                                                                    <w:right w:val="none" w:sz="0" w:space="0" w:color="auto"/>
                                                                  </w:divBdr>
                                                                  <w:divsChild>
                                                                    <w:div w:id="1689793119">
                                                                      <w:marLeft w:val="0"/>
                                                                      <w:marRight w:val="0"/>
                                                                      <w:marTop w:val="0"/>
                                                                      <w:marBottom w:val="0"/>
                                                                      <w:divBdr>
                                                                        <w:top w:val="none" w:sz="0" w:space="0" w:color="auto"/>
                                                                        <w:left w:val="none" w:sz="0" w:space="0" w:color="auto"/>
                                                                        <w:bottom w:val="none" w:sz="0" w:space="0" w:color="auto"/>
                                                                        <w:right w:val="none" w:sz="0" w:space="0" w:color="auto"/>
                                                                      </w:divBdr>
                                                                      <w:divsChild>
                                                                        <w:div w:id="1563179335">
                                                                          <w:marLeft w:val="0"/>
                                                                          <w:marRight w:val="0"/>
                                                                          <w:marTop w:val="0"/>
                                                                          <w:marBottom w:val="0"/>
                                                                          <w:divBdr>
                                                                            <w:top w:val="none" w:sz="0" w:space="0" w:color="auto"/>
                                                                            <w:left w:val="none" w:sz="0" w:space="0" w:color="auto"/>
                                                                            <w:bottom w:val="none" w:sz="0" w:space="0" w:color="auto"/>
                                                                            <w:right w:val="none" w:sz="0" w:space="0" w:color="auto"/>
                                                                          </w:divBdr>
                                                                        </w:div>
                                                                      </w:divsChild>
                                                                    </w:div>
                                                                    <w:div w:id="2003581125">
                                                                      <w:marLeft w:val="0"/>
                                                                      <w:marRight w:val="0"/>
                                                                      <w:marTop w:val="0"/>
                                                                      <w:marBottom w:val="0"/>
                                                                      <w:divBdr>
                                                                        <w:top w:val="none" w:sz="0" w:space="0" w:color="auto"/>
                                                                        <w:left w:val="none" w:sz="0" w:space="0" w:color="auto"/>
                                                                        <w:bottom w:val="none" w:sz="0" w:space="0" w:color="auto"/>
                                                                        <w:right w:val="none" w:sz="0" w:space="0" w:color="auto"/>
                                                                      </w:divBdr>
                                                                    </w:div>
                                                                    <w:div w:id="2010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9994293">
      <w:bodyDiv w:val="1"/>
      <w:marLeft w:val="0"/>
      <w:marRight w:val="0"/>
      <w:marTop w:val="0"/>
      <w:marBottom w:val="0"/>
      <w:divBdr>
        <w:top w:val="none" w:sz="0" w:space="0" w:color="auto"/>
        <w:left w:val="none" w:sz="0" w:space="0" w:color="auto"/>
        <w:bottom w:val="none" w:sz="0" w:space="0" w:color="auto"/>
        <w:right w:val="none" w:sz="0" w:space="0" w:color="auto"/>
      </w:divBdr>
      <w:divsChild>
        <w:div w:id="631710297">
          <w:marLeft w:val="0"/>
          <w:marRight w:val="0"/>
          <w:marTop w:val="0"/>
          <w:marBottom w:val="206"/>
          <w:divBdr>
            <w:top w:val="single" w:sz="4" w:space="6" w:color="D3D1D1"/>
            <w:left w:val="single" w:sz="4" w:space="0" w:color="D3D1D1"/>
            <w:bottom w:val="single" w:sz="4" w:space="6" w:color="D3D1D1"/>
            <w:right w:val="single" w:sz="4" w:space="0" w:color="D3D1D1"/>
          </w:divBdr>
          <w:divsChild>
            <w:div w:id="486214838">
              <w:marLeft w:val="91"/>
              <w:marRight w:val="91"/>
              <w:marTop w:val="0"/>
              <w:marBottom w:val="0"/>
              <w:divBdr>
                <w:top w:val="none" w:sz="0" w:space="0" w:color="auto"/>
                <w:left w:val="none" w:sz="0" w:space="0" w:color="auto"/>
                <w:bottom w:val="none" w:sz="0" w:space="0" w:color="auto"/>
                <w:right w:val="none" w:sz="0" w:space="0" w:color="auto"/>
              </w:divBdr>
              <w:divsChild>
                <w:div w:id="1448158491">
                  <w:marLeft w:val="0"/>
                  <w:marRight w:val="0"/>
                  <w:marTop w:val="0"/>
                  <w:marBottom w:val="0"/>
                  <w:divBdr>
                    <w:top w:val="none" w:sz="0" w:space="0" w:color="auto"/>
                    <w:left w:val="none" w:sz="0" w:space="0" w:color="auto"/>
                    <w:bottom w:val="none" w:sz="0" w:space="0" w:color="auto"/>
                    <w:right w:val="none" w:sz="0" w:space="0" w:color="auto"/>
                  </w:divBdr>
                  <w:divsChild>
                    <w:div w:id="280579213">
                      <w:marLeft w:val="0"/>
                      <w:marRight w:val="0"/>
                      <w:marTop w:val="0"/>
                      <w:marBottom w:val="0"/>
                      <w:divBdr>
                        <w:top w:val="none" w:sz="0" w:space="0" w:color="auto"/>
                        <w:left w:val="none" w:sz="0" w:space="0" w:color="auto"/>
                        <w:bottom w:val="none" w:sz="0" w:space="0" w:color="auto"/>
                        <w:right w:val="none" w:sz="0" w:space="0" w:color="auto"/>
                      </w:divBdr>
                      <w:divsChild>
                        <w:div w:id="13396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818">
      <w:bodyDiv w:val="1"/>
      <w:marLeft w:val="0"/>
      <w:marRight w:val="0"/>
      <w:marTop w:val="0"/>
      <w:marBottom w:val="0"/>
      <w:divBdr>
        <w:top w:val="none" w:sz="0" w:space="0" w:color="auto"/>
        <w:left w:val="none" w:sz="0" w:space="0" w:color="auto"/>
        <w:bottom w:val="none" w:sz="0" w:space="0" w:color="auto"/>
        <w:right w:val="none" w:sz="0" w:space="0" w:color="auto"/>
      </w:divBdr>
    </w:div>
    <w:div w:id="1180582065">
      <w:bodyDiv w:val="1"/>
      <w:marLeft w:val="0"/>
      <w:marRight w:val="0"/>
      <w:marTop w:val="0"/>
      <w:marBottom w:val="0"/>
      <w:divBdr>
        <w:top w:val="none" w:sz="0" w:space="0" w:color="auto"/>
        <w:left w:val="none" w:sz="0" w:space="0" w:color="auto"/>
        <w:bottom w:val="none" w:sz="0" w:space="0" w:color="auto"/>
        <w:right w:val="none" w:sz="0" w:space="0" w:color="auto"/>
      </w:divBdr>
    </w:div>
    <w:div w:id="1223180806">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1502942">
      <w:bodyDiv w:val="1"/>
      <w:marLeft w:val="0"/>
      <w:marRight w:val="0"/>
      <w:marTop w:val="0"/>
      <w:marBottom w:val="0"/>
      <w:divBdr>
        <w:top w:val="none" w:sz="0" w:space="0" w:color="auto"/>
        <w:left w:val="none" w:sz="0" w:space="0" w:color="auto"/>
        <w:bottom w:val="none" w:sz="0" w:space="0" w:color="auto"/>
        <w:right w:val="none" w:sz="0" w:space="0" w:color="auto"/>
      </w:divBdr>
    </w:div>
    <w:div w:id="1241252903">
      <w:bodyDiv w:val="1"/>
      <w:marLeft w:val="0"/>
      <w:marRight w:val="0"/>
      <w:marTop w:val="0"/>
      <w:marBottom w:val="0"/>
      <w:divBdr>
        <w:top w:val="none" w:sz="0" w:space="0" w:color="auto"/>
        <w:left w:val="none" w:sz="0" w:space="0" w:color="auto"/>
        <w:bottom w:val="none" w:sz="0" w:space="0" w:color="auto"/>
        <w:right w:val="none" w:sz="0" w:space="0" w:color="auto"/>
      </w:divBdr>
    </w:div>
    <w:div w:id="1247418681">
      <w:bodyDiv w:val="1"/>
      <w:marLeft w:val="0"/>
      <w:marRight w:val="0"/>
      <w:marTop w:val="0"/>
      <w:marBottom w:val="0"/>
      <w:divBdr>
        <w:top w:val="none" w:sz="0" w:space="0" w:color="auto"/>
        <w:left w:val="none" w:sz="0" w:space="0" w:color="auto"/>
        <w:bottom w:val="none" w:sz="0" w:space="0" w:color="auto"/>
        <w:right w:val="none" w:sz="0" w:space="0" w:color="auto"/>
      </w:divBdr>
    </w:div>
    <w:div w:id="1299073921">
      <w:bodyDiv w:val="1"/>
      <w:marLeft w:val="0"/>
      <w:marRight w:val="0"/>
      <w:marTop w:val="0"/>
      <w:marBottom w:val="0"/>
      <w:divBdr>
        <w:top w:val="none" w:sz="0" w:space="0" w:color="auto"/>
        <w:left w:val="none" w:sz="0" w:space="0" w:color="auto"/>
        <w:bottom w:val="none" w:sz="0" w:space="0" w:color="auto"/>
        <w:right w:val="none" w:sz="0" w:space="0" w:color="auto"/>
      </w:divBdr>
    </w:div>
    <w:div w:id="1319849646">
      <w:bodyDiv w:val="1"/>
      <w:marLeft w:val="0"/>
      <w:marRight w:val="0"/>
      <w:marTop w:val="0"/>
      <w:marBottom w:val="0"/>
      <w:divBdr>
        <w:top w:val="none" w:sz="0" w:space="0" w:color="auto"/>
        <w:left w:val="none" w:sz="0" w:space="0" w:color="auto"/>
        <w:bottom w:val="none" w:sz="0" w:space="0" w:color="auto"/>
        <w:right w:val="none" w:sz="0" w:space="0" w:color="auto"/>
      </w:divBdr>
    </w:div>
    <w:div w:id="1338187816">
      <w:bodyDiv w:val="1"/>
      <w:marLeft w:val="0"/>
      <w:marRight w:val="0"/>
      <w:marTop w:val="0"/>
      <w:marBottom w:val="0"/>
      <w:divBdr>
        <w:top w:val="none" w:sz="0" w:space="0" w:color="auto"/>
        <w:left w:val="none" w:sz="0" w:space="0" w:color="auto"/>
        <w:bottom w:val="none" w:sz="0" w:space="0" w:color="auto"/>
        <w:right w:val="none" w:sz="0" w:space="0" w:color="auto"/>
      </w:divBdr>
    </w:div>
    <w:div w:id="1359938615">
      <w:bodyDiv w:val="1"/>
      <w:marLeft w:val="0"/>
      <w:marRight w:val="0"/>
      <w:marTop w:val="0"/>
      <w:marBottom w:val="0"/>
      <w:divBdr>
        <w:top w:val="none" w:sz="0" w:space="0" w:color="auto"/>
        <w:left w:val="none" w:sz="0" w:space="0" w:color="auto"/>
        <w:bottom w:val="none" w:sz="0" w:space="0" w:color="auto"/>
        <w:right w:val="none" w:sz="0" w:space="0" w:color="auto"/>
      </w:divBdr>
    </w:div>
    <w:div w:id="1437941340">
      <w:bodyDiv w:val="1"/>
      <w:marLeft w:val="0"/>
      <w:marRight w:val="0"/>
      <w:marTop w:val="0"/>
      <w:marBottom w:val="0"/>
      <w:divBdr>
        <w:top w:val="none" w:sz="0" w:space="0" w:color="auto"/>
        <w:left w:val="none" w:sz="0" w:space="0" w:color="auto"/>
        <w:bottom w:val="none" w:sz="0" w:space="0" w:color="auto"/>
        <w:right w:val="none" w:sz="0" w:space="0" w:color="auto"/>
      </w:divBdr>
    </w:div>
    <w:div w:id="1466316532">
      <w:bodyDiv w:val="1"/>
      <w:marLeft w:val="0"/>
      <w:marRight w:val="0"/>
      <w:marTop w:val="0"/>
      <w:marBottom w:val="0"/>
      <w:divBdr>
        <w:top w:val="none" w:sz="0" w:space="0" w:color="auto"/>
        <w:left w:val="none" w:sz="0" w:space="0" w:color="auto"/>
        <w:bottom w:val="none" w:sz="0" w:space="0" w:color="auto"/>
        <w:right w:val="none" w:sz="0" w:space="0" w:color="auto"/>
      </w:divBdr>
    </w:div>
    <w:div w:id="1483237209">
      <w:bodyDiv w:val="1"/>
      <w:marLeft w:val="0"/>
      <w:marRight w:val="0"/>
      <w:marTop w:val="0"/>
      <w:marBottom w:val="0"/>
      <w:divBdr>
        <w:top w:val="none" w:sz="0" w:space="0" w:color="auto"/>
        <w:left w:val="none" w:sz="0" w:space="0" w:color="auto"/>
        <w:bottom w:val="none" w:sz="0" w:space="0" w:color="auto"/>
        <w:right w:val="none" w:sz="0" w:space="0" w:color="auto"/>
      </w:divBdr>
      <w:divsChild>
        <w:div w:id="60294193">
          <w:marLeft w:val="0"/>
          <w:marRight w:val="0"/>
          <w:marTop w:val="0"/>
          <w:marBottom w:val="0"/>
          <w:divBdr>
            <w:top w:val="none" w:sz="0" w:space="0" w:color="auto"/>
            <w:left w:val="none" w:sz="0" w:space="0" w:color="auto"/>
            <w:bottom w:val="none" w:sz="0" w:space="0" w:color="auto"/>
            <w:right w:val="none" w:sz="0" w:space="0" w:color="auto"/>
          </w:divBdr>
        </w:div>
      </w:divsChild>
    </w:div>
    <w:div w:id="1510636267">
      <w:bodyDiv w:val="1"/>
      <w:marLeft w:val="0"/>
      <w:marRight w:val="0"/>
      <w:marTop w:val="0"/>
      <w:marBottom w:val="0"/>
      <w:divBdr>
        <w:top w:val="none" w:sz="0" w:space="0" w:color="auto"/>
        <w:left w:val="none" w:sz="0" w:space="0" w:color="auto"/>
        <w:bottom w:val="none" w:sz="0" w:space="0" w:color="auto"/>
        <w:right w:val="none" w:sz="0" w:space="0" w:color="auto"/>
      </w:divBdr>
      <w:divsChild>
        <w:div w:id="947662023">
          <w:marLeft w:val="0"/>
          <w:marRight w:val="0"/>
          <w:marTop w:val="0"/>
          <w:marBottom w:val="0"/>
          <w:divBdr>
            <w:top w:val="none" w:sz="0" w:space="0" w:color="auto"/>
            <w:left w:val="none" w:sz="0" w:space="0" w:color="auto"/>
            <w:bottom w:val="none" w:sz="0" w:space="0" w:color="auto"/>
            <w:right w:val="none" w:sz="0" w:space="0" w:color="auto"/>
          </w:divBdr>
          <w:divsChild>
            <w:div w:id="308173541">
              <w:marLeft w:val="0"/>
              <w:marRight w:val="0"/>
              <w:marTop w:val="0"/>
              <w:marBottom w:val="0"/>
              <w:divBdr>
                <w:top w:val="none" w:sz="0" w:space="0" w:color="auto"/>
                <w:left w:val="none" w:sz="0" w:space="0" w:color="auto"/>
                <w:bottom w:val="none" w:sz="0" w:space="0" w:color="auto"/>
                <w:right w:val="none" w:sz="0" w:space="0" w:color="auto"/>
              </w:divBdr>
              <w:divsChild>
                <w:div w:id="647829683">
                  <w:marLeft w:val="0"/>
                  <w:marRight w:val="0"/>
                  <w:marTop w:val="0"/>
                  <w:marBottom w:val="0"/>
                  <w:divBdr>
                    <w:top w:val="none" w:sz="0" w:space="0" w:color="auto"/>
                    <w:left w:val="none" w:sz="0" w:space="0" w:color="auto"/>
                    <w:bottom w:val="none" w:sz="0" w:space="0" w:color="auto"/>
                    <w:right w:val="none" w:sz="0" w:space="0" w:color="auto"/>
                  </w:divBdr>
                  <w:divsChild>
                    <w:div w:id="893812639">
                      <w:marLeft w:val="0"/>
                      <w:marRight w:val="0"/>
                      <w:marTop w:val="0"/>
                      <w:marBottom w:val="0"/>
                      <w:divBdr>
                        <w:top w:val="none" w:sz="0" w:space="0" w:color="auto"/>
                        <w:left w:val="none" w:sz="0" w:space="0" w:color="auto"/>
                        <w:bottom w:val="none" w:sz="0" w:space="0" w:color="auto"/>
                        <w:right w:val="none" w:sz="0" w:space="0" w:color="auto"/>
                      </w:divBdr>
                      <w:divsChild>
                        <w:div w:id="922450871">
                          <w:marLeft w:val="0"/>
                          <w:marRight w:val="0"/>
                          <w:marTop w:val="0"/>
                          <w:marBottom w:val="0"/>
                          <w:divBdr>
                            <w:top w:val="none" w:sz="0" w:space="0" w:color="auto"/>
                            <w:left w:val="none" w:sz="0" w:space="0" w:color="auto"/>
                            <w:bottom w:val="none" w:sz="0" w:space="0" w:color="auto"/>
                            <w:right w:val="none" w:sz="0" w:space="0" w:color="auto"/>
                          </w:divBdr>
                          <w:divsChild>
                            <w:div w:id="1504860478">
                              <w:marLeft w:val="0"/>
                              <w:marRight w:val="0"/>
                              <w:marTop w:val="0"/>
                              <w:marBottom w:val="0"/>
                              <w:divBdr>
                                <w:top w:val="none" w:sz="0" w:space="0" w:color="auto"/>
                                <w:left w:val="none" w:sz="0" w:space="0" w:color="auto"/>
                                <w:bottom w:val="none" w:sz="0" w:space="0" w:color="auto"/>
                                <w:right w:val="none" w:sz="0" w:space="0" w:color="auto"/>
                              </w:divBdr>
                              <w:divsChild>
                                <w:div w:id="1734965826">
                                  <w:marLeft w:val="0"/>
                                  <w:marRight w:val="0"/>
                                  <w:marTop w:val="0"/>
                                  <w:marBottom w:val="0"/>
                                  <w:divBdr>
                                    <w:top w:val="single" w:sz="4" w:space="0" w:color="D3D3D3"/>
                                    <w:left w:val="none" w:sz="0" w:space="0" w:color="auto"/>
                                    <w:bottom w:val="none" w:sz="0" w:space="0" w:color="auto"/>
                                    <w:right w:val="none" w:sz="0" w:space="0" w:color="auto"/>
                                  </w:divBdr>
                                  <w:divsChild>
                                    <w:div w:id="700908196">
                                      <w:marLeft w:val="0"/>
                                      <w:marRight w:val="0"/>
                                      <w:marTop w:val="0"/>
                                      <w:marBottom w:val="0"/>
                                      <w:divBdr>
                                        <w:top w:val="none" w:sz="0" w:space="0" w:color="auto"/>
                                        <w:left w:val="none" w:sz="0" w:space="0" w:color="auto"/>
                                        <w:bottom w:val="none" w:sz="0" w:space="0" w:color="auto"/>
                                        <w:right w:val="none" w:sz="0" w:space="0" w:color="auto"/>
                                      </w:divBdr>
                                      <w:divsChild>
                                        <w:div w:id="2036038432">
                                          <w:marLeft w:val="0"/>
                                          <w:marRight w:val="0"/>
                                          <w:marTop w:val="0"/>
                                          <w:marBottom w:val="0"/>
                                          <w:divBdr>
                                            <w:top w:val="none" w:sz="0" w:space="0" w:color="auto"/>
                                            <w:left w:val="none" w:sz="0" w:space="0" w:color="auto"/>
                                            <w:bottom w:val="none" w:sz="0" w:space="0" w:color="auto"/>
                                            <w:right w:val="none" w:sz="0" w:space="0" w:color="auto"/>
                                          </w:divBdr>
                                          <w:divsChild>
                                            <w:div w:id="1869442062">
                                              <w:marLeft w:val="0"/>
                                              <w:marRight w:val="0"/>
                                              <w:marTop w:val="0"/>
                                              <w:marBottom w:val="0"/>
                                              <w:divBdr>
                                                <w:top w:val="none" w:sz="0" w:space="0" w:color="auto"/>
                                                <w:left w:val="none" w:sz="0" w:space="0" w:color="auto"/>
                                                <w:bottom w:val="none" w:sz="0" w:space="0" w:color="auto"/>
                                                <w:right w:val="none" w:sz="0" w:space="0" w:color="auto"/>
                                              </w:divBdr>
                                              <w:divsChild>
                                                <w:div w:id="357438311">
                                                  <w:marLeft w:val="0"/>
                                                  <w:marRight w:val="0"/>
                                                  <w:marTop w:val="0"/>
                                                  <w:marBottom w:val="0"/>
                                                  <w:divBdr>
                                                    <w:top w:val="none" w:sz="0" w:space="0" w:color="auto"/>
                                                    <w:left w:val="none" w:sz="0" w:space="0" w:color="auto"/>
                                                    <w:bottom w:val="none" w:sz="0" w:space="0" w:color="auto"/>
                                                    <w:right w:val="none" w:sz="0" w:space="0" w:color="auto"/>
                                                  </w:divBdr>
                                                  <w:divsChild>
                                                    <w:div w:id="1385300526">
                                                      <w:marLeft w:val="0"/>
                                                      <w:marRight w:val="0"/>
                                                      <w:marTop w:val="0"/>
                                                      <w:marBottom w:val="0"/>
                                                      <w:divBdr>
                                                        <w:top w:val="none" w:sz="0" w:space="0" w:color="auto"/>
                                                        <w:left w:val="none" w:sz="0" w:space="0" w:color="auto"/>
                                                        <w:bottom w:val="none" w:sz="0" w:space="0" w:color="auto"/>
                                                        <w:right w:val="none" w:sz="0" w:space="0" w:color="auto"/>
                                                      </w:divBdr>
                                                      <w:divsChild>
                                                        <w:div w:id="1257402131">
                                                          <w:marLeft w:val="0"/>
                                                          <w:marRight w:val="0"/>
                                                          <w:marTop w:val="0"/>
                                                          <w:marBottom w:val="0"/>
                                                          <w:divBdr>
                                                            <w:top w:val="none" w:sz="0" w:space="0" w:color="auto"/>
                                                            <w:left w:val="none" w:sz="0" w:space="0" w:color="auto"/>
                                                            <w:bottom w:val="none" w:sz="0" w:space="0" w:color="auto"/>
                                                            <w:right w:val="none" w:sz="0" w:space="0" w:color="auto"/>
                                                          </w:divBdr>
                                                          <w:divsChild>
                                                            <w:div w:id="90052465">
                                                              <w:marLeft w:val="0"/>
                                                              <w:marRight w:val="0"/>
                                                              <w:marTop w:val="0"/>
                                                              <w:marBottom w:val="0"/>
                                                              <w:divBdr>
                                                                <w:top w:val="none" w:sz="0" w:space="7" w:color="D8D8D8"/>
                                                                <w:left w:val="none" w:sz="0" w:space="0" w:color="auto"/>
                                                                <w:bottom w:val="none" w:sz="0" w:space="0" w:color="auto"/>
                                                                <w:right w:val="none" w:sz="0" w:space="0" w:color="auto"/>
                                                              </w:divBdr>
                                                              <w:divsChild>
                                                                <w:div w:id="1726563266">
                                                                  <w:marLeft w:val="0"/>
                                                                  <w:marRight w:val="0"/>
                                                                  <w:marTop w:val="0"/>
                                                                  <w:marBottom w:val="0"/>
                                                                  <w:divBdr>
                                                                    <w:top w:val="none" w:sz="0" w:space="0" w:color="auto"/>
                                                                    <w:left w:val="none" w:sz="0" w:space="0" w:color="auto"/>
                                                                    <w:bottom w:val="none" w:sz="0" w:space="0" w:color="auto"/>
                                                                    <w:right w:val="none" w:sz="0" w:space="0" w:color="auto"/>
                                                                  </w:divBdr>
                                                                  <w:divsChild>
                                                                    <w:div w:id="450633673">
                                                                      <w:marLeft w:val="0"/>
                                                                      <w:marRight w:val="0"/>
                                                                      <w:marTop w:val="0"/>
                                                                      <w:marBottom w:val="0"/>
                                                                      <w:divBdr>
                                                                        <w:top w:val="none" w:sz="0" w:space="0" w:color="auto"/>
                                                                        <w:left w:val="none" w:sz="0" w:space="0" w:color="auto"/>
                                                                        <w:bottom w:val="none" w:sz="0" w:space="0" w:color="auto"/>
                                                                        <w:right w:val="none" w:sz="0" w:space="0" w:color="auto"/>
                                                                      </w:divBdr>
                                                                    </w:div>
                                                                    <w:div w:id="616568297">
                                                                      <w:marLeft w:val="0"/>
                                                                      <w:marRight w:val="0"/>
                                                                      <w:marTop w:val="0"/>
                                                                      <w:marBottom w:val="0"/>
                                                                      <w:divBdr>
                                                                        <w:top w:val="none" w:sz="0" w:space="0" w:color="auto"/>
                                                                        <w:left w:val="none" w:sz="0" w:space="0" w:color="auto"/>
                                                                        <w:bottom w:val="none" w:sz="0" w:space="0" w:color="auto"/>
                                                                        <w:right w:val="none" w:sz="0" w:space="0" w:color="auto"/>
                                                                      </w:divBdr>
                                                                    </w:div>
                                                                    <w:div w:id="1059979922">
                                                                      <w:marLeft w:val="0"/>
                                                                      <w:marRight w:val="0"/>
                                                                      <w:marTop w:val="0"/>
                                                                      <w:marBottom w:val="0"/>
                                                                      <w:divBdr>
                                                                        <w:top w:val="none" w:sz="0" w:space="0" w:color="auto"/>
                                                                        <w:left w:val="none" w:sz="0" w:space="0" w:color="auto"/>
                                                                        <w:bottom w:val="none" w:sz="0" w:space="0" w:color="auto"/>
                                                                        <w:right w:val="none" w:sz="0" w:space="0" w:color="auto"/>
                                                                      </w:divBdr>
                                                                      <w:divsChild>
                                                                        <w:div w:id="8395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5251">
      <w:bodyDiv w:val="1"/>
      <w:marLeft w:val="0"/>
      <w:marRight w:val="0"/>
      <w:marTop w:val="0"/>
      <w:marBottom w:val="0"/>
      <w:divBdr>
        <w:top w:val="none" w:sz="0" w:space="0" w:color="auto"/>
        <w:left w:val="none" w:sz="0" w:space="0" w:color="auto"/>
        <w:bottom w:val="none" w:sz="0" w:space="0" w:color="auto"/>
        <w:right w:val="none" w:sz="0" w:space="0" w:color="auto"/>
      </w:divBdr>
      <w:divsChild>
        <w:div w:id="786242511">
          <w:marLeft w:val="0"/>
          <w:marRight w:val="0"/>
          <w:marTop w:val="0"/>
          <w:marBottom w:val="206"/>
          <w:divBdr>
            <w:top w:val="single" w:sz="4" w:space="6" w:color="D3D1D1"/>
            <w:left w:val="single" w:sz="4" w:space="0" w:color="D3D1D1"/>
            <w:bottom w:val="single" w:sz="4" w:space="6" w:color="D3D1D1"/>
            <w:right w:val="single" w:sz="4" w:space="0" w:color="D3D1D1"/>
          </w:divBdr>
          <w:divsChild>
            <w:div w:id="357465815">
              <w:marLeft w:val="91"/>
              <w:marRight w:val="91"/>
              <w:marTop w:val="0"/>
              <w:marBottom w:val="0"/>
              <w:divBdr>
                <w:top w:val="none" w:sz="0" w:space="0" w:color="auto"/>
                <w:left w:val="none" w:sz="0" w:space="0" w:color="auto"/>
                <w:bottom w:val="none" w:sz="0" w:space="0" w:color="auto"/>
                <w:right w:val="none" w:sz="0" w:space="0" w:color="auto"/>
              </w:divBdr>
              <w:divsChild>
                <w:div w:id="1900289774">
                  <w:marLeft w:val="0"/>
                  <w:marRight w:val="0"/>
                  <w:marTop w:val="0"/>
                  <w:marBottom w:val="0"/>
                  <w:divBdr>
                    <w:top w:val="none" w:sz="0" w:space="0" w:color="auto"/>
                    <w:left w:val="none" w:sz="0" w:space="0" w:color="auto"/>
                    <w:bottom w:val="none" w:sz="0" w:space="0" w:color="auto"/>
                    <w:right w:val="none" w:sz="0" w:space="0" w:color="auto"/>
                  </w:divBdr>
                  <w:divsChild>
                    <w:div w:id="1123033433">
                      <w:marLeft w:val="0"/>
                      <w:marRight w:val="0"/>
                      <w:marTop w:val="0"/>
                      <w:marBottom w:val="0"/>
                      <w:divBdr>
                        <w:top w:val="none" w:sz="0" w:space="0" w:color="auto"/>
                        <w:left w:val="none" w:sz="0" w:space="0" w:color="auto"/>
                        <w:bottom w:val="none" w:sz="0" w:space="0" w:color="auto"/>
                        <w:right w:val="none" w:sz="0" w:space="0" w:color="auto"/>
                      </w:divBdr>
                      <w:divsChild>
                        <w:div w:id="21113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1421">
      <w:bodyDiv w:val="1"/>
      <w:marLeft w:val="0"/>
      <w:marRight w:val="0"/>
      <w:marTop w:val="0"/>
      <w:marBottom w:val="0"/>
      <w:divBdr>
        <w:top w:val="none" w:sz="0" w:space="0" w:color="auto"/>
        <w:left w:val="none" w:sz="0" w:space="0" w:color="auto"/>
        <w:bottom w:val="none" w:sz="0" w:space="0" w:color="auto"/>
        <w:right w:val="none" w:sz="0" w:space="0" w:color="auto"/>
      </w:divBdr>
    </w:div>
    <w:div w:id="1611818604">
      <w:bodyDiv w:val="1"/>
      <w:marLeft w:val="0"/>
      <w:marRight w:val="0"/>
      <w:marTop w:val="0"/>
      <w:marBottom w:val="0"/>
      <w:divBdr>
        <w:top w:val="none" w:sz="0" w:space="0" w:color="auto"/>
        <w:left w:val="none" w:sz="0" w:space="0" w:color="auto"/>
        <w:bottom w:val="none" w:sz="0" w:space="0" w:color="auto"/>
        <w:right w:val="none" w:sz="0" w:space="0" w:color="auto"/>
      </w:divBdr>
    </w:div>
    <w:div w:id="1654287909">
      <w:bodyDiv w:val="1"/>
      <w:marLeft w:val="0"/>
      <w:marRight w:val="0"/>
      <w:marTop w:val="0"/>
      <w:marBottom w:val="0"/>
      <w:divBdr>
        <w:top w:val="none" w:sz="0" w:space="0" w:color="auto"/>
        <w:left w:val="none" w:sz="0" w:space="0" w:color="auto"/>
        <w:bottom w:val="none" w:sz="0" w:space="0" w:color="auto"/>
        <w:right w:val="none" w:sz="0" w:space="0" w:color="auto"/>
      </w:divBdr>
    </w:div>
    <w:div w:id="1656762041">
      <w:bodyDiv w:val="1"/>
      <w:marLeft w:val="0"/>
      <w:marRight w:val="0"/>
      <w:marTop w:val="0"/>
      <w:marBottom w:val="0"/>
      <w:divBdr>
        <w:top w:val="none" w:sz="0" w:space="0" w:color="auto"/>
        <w:left w:val="none" w:sz="0" w:space="0" w:color="auto"/>
        <w:bottom w:val="none" w:sz="0" w:space="0" w:color="auto"/>
        <w:right w:val="none" w:sz="0" w:space="0" w:color="auto"/>
      </w:divBdr>
    </w:div>
    <w:div w:id="1679261594">
      <w:bodyDiv w:val="1"/>
      <w:marLeft w:val="0"/>
      <w:marRight w:val="0"/>
      <w:marTop w:val="0"/>
      <w:marBottom w:val="0"/>
      <w:divBdr>
        <w:top w:val="none" w:sz="0" w:space="0" w:color="auto"/>
        <w:left w:val="none" w:sz="0" w:space="0" w:color="auto"/>
        <w:bottom w:val="none" w:sz="0" w:space="0" w:color="auto"/>
        <w:right w:val="none" w:sz="0" w:space="0" w:color="auto"/>
      </w:divBdr>
      <w:divsChild>
        <w:div w:id="923077157">
          <w:marLeft w:val="0"/>
          <w:marRight w:val="0"/>
          <w:marTop w:val="0"/>
          <w:marBottom w:val="0"/>
          <w:divBdr>
            <w:top w:val="none" w:sz="0" w:space="0" w:color="auto"/>
            <w:left w:val="none" w:sz="0" w:space="0" w:color="auto"/>
            <w:bottom w:val="none" w:sz="0" w:space="0" w:color="auto"/>
            <w:right w:val="none" w:sz="0" w:space="0" w:color="auto"/>
          </w:divBdr>
          <w:divsChild>
            <w:div w:id="575094403">
              <w:marLeft w:val="0"/>
              <w:marRight w:val="0"/>
              <w:marTop w:val="0"/>
              <w:marBottom w:val="0"/>
              <w:divBdr>
                <w:top w:val="none" w:sz="0" w:space="0" w:color="auto"/>
                <w:left w:val="none" w:sz="0" w:space="0" w:color="auto"/>
                <w:bottom w:val="none" w:sz="0" w:space="0" w:color="auto"/>
                <w:right w:val="none" w:sz="0" w:space="0" w:color="auto"/>
              </w:divBdr>
            </w:div>
          </w:divsChild>
        </w:div>
        <w:div w:id="1037239095">
          <w:marLeft w:val="0"/>
          <w:marRight w:val="0"/>
          <w:marTop w:val="0"/>
          <w:marBottom w:val="0"/>
          <w:divBdr>
            <w:top w:val="none" w:sz="0" w:space="0" w:color="auto"/>
            <w:left w:val="none" w:sz="0" w:space="0" w:color="auto"/>
            <w:bottom w:val="none" w:sz="0" w:space="0" w:color="auto"/>
            <w:right w:val="none" w:sz="0" w:space="0" w:color="auto"/>
          </w:divBdr>
        </w:div>
        <w:div w:id="1376540641">
          <w:marLeft w:val="0"/>
          <w:marRight w:val="0"/>
          <w:marTop w:val="0"/>
          <w:marBottom w:val="0"/>
          <w:divBdr>
            <w:top w:val="none" w:sz="0" w:space="0" w:color="auto"/>
            <w:left w:val="none" w:sz="0" w:space="0" w:color="auto"/>
            <w:bottom w:val="none" w:sz="0" w:space="0" w:color="auto"/>
            <w:right w:val="none" w:sz="0" w:space="0" w:color="auto"/>
          </w:divBdr>
        </w:div>
      </w:divsChild>
    </w:div>
    <w:div w:id="1707366275">
      <w:bodyDiv w:val="1"/>
      <w:marLeft w:val="0"/>
      <w:marRight w:val="0"/>
      <w:marTop w:val="0"/>
      <w:marBottom w:val="0"/>
      <w:divBdr>
        <w:top w:val="none" w:sz="0" w:space="0" w:color="auto"/>
        <w:left w:val="none" w:sz="0" w:space="0" w:color="auto"/>
        <w:bottom w:val="none" w:sz="0" w:space="0" w:color="auto"/>
        <w:right w:val="none" w:sz="0" w:space="0" w:color="auto"/>
      </w:divBdr>
    </w:div>
    <w:div w:id="1733310292">
      <w:bodyDiv w:val="1"/>
      <w:marLeft w:val="0"/>
      <w:marRight w:val="0"/>
      <w:marTop w:val="0"/>
      <w:marBottom w:val="0"/>
      <w:divBdr>
        <w:top w:val="none" w:sz="0" w:space="0" w:color="auto"/>
        <w:left w:val="none" w:sz="0" w:space="0" w:color="auto"/>
        <w:bottom w:val="none" w:sz="0" w:space="0" w:color="auto"/>
        <w:right w:val="none" w:sz="0" w:space="0" w:color="auto"/>
      </w:divBdr>
    </w:div>
    <w:div w:id="1740715498">
      <w:bodyDiv w:val="1"/>
      <w:marLeft w:val="0"/>
      <w:marRight w:val="0"/>
      <w:marTop w:val="0"/>
      <w:marBottom w:val="0"/>
      <w:divBdr>
        <w:top w:val="none" w:sz="0" w:space="0" w:color="auto"/>
        <w:left w:val="none" w:sz="0" w:space="0" w:color="auto"/>
        <w:bottom w:val="none" w:sz="0" w:space="0" w:color="auto"/>
        <w:right w:val="none" w:sz="0" w:space="0" w:color="auto"/>
      </w:divBdr>
      <w:divsChild>
        <w:div w:id="768428617">
          <w:marLeft w:val="0"/>
          <w:marRight w:val="0"/>
          <w:marTop w:val="0"/>
          <w:marBottom w:val="0"/>
          <w:divBdr>
            <w:top w:val="none" w:sz="0" w:space="0" w:color="auto"/>
            <w:left w:val="none" w:sz="0" w:space="0" w:color="auto"/>
            <w:bottom w:val="none" w:sz="0" w:space="0" w:color="auto"/>
            <w:right w:val="none" w:sz="0" w:space="0" w:color="auto"/>
          </w:divBdr>
          <w:divsChild>
            <w:div w:id="932280713">
              <w:marLeft w:val="0"/>
              <w:marRight w:val="0"/>
              <w:marTop w:val="0"/>
              <w:marBottom w:val="0"/>
              <w:divBdr>
                <w:top w:val="none" w:sz="0" w:space="0" w:color="auto"/>
                <w:left w:val="none" w:sz="0" w:space="0" w:color="auto"/>
                <w:bottom w:val="none" w:sz="0" w:space="0" w:color="auto"/>
                <w:right w:val="none" w:sz="0" w:space="0" w:color="auto"/>
              </w:divBdr>
              <w:divsChild>
                <w:div w:id="1697653837">
                  <w:marLeft w:val="0"/>
                  <w:marRight w:val="0"/>
                  <w:marTop w:val="0"/>
                  <w:marBottom w:val="0"/>
                  <w:divBdr>
                    <w:top w:val="none" w:sz="0" w:space="0" w:color="auto"/>
                    <w:left w:val="none" w:sz="0" w:space="0" w:color="auto"/>
                    <w:bottom w:val="none" w:sz="0" w:space="0" w:color="auto"/>
                    <w:right w:val="none" w:sz="0" w:space="0" w:color="auto"/>
                  </w:divBdr>
                  <w:divsChild>
                    <w:div w:id="394470398">
                      <w:marLeft w:val="0"/>
                      <w:marRight w:val="0"/>
                      <w:marTop w:val="0"/>
                      <w:marBottom w:val="0"/>
                      <w:divBdr>
                        <w:top w:val="none" w:sz="0" w:space="0" w:color="auto"/>
                        <w:left w:val="none" w:sz="0" w:space="0" w:color="auto"/>
                        <w:bottom w:val="none" w:sz="0" w:space="0" w:color="auto"/>
                        <w:right w:val="none" w:sz="0" w:space="0" w:color="auto"/>
                      </w:divBdr>
                      <w:divsChild>
                        <w:div w:id="1186142047">
                          <w:marLeft w:val="0"/>
                          <w:marRight w:val="0"/>
                          <w:marTop w:val="0"/>
                          <w:marBottom w:val="0"/>
                          <w:divBdr>
                            <w:top w:val="none" w:sz="0" w:space="0" w:color="auto"/>
                            <w:left w:val="none" w:sz="0" w:space="0" w:color="auto"/>
                            <w:bottom w:val="none" w:sz="0" w:space="0" w:color="auto"/>
                            <w:right w:val="none" w:sz="0" w:space="0" w:color="auto"/>
                          </w:divBdr>
                          <w:divsChild>
                            <w:div w:id="1046876139">
                              <w:marLeft w:val="0"/>
                              <w:marRight w:val="0"/>
                              <w:marTop w:val="0"/>
                              <w:marBottom w:val="0"/>
                              <w:divBdr>
                                <w:top w:val="none" w:sz="0" w:space="0" w:color="auto"/>
                                <w:left w:val="none" w:sz="0" w:space="0" w:color="auto"/>
                                <w:bottom w:val="none" w:sz="0" w:space="0" w:color="auto"/>
                                <w:right w:val="none" w:sz="0" w:space="0" w:color="auto"/>
                              </w:divBdr>
                              <w:divsChild>
                                <w:div w:id="895899766">
                                  <w:marLeft w:val="0"/>
                                  <w:marRight w:val="0"/>
                                  <w:marTop w:val="0"/>
                                  <w:marBottom w:val="0"/>
                                  <w:divBdr>
                                    <w:top w:val="none" w:sz="0" w:space="0" w:color="auto"/>
                                    <w:left w:val="none" w:sz="0" w:space="0" w:color="auto"/>
                                    <w:bottom w:val="none" w:sz="0" w:space="0" w:color="auto"/>
                                    <w:right w:val="none" w:sz="0" w:space="0" w:color="auto"/>
                                  </w:divBdr>
                                  <w:divsChild>
                                    <w:div w:id="1393892999">
                                      <w:marLeft w:val="0"/>
                                      <w:marRight w:val="0"/>
                                      <w:marTop w:val="0"/>
                                      <w:marBottom w:val="0"/>
                                      <w:divBdr>
                                        <w:top w:val="none" w:sz="0" w:space="0" w:color="auto"/>
                                        <w:left w:val="none" w:sz="0" w:space="0" w:color="auto"/>
                                        <w:bottom w:val="none" w:sz="0" w:space="0" w:color="auto"/>
                                        <w:right w:val="none" w:sz="0" w:space="0" w:color="auto"/>
                                      </w:divBdr>
                                      <w:divsChild>
                                        <w:div w:id="1803114154">
                                          <w:marLeft w:val="0"/>
                                          <w:marRight w:val="0"/>
                                          <w:marTop w:val="0"/>
                                          <w:marBottom w:val="0"/>
                                          <w:divBdr>
                                            <w:top w:val="none" w:sz="0" w:space="0" w:color="auto"/>
                                            <w:left w:val="none" w:sz="0" w:space="0" w:color="auto"/>
                                            <w:bottom w:val="none" w:sz="0" w:space="0" w:color="auto"/>
                                            <w:right w:val="none" w:sz="0" w:space="0" w:color="auto"/>
                                          </w:divBdr>
                                          <w:divsChild>
                                            <w:div w:id="2134908626">
                                              <w:marLeft w:val="0"/>
                                              <w:marRight w:val="0"/>
                                              <w:marTop w:val="0"/>
                                              <w:marBottom w:val="0"/>
                                              <w:divBdr>
                                                <w:top w:val="none" w:sz="0" w:space="0" w:color="auto"/>
                                                <w:left w:val="none" w:sz="0" w:space="0" w:color="auto"/>
                                                <w:bottom w:val="none" w:sz="0" w:space="0" w:color="auto"/>
                                                <w:right w:val="none" w:sz="0" w:space="0" w:color="auto"/>
                                              </w:divBdr>
                                              <w:divsChild>
                                                <w:div w:id="1247956664">
                                                  <w:marLeft w:val="0"/>
                                                  <w:marRight w:val="0"/>
                                                  <w:marTop w:val="0"/>
                                                  <w:marBottom w:val="0"/>
                                                  <w:divBdr>
                                                    <w:top w:val="none" w:sz="0" w:space="0" w:color="auto"/>
                                                    <w:left w:val="none" w:sz="0" w:space="0" w:color="auto"/>
                                                    <w:bottom w:val="none" w:sz="0" w:space="0" w:color="auto"/>
                                                    <w:right w:val="none" w:sz="0" w:space="0" w:color="auto"/>
                                                  </w:divBdr>
                                                  <w:divsChild>
                                                    <w:div w:id="1149370997">
                                                      <w:marLeft w:val="0"/>
                                                      <w:marRight w:val="0"/>
                                                      <w:marTop w:val="0"/>
                                                      <w:marBottom w:val="0"/>
                                                      <w:divBdr>
                                                        <w:top w:val="none" w:sz="0" w:space="0" w:color="auto"/>
                                                        <w:left w:val="none" w:sz="0" w:space="0" w:color="auto"/>
                                                        <w:bottom w:val="none" w:sz="0" w:space="0" w:color="auto"/>
                                                        <w:right w:val="none" w:sz="0" w:space="0" w:color="auto"/>
                                                      </w:divBdr>
                                                      <w:divsChild>
                                                        <w:div w:id="2109308098">
                                                          <w:marLeft w:val="0"/>
                                                          <w:marRight w:val="0"/>
                                                          <w:marTop w:val="0"/>
                                                          <w:marBottom w:val="0"/>
                                                          <w:divBdr>
                                                            <w:top w:val="none" w:sz="0" w:space="0" w:color="auto"/>
                                                            <w:left w:val="none" w:sz="0" w:space="0" w:color="auto"/>
                                                            <w:bottom w:val="none" w:sz="0" w:space="0" w:color="auto"/>
                                                            <w:right w:val="none" w:sz="0" w:space="0" w:color="auto"/>
                                                          </w:divBdr>
                                                          <w:divsChild>
                                                            <w:div w:id="1270822374">
                                                              <w:marLeft w:val="0"/>
                                                              <w:marRight w:val="0"/>
                                                              <w:marTop w:val="0"/>
                                                              <w:marBottom w:val="0"/>
                                                              <w:divBdr>
                                                                <w:top w:val="none" w:sz="0" w:space="0" w:color="auto"/>
                                                                <w:left w:val="none" w:sz="0" w:space="0" w:color="auto"/>
                                                                <w:bottom w:val="none" w:sz="0" w:space="0" w:color="auto"/>
                                                                <w:right w:val="none" w:sz="0" w:space="0" w:color="auto"/>
                                                              </w:divBdr>
                                                              <w:divsChild>
                                                                <w:div w:id="1971133918">
                                                                  <w:marLeft w:val="0"/>
                                                                  <w:marRight w:val="0"/>
                                                                  <w:marTop w:val="0"/>
                                                                  <w:marBottom w:val="0"/>
                                                                  <w:divBdr>
                                                                    <w:top w:val="none" w:sz="0" w:space="0" w:color="auto"/>
                                                                    <w:left w:val="none" w:sz="0" w:space="0" w:color="auto"/>
                                                                    <w:bottom w:val="none" w:sz="0" w:space="0" w:color="auto"/>
                                                                    <w:right w:val="none" w:sz="0" w:space="0" w:color="auto"/>
                                                                  </w:divBdr>
                                                                  <w:divsChild>
                                                                    <w:div w:id="663511022">
                                                                      <w:marLeft w:val="0"/>
                                                                      <w:marRight w:val="0"/>
                                                                      <w:marTop w:val="0"/>
                                                                      <w:marBottom w:val="0"/>
                                                                      <w:divBdr>
                                                                        <w:top w:val="none" w:sz="0" w:space="0" w:color="auto"/>
                                                                        <w:left w:val="none" w:sz="0" w:space="0" w:color="auto"/>
                                                                        <w:bottom w:val="none" w:sz="0" w:space="0" w:color="auto"/>
                                                                        <w:right w:val="none" w:sz="0" w:space="0" w:color="auto"/>
                                                                      </w:divBdr>
                                                                    </w:div>
                                                                    <w:div w:id="1235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444">
                                                              <w:marLeft w:val="0"/>
                                                              <w:marRight w:val="0"/>
                                                              <w:marTop w:val="0"/>
                                                              <w:marBottom w:val="0"/>
                                                              <w:divBdr>
                                                                <w:top w:val="none" w:sz="0" w:space="0" w:color="auto"/>
                                                                <w:left w:val="none" w:sz="0" w:space="0" w:color="auto"/>
                                                                <w:bottom w:val="none" w:sz="0" w:space="0" w:color="auto"/>
                                                                <w:right w:val="none" w:sz="0" w:space="0" w:color="auto"/>
                                                              </w:divBdr>
                                                              <w:divsChild>
                                                                <w:div w:id="255864515">
                                                                  <w:marLeft w:val="0"/>
                                                                  <w:marRight w:val="0"/>
                                                                  <w:marTop w:val="0"/>
                                                                  <w:marBottom w:val="0"/>
                                                                  <w:divBdr>
                                                                    <w:top w:val="none" w:sz="0" w:space="0" w:color="auto"/>
                                                                    <w:left w:val="none" w:sz="0" w:space="0" w:color="auto"/>
                                                                    <w:bottom w:val="none" w:sz="0" w:space="0" w:color="auto"/>
                                                                    <w:right w:val="none" w:sz="0" w:space="0" w:color="auto"/>
                                                                  </w:divBdr>
                                                                  <w:divsChild>
                                                                    <w:div w:id="10615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3798">
                                                      <w:marLeft w:val="0"/>
                                                      <w:marRight w:val="0"/>
                                                      <w:marTop w:val="0"/>
                                                      <w:marBottom w:val="0"/>
                                                      <w:divBdr>
                                                        <w:top w:val="none" w:sz="0" w:space="0" w:color="auto"/>
                                                        <w:left w:val="none" w:sz="0" w:space="0" w:color="auto"/>
                                                        <w:bottom w:val="none" w:sz="0" w:space="0" w:color="auto"/>
                                                        <w:right w:val="none" w:sz="0" w:space="0" w:color="auto"/>
                                                      </w:divBdr>
                                                    </w:div>
                                                    <w:div w:id="106782845">
                                                      <w:marLeft w:val="0"/>
                                                      <w:marRight w:val="0"/>
                                                      <w:marTop w:val="0"/>
                                                      <w:marBottom w:val="0"/>
                                                      <w:divBdr>
                                                        <w:top w:val="none" w:sz="0" w:space="0" w:color="auto"/>
                                                        <w:left w:val="none" w:sz="0" w:space="0" w:color="auto"/>
                                                        <w:bottom w:val="none" w:sz="0" w:space="0" w:color="auto"/>
                                                        <w:right w:val="none" w:sz="0" w:space="0" w:color="auto"/>
                                                      </w:divBdr>
                                                      <w:divsChild>
                                                        <w:div w:id="14663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774168">
      <w:bodyDiv w:val="1"/>
      <w:marLeft w:val="0"/>
      <w:marRight w:val="0"/>
      <w:marTop w:val="0"/>
      <w:marBottom w:val="0"/>
      <w:divBdr>
        <w:top w:val="none" w:sz="0" w:space="0" w:color="auto"/>
        <w:left w:val="none" w:sz="0" w:space="0" w:color="auto"/>
        <w:bottom w:val="none" w:sz="0" w:space="0" w:color="auto"/>
        <w:right w:val="none" w:sz="0" w:space="0" w:color="auto"/>
      </w:divBdr>
    </w:div>
    <w:div w:id="1803571652">
      <w:bodyDiv w:val="1"/>
      <w:marLeft w:val="0"/>
      <w:marRight w:val="0"/>
      <w:marTop w:val="0"/>
      <w:marBottom w:val="0"/>
      <w:divBdr>
        <w:top w:val="none" w:sz="0" w:space="0" w:color="auto"/>
        <w:left w:val="none" w:sz="0" w:space="0" w:color="auto"/>
        <w:bottom w:val="none" w:sz="0" w:space="0" w:color="auto"/>
        <w:right w:val="none" w:sz="0" w:space="0" w:color="auto"/>
      </w:divBdr>
    </w:div>
    <w:div w:id="1857303205">
      <w:bodyDiv w:val="1"/>
      <w:marLeft w:val="0"/>
      <w:marRight w:val="0"/>
      <w:marTop w:val="0"/>
      <w:marBottom w:val="0"/>
      <w:divBdr>
        <w:top w:val="none" w:sz="0" w:space="0" w:color="auto"/>
        <w:left w:val="none" w:sz="0" w:space="0" w:color="auto"/>
        <w:bottom w:val="none" w:sz="0" w:space="0" w:color="auto"/>
        <w:right w:val="none" w:sz="0" w:space="0" w:color="auto"/>
      </w:divBdr>
    </w:div>
    <w:div w:id="1878351946">
      <w:bodyDiv w:val="1"/>
      <w:marLeft w:val="0"/>
      <w:marRight w:val="0"/>
      <w:marTop w:val="0"/>
      <w:marBottom w:val="0"/>
      <w:divBdr>
        <w:top w:val="none" w:sz="0" w:space="0" w:color="auto"/>
        <w:left w:val="none" w:sz="0" w:space="0" w:color="auto"/>
        <w:bottom w:val="none" w:sz="0" w:space="0" w:color="auto"/>
        <w:right w:val="none" w:sz="0" w:space="0" w:color="auto"/>
      </w:divBdr>
    </w:div>
    <w:div w:id="1895576677">
      <w:bodyDiv w:val="1"/>
      <w:marLeft w:val="0"/>
      <w:marRight w:val="0"/>
      <w:marTop w:val="0"/>
      <w:marBottom w:val="0"/>
      <w:divBdr>
        <w:top w:val="none" w:sz="0" w:space="0" w:color="auto"/>
        <w:left w:val="none" w:sz="0" w:space="0" w:color="auto"/>
        <w:bottom w:val="none" w:sz="0" w:space="0" w:color="auto"/>
        <w:right w:val="none" w:sz="0" w:space="0" w:color="auto"/>
      </w:divBdr>
    </w:div>
    <w:div w:id="1898465840">
      <w:bodyDiv w:val="1"/>
      <w:marLeft w:val="0"/>
      <w:marRight w:val="0"/>
      <w:marTop w:val="0"/>
      <w:marBottom w:val="0"/>
      <w:divBdr>
        <w:top w:val="none" w:sz="0" w:space="0" w:color="auto"/>
        <w:left w:val="none" w:sz="0" w:space="0" w:color="auto"/>
        <w:bottom w:val="none" w:sz="0" w:space="0" w:color="auto"/>
        <w:right w:val="none" w:sz="0" w:space="0" w:color="auto"/>
      </w:divBdr>
    </w:div>
    <w:div w:id="1959413783">
      <w:bodyDiv w:val="1"/>
      <w:marLeft w:val="0"/>
      <w:marRight w:val="0"/>
      <w:marTop w:val="0"/>
      <w:marBottom w:val="0"/>
      <w:divBdr>
        <w:top w:val="none" w:sz="0" w:space="0" w:color="auto"/>
        <w:left w:val="none" w:sz="0" w:space="0" w:color="auto"/>
        <w:bottom w:val="none" w:sz="0" w:space="0" w:color="auto"/>
        <w:right w:val="none" w:sz="0" w:space="0" w:color="auto"/>
      </w:divBdr>
    </w:div>
    <w:div w:id="1959683438">
      <w:bodyDiv w:val="1"/>
      <w:marLeft w:val="0"/>
      <w:marRight w:val="0"/>
      <w:marTop w:val="0"/>
      <w:marBottom w:val="0"/>
      <w:divBdr>
        <w:top w:val="none" w:sz="0" w:space="0" w:color="auto"/>
        <w:left w:val="none" w:sz="0" w:space="0" w:color="auto"/>
        <w:bottom w:val="none" w:sz="0" w:space="0" w:color="auto"/>
        <w:right w:val="none" w:sz="0" w:space="0" w:color="auto"/>
      </w:divBdr>
    </w:div>
    <w:div w:id="1995913814">
      <w:bodyDiv w:val="1"/>
      <w:marLeft w:val="0"/>
      <w:marRight w:val="0"/>
      <w:marTop w:val="0"/>
      <w:marBottom w:val="0"/>
      <w:divBdr>
        <w:top w:val="none" w:sz="0" w:space="0" w:color="auto"/>
        <w:left w:val="none" w:sz="0" w:space="0" w:color="auto"/>
        <w:bottom w:val="none" w:sz="0" w:space="0" w:color="auto"/>
        <w:right w:val="none" w:sz="0" w:space="0" w:color="auto"/>
      </w:divBdr>
      <w:divsChild>
        <w:div w:id="494959287">
          <w:marLeft w:val="0"/>
          <w:marRight w:val="0"/>
          <w:marTop w:val="0"/>
          <w:marBottom w:val="0"/>
          <w:divBdr>
            <w:top w:val="none" w:sz="0" w:space="0" w:color="auto"/>
            <w:left w:val="none" w:sz="0" w:space="0" w:color="auto"/>
            <w:bottom w:val="none" w:sz="0" w:space="0" w:color="auto"/>
            <w:right w:val="none" w:sz="0" w:space="0" w:color="auto"/>
          </w:divBdr>
          <w:divsChild>
            <w:div w:id="1209221629">
              <w:marLeft w:val="0"/>
              <w:marRight w:val="0"/>
              <w:marTop w:val="0"/>
              <w:marBottom w:val="0"/>
              <w:divBdr>
                <w:top w:val="none" w:sz="0" w:space="0" w:color="auto"/>
                <w:left w:val="none" w:sz="0" w:space="0" w:color="auto"/>
                <w:bottom w:val="none" w:sz="0" w:space="0" w:color="auto"/>
                <w:right w:val="none" w:sz="0" w:space="0" w:color="auto"/>
              </w:divBdr>
              <w:divsChild>
                <w:div w:id="1505776397">
                  <w:marLeft w:val="0"/>
                  <w:marRight w:val="0"/>
                  <w:marTop w:val="0"/>
                  <w:marBottom w:val="0"/>
                  <w:divBdr>
                    <w:top w:val="none" w:sz="0" w:space="0" w:color="auto"/>
                    <w:left w:val="none" w:sz="0" w:space="0" w:color="auto"/>
                    <w:bottom w:val="none" w:sz="0" w:space="0" w:color="auto"/>
                    <w:right w:val="none" w:sz="0" w:space="0" w:color="auto"/>
                  </w:divBdr>
                  <w:divsChild>
                    <w:div w:id="737829984">
                      <w:marLeft w:val="0"/>
                      <w:marRight w:val="0"/>
                      <w:marTop w:val="0"/>
                      <w:marBottom w:val="0"/>
                      <w:divBdr>
                        <w:top w:val="none" w:sz="0" w:space="0" w:color="auto"/>
                        <w:left w:val="none" w:sz="0" w:space="0" w:color="auto"/>
                        <w:bottom w:val="none" w:sz="0" w:space="0" w:color="auto"/>
                        <w:right w:val="none" w:sz="0" w:space="0" w:color="auto"/>
                      </w:divBdr>
                      <w:divsChild>
                        <w:div w:id="1746994481">
                          <w:marLeft w:val="0"/>
                          <w:marRight w:val="0"/>
                          <w:marTop w:val="0"/>
                          <w:marBottom w:val="0"/>
                          <w:divBdr>
                            <w:top w:val="none" w:sz="0" w:space="0" w:color="auto"/>
                            <w:left w:val="none" w:sz="0" w:space="0" w:color="auto"/>
                            <w:bottom w:val="none" w:sz="0" w:space="0" w:color="auto"/>
                            <w:right w:val="none" w:sz="0" w:space="0" w:color="auto"/>
                          </w:divBdr>
                          <w:divsChild>
                            <w:div w:id="220871443">
                              <w:marLeft w:val="0"/>
                              <w:marRight w:val="0"/>
                              <w:marTop w:val="0"/>
                              <w:marBottom w:val="0"/>
                              <w:divBdr>
                                <w:top w:val="none" w:sz="0" w:space="0" w:color="auto"/>
                                <w:left w:val="none" w:sz="0" w:space="0" w:color="auto"/>
                                <w:bottom w:val="none" w:sz="0" w:space="0" w:color="auto"/>
                                <w:right w:val="none" w:sz="0" w:space="0" w:color="auto"/>
                              </w:divBdr>
                              <w:divsChild>
                                <w:div w:id="1164009866">
                                  <w:marLeft w:val="0"/>
                                  <w:marRight w:val="0"/>
                                  <w:marTop w:val="0"/>
                                  <w:marBottom w:val="0"/>
                                  <w:divBdr>
                                    <w:top w:val="none" w:sz="0" w:space="0" w:color="auto"/>
                                    <w:left w:val="none" w:sz="0" w:space="0" w:color="auto"/>
                                    <w:bottom w:val="none" w:sz="0" w:space="0" w:color="auto"/>
                                    <w:right w:val="none" w:sz="0" w:space="0" w:color="auto"/>
                                  </w:divBdr>
                                  <w:divsChild>
                                    <w:div w:id="525408439">
                                      <w:marLeft w:val="0"/>
                                      <w:marRight w:val="0"/>
                                      <w:marTop w:val="0"/>
                                      <w:marBottom w:val="0"/>
                                      <w:divBdr>
                                        <w:top w:val="none" w:sz="0" w:space="0" w:color="auto"/>
                                        <w:left w:val="none" w:sz="0" w:space="0" w:color="auto"/>
                                        <w:bottom w:val="none" w:sz="0" w:space="0" w:color="auto"/>
                                        <w:right w:val="none" w:sz="0" w:space="0" w:color="auto"/>
                                      </w:divBdr>
                                      <w:divsChild>
                                        <w:div w:id="1364138700">
                                          <w:marLeft w:val="0"/>
                                          <w:marRight w:val="0"/>
                                          <w:marTop w:val="0"/>
                                          <w:marBottom w:val="0"/>
                                          <w:divBdr>
                                            <w:top w:val="none" w:sz="0" w:space="0" w:color="auto"/>
                                            <w:left w:val="none" w:sz="0" w:space="0" w:color="auto"/>
                                            <w:bottom w:val="none" w:sz="0" w:space="0" w:color="auto"/>
                                            <w:right w:val="none" w:sz="0" w:space="0" w:color="auto"/>
                                          </w:divBdr>
                                          <w:divsChild>
                                            <w:div w:id="2014410212">
                                              <w:marLeft w:val="0"/>
                                              <w:marRight w:val="0"/>
                                              <w:marTop w:val="0"/>
                                              <w:marBottom w:val="0"/>
                                              <w:divBdr>
                                                <w:top w:val="none" w:sz="0" w:space="0" w:color="auto"/>
                                                <w:left w:val="none" w:sz="0" w:space="0" w:color="auto"/>
                                                <w:bottom w:val="none" w:sz="0" w:space="0" w:color="auto"/>
                                                <w:right w:val="none" w:sz="0" w:space="0" w:color="auto"/>
                                              </w:divBdr>
                                              <w:divsChild>
                                                <w:div w:id="833958001">
                                                  <w:marLeft w:val="0"/>
                                                  <w:marRight w:val="0"/>
                                                  <w:marTop w:val="0"/>
                                                  <w:marBottom w:val="0"/>
                                                  <w:divBdr>
                                                    <w:top w:val="none" w:sz="0" w:space="0" w:color="auto"/>
                                                    <w:left w:val="none" w:sz="0" w:space="0" w:color="auto"/>
                                                    <w:bottom w:val="none" w:sz="0" w:space="0" w:color="auto"/>
                                                    <w:right w:val="none" w:sz="0" w:space="0" w:color="auto"/>
                                                  </w:divBdr>
                                                  <w:divsChild>
                                                    <w:div w:id="1014573660">
                                                      <w:marLeft w:val="0"/>
                                                      <w:marRight w:val="0"/>
                                                      <w:marTop w:val="0"/>
                                                      <w:marBottom w:val="0"/>
                                                      <w:divBdr>
                                                        <w:top w:val="none" w:sz="0" w:space="0" w:color="auto"/>
                                                        <w:left w:val="none" w:sz="0" w:space="0" w:color="auto"/>
                                                        <w:bottom w:val="none" w:sz="0" w:space="0" w:color="auto"/>
                                                        <w:right w:val="none" w:sz="0" w:space="0" w:color="auto"/>
                                                      </w:divBdr>
                                                      <w:divsChild>
                                                        <w:div w:id="1467578998">
                                                          <w:marLeft w:val="0"/>
                                                          <w:marRight w:val="0"/>
                                                          <w:marTop w:val="0"/>
                                                          <w:marBottom w:val="0"/>
                                                          <w:divBdr>
                                                            <w:top w:val="none" w:sz="0" w:space="0" w:color="auto"/>
                                                            <w:left w:val="none" w:sz="0" w:space="0" w:color="auto"/>
                                                            <w:bottom w:val="none" w:sz="0" w:space="0" w:color="auto"/>
                                                            <w:right w:val="none" w:sz="0" w:space="0" w:color="auto"/>
                                                          </w:divBdr>
                                                          <w:divsChild>
                                                            <w:div w:id="563836034">
                                                              <w:marLeft w:val="0"/>
                                                              <w:marRight w:val="114"/>
                                                              <w:marTop w:val="0"/>
                                                              <w:marBottom w:val="114"/>
                                                              <w:divBdr>
                                                                <w:top w:val="none" w:sz="0" w:space="0" w:color="auto"/>
                                                                <w:left w:val="none" w:sz="0" w:space="0" w:color="auto"/>
                                                                <w:bottom w:val="none" w:sz="0" w:space="0" w:color="auto"/>
                                                                <w:right w:val="none" w:sz="0" w:space="0" w:color="auto"/>
                                                              </w:divBdr>
                                                              <w:divsChild>
                                                                <w:div w:id="1301038462">
                                                                  <w:marLeft w:val="0"/>
                                                                  <w:marRight w:val="0"/>
                                                                  <w:marTop w:val="0"/>
                                                                  <w:marBottom w:val="0"/>
                                                                  <w:divBdr>
                                                                    <w:top w:val="none" w:sz="0" w:space="0" w:color="auto"/>
                                                                    <w:left w:val="none" w:sz="0" w:space="0" w:color="auto"/>
                                                                    <w:bottom w:val="none" w:sz="0" w:space="0" w:color="auto"/>
                                                                    <w:right w:val="none" w:sz="0" w:space="0" w:color="auto"/>
                                                                  </w:divBdr>
                                                                  <w:divsChild>
                                                                    <w:div w:id="1664696270">
                                                                      <w:marLeft w:val="0"/>
                                                                      <w:marRight w:val="0"/>
                                                                      <w:marTop w:val="0"/>
                                                                      <w:marBottom w:val="0"/>
                                                                      <w:divBdr>
                                                                        <w:top w:val="none" w:sz="0" w:space="0" w:color="auto"/>
                                                                        <w:left w:val="none" w:sz="0" w:space="0" w:color="auto"/>
                                                                        <w:bottom w:val="none" w:sz="0" w:space="0" w:color="auto"/>
                                                                        <w:right w:val="none" w:sz="0" w:space="0" w:color="auto"/>
                                                                      </w:divBdr>
                                                                      <w:divsChild>
                                                                        <w:div w:id="1169565838">
                                                                          <w:marLeft w:val="0"/>
                                                                          <w:marRight w:val="0"/>
                                                                          <w:marTop w:val="0"/>
                                                                          <w:marBottom w:val="0"/>
                                                                          <w:divBdr>
                                                                            <w:top w:val="none" w:sz="0" w:space="0" w:color="auto"/>
                                                                            <w:left w:val="none" w:sz="0" w:space="0" w:color="auto"/>
                                                                            <w:bottom w:val="none" w:sz="0" w:space="0" w:color="auto"/>
                                                                            <w:right w:val="none" w:sz="0" w:space="0" w:color="auto"/>
                                                                          </w:divBdr>
                                                                          <w:divsChild>
                                                                            <w:div w:id="1498305964">
                                                                              <w:marLeft w:val="0"/>
                                                                              <w:marRight w:val="0"/>
                                                                              <w:marTop w:val="0"/>
                                                                              <w:marBottom w:val="0"/>
                                                                              <w:divBdr>
                                                                                <w:top w:val="none" w:sz="0" w:space="0" w:color="auto"/>
                                                                                <w:left w:val="none" w:sz="0" w:space="0" w:color="auto"/>
                                                                                <w:bottom w:val="none" w:sz="0" w:space="0" w:color="auto"/>
                                                                                <w:right w:val="none" w:sz="0" w:space="0" w:color="auto"/>
                                                                              </w:divBdr>
                                                                              <w:divsChild>
                                                                                <w:div w:id="654070025">
                                                                                  <w:marLeft w:val="0"/>
                                                                                  <w:marRight w:val="0"/>
                                                                                  <w:marTop w:val="0"/>
                                                                                  <w:marBottom w:val="0"/>
                                                                                  <w:divBdr>
                                                                                    <w:top w:val="none" w:sz="0" w:space="0" w:color="auto"/>
                                                                                    <w:left w:val="none" w:sz="0" w:space="0" w:color="auto"/>
                                                                                    <w:bottom w:val="none" w:sz="0" w:space="0" w:color="auto"/>
                                                                                    <w:right w:val="none" w:sz="0" w:space="0" w:color="auto"/>
                                                                                  </w:divBdr>
                                                                                  <w:divsChild>
                                                                                    <w:div w:id="829634611">
                                                                                      <w:marLeft w:val="0"/>
                                                                                      <w:marRight w:val="0"/>
                                                                                      <w:marTop w:val="0"/>
                                                                                      <w:marBottom w:val="0"/>
                                                                                      <w:divBdr>
                                                                                        <w:top w:val="none" w:sz="0" w:space="0" w:color="auto"/>
                                                                                        <w:left w:val="none" w:sz="0" w:space="0" w:color="auto"/>
                                                                                        <w:bottom w:val="none" w:sz="0" w:space="0" w:color="auto"/>
                                                                                        <w:right w:val="none" w:sz="0" w:space="0" w:color="auto"/>
                                                                                      </w:divBdr>
                                                                                    </w:div>
                                                                                    <w:div w:id="348606455">
                                                                                      <w:marLeft w:val="0"/>
                                                                                      <w:marRight w:val="0"/>
                                                                                      <w:marTop w:val="0"/>
                                                                                      <w:marBottom w:val="0"/>
                                                                                      <w:divBdr>
                                                                                        <w:top w:val="none" w:sz="0" w:space="0" w:color="auto"/>
                                                                                        <w:left w:val="none" w:sz="0" w:space="0" w:color="auto"/>
                                                                                        <w:bottom w:val="none" w:sz="0" w:space="0" w:color="auto"/>
                                                                                        <w:right w:val="none" w:sz="0" w:space="0" w:color="auto"/>
                                                                                      </w:divBdr>
                                                                                    </w:div>
                                                                                    <w:div w:id="1387339747">
                                                                                      <w:marLeft w:val="0"/>
                                                                                      <w:marRight w:val="0"/>
                                                                                      <w:marTop w:val="0"/>
                                                                                      <w:marBottom w:val="0"/>
                                                                                      <w:divBdr>
                                                                                        <w:top w:val="none" w:sz="0" w:space="0" w:color="auto"/>
                                                                                        <w:left w:val="none" w:sz="0" w:space="0" w:color="auto"/>
                                                                                        <w:bottom w:val="none" w:sz="0" w:space="0" w:color="auto"/>
                                                                                        <w:right w:val="none" w:sz="0" w:space="0" w:color="auto"/>
                                                                                      </w:divBdr>
                                                                                    </w:div>
                                                                                    <w:div w:id="1712221932">
                                                                                      <w:marLeft w:val="0"/>
                                                                                      <w:marRight w:val="0"/>
                                                                                      <w:marTop w:val="0"/>
                                                                                      <w:marBottom w:val="0"/>
                                                                                      <w:divBdr>
                                                                                        <w:top w:val="none" w:sz="0" w:space="0" w:color="auto"/>
                                                                                        <w:left w:val="none" w:sz="0" w:space="0" w:color="auto"/>
                                                                                        <w:bottom w:val="none" w:sz="0" w:space="0" w:color="auto"/>
                                                                                        <w:right w:val="none" w:sz="0" w:space="0" w:color="auto"/>
                                                                                      </w:divBdr>
                                                                                    </w:div>
                                                                                    <w:div w:id="94831344">
                                                                                      <w:marLeft w:val="0"/>
                                                                                      <w:marRight w:val="0"/>
                                                                                      <w:marTop w:val="0"/>
                                                                                      <w:marBottom w:val="0"/>
                                                                                      <w:divBdr>
                                                                                        <w:top w:val="none" w:sz="0" w:space="0" w:color="auto"/>
                                                                                        <w:left w:val="none" w:sz="0" w:space="0" w:color="auto"/>
                                                                                        <w:bottom w:val="none" w:sz="0" w:space="0" w:color="auto"/>
                                                                                        <w:right w:val="none" w:sz="0" w:space="0" w:color="auto"/>
                                                                                      </w:divBdr>
                                                                                    </w:div>
                                                                                    <w:div w:id="897327902">
                                                                                      <w:marLeft w:val="1440"/>
                                                                                      <w:marRight w:val="0"/>
                                                                                      <w:marTop w:val="0"/>
                                                                                      <w:marBottom w:val="0"/>
                                                                                      <w:divBdr>
                                                                                        <w:top w:val="none" w:sz="0" w:space="0" w:color="auto"/>
                                                                                        <w:left w:val="none" w:sz="0" w:space="0" w:color="auto"/>
                                                                                        <w:bottom w:val="none" w:sz="0" w:space="0" w:color="auto"/>
                                                                                        <w:right w:val="none" w:sz="0" w:space="0" w:color="auto"/>
                                                                                      </w:divBdr>
                                                                                    </w:div>
                                                                                    <w:div w:id="1300263432">
                                                                                      <w:marLeft w:val="1440"/>
                                                                                      <w:marRight w:val="0"/>
                                                                                      <w:marTop w:val="0"/>
                                                                                      <w:marBottom w:val="0"/>
                                                                                      <w:divBdr>
                                                                                        <w:top w:val="none" w:sz="0" w:space="0" w:color="auto"/>
                                                                                        <w:left w:val="none" w:sz="0" w:space="0" w:color="auto"/>
                                                                                        <w:bottom w:val="none" w:sz="0" w:space="0" w:color="auto"/>
                                                                                        <w:right w:val="none" w:sz="0" w:space="0" w:color="auto"/>
                                                                                      </w:divBdr>
                                                                                    </w:div>
                                                                                    <w:div w:id="1280182264">
                                                                                      <w:marLeft w:val="1440"/>
                                                                                      <w:marRight w:val="0"/>
                                                                                      <w:marTop w:val="0"/>
                                                                                      <w:marBottom w:val="200"/>
                                                                                      <w:divBdr>
                                                                                        <w:top w:val="none" w:sz="0" w:space="0" w:color="auto"/>
                                                                                        <w:left w:val="none" w:sz="0" w:space="0" w:color="auto"/>
                                                                                        <w:bottom w:val="none" w:sz="0" w:space="0" w:color="auto"/>
                                                                                        <w:right w:val="none" w:sz="0" w:space="0" w:color="auto"/>
                                                                                      </w:divBdr>
                                                                                    </w:div>
                                                                                    <w:div w:id="82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39847">
      <w:bodyDiv w:val="1"/>
      <w:marLeft w:val="0"/>
      <w:marRight w:val="0"/>
      <w:marTop w:val="0"/>
      <w:marBottom w:val="0"/>
      <w:divBdr>
        <w:top w:val="none" w:sz="0" w:space="0" w:color="auto"/>
        <w:left w:val="none" w:sz="0" w:space="0" w:color="auto"/>
        <w:bottom w:val="none" w:sz="0" w:space="0" w:color="auto"/>
        <w:right w:val="none" w:sz="0" w:space="0" w:color="auto"/>
      </w:divBdr>
    </w:div>
    <w:div w:id="2081175857">
      <w:bodyDiv w:val="1"/>
      <w:marLeft w:val="0"/>
      <w:marRight w:val="0"/>
      <w:marTop w:val="0"/>
      <w:marBottom w:val="0"/>
      <w:divBdr>
        <w:top w:val="none" w:sz="0" w:space="0" w:color="auto"/>
        <w:left w:val="none" w:sz="0" w:space="0" w:color="auto"/>
        <w:bottom w:val="none" w:sz="0" w:space="0" w:color="auto"/>
        <w:right w:val="none" w:sz="0" w:space="0" w:color="auto"/>
      </w:divBdr>
    </w:div>
    <w:div w:id="2089888097">
      <w:bodyDiv w:val="1"/>
      <w:marLeft w:val="0"/>
      <w:marRight w:val="0"/>
      <w:marTop w:val="0"/>
      <w:marBottom w:val="0"/>
      <w:divBdr>
        <w:top w:val="none" w:sz="0" w:space="0" w:color="auto"/>
        <w:left w:val="none" w:sz="0" w:space="0" w:color="auto"/>
        <w:bottom w:val="none" w:sz="0" w:space="0" w:color="auto"/>
        <w:right w:val="none" w:sz="0" w:space="0" w:color="auto"/>
      </w:divBdr>
    </w:div>
    <w:div w:id="2097365520">
      <w:bodyDiv w:val="1"/>
      <w:marLeft w:val="0"/>
      <w:marRight w:val="0"/>
      <w:marTop w:val="0"/>
      <w:marBottom w:val="0"/>
      <w:divBdr>
        <w:top w:val="none" w:sz="0" w:space="0" w:color="auto"/>
        <w:left w:val="none" w:sz="0" w:space="0" w:color="auto"/>
        <w:bottom w:val="none" w:sz="0" w:space="0" w:color="auto"/>
        <w:right w:val="none" w:sz="0" w:space="0" w:color="auto"/>
      </w:divBdr>
    </w:div>
    <w:div w:id="213077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360-0443.2009.02667.x" TargetMode="External"/><Relationship Id="rId13" Type="http://schemas.openxmlformats.org/officeDocument/2006/relationships/hyperlink" Target="http://dx.doi.org/10.7748/nr.23.1.47.s8" TargetMode="External"/><Relationship Id="rId18" Type="http://schemas.openxmlformats.org/officeDocument/2006/relationships/hyperlink" Target="https://doi.org/10.1192/bjp.bp.110.080499" TargetMode="External"/><Relationship Id="rId26" Type="http://schemas.openxmlformats.org/officeDocument/2006/relationships/hyperlink" Target="https://doi.org/10.1177/2158244015604695" TargetMode="External"/><Relationship Id="rId3" Type="http://schemas.openxmlformats.org/officeDocument/2006/relationships/styles" Target="styles.xml"/><Relationship Id="rId21" Type="http://schemas.openxmlformats.org/officeDocument/2006/relationships/hyperlink" Target="https://dx.doi.org/10.1001%2Farchpsyc.62.6.6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16/j.addbeh.2016.03.015" TargetMode="External"/><Relationship Id="rId17" Type="http://schemas.openxmlformats.org/officeDocument/2006/relationships/hyperlink" Target="https://doi.org/10.1016/j.comppsych.2008.09.012" TargetMode="External"/><Relationship Id="rId25" Type="http://schemas.openxmlformats.org/officeDocument/2006/relationships/hyperlink" Target="https://doi.org/10.1002/mpr.242" TargetMode="External"/><Relationship Id="rId33" Type="http://schemas.openxmlformats.org/officeDocument/2006/relationships/hyperlink" Target="https://doi.org/10.1371/journal.pone.01791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02/mpr.196" TargetMode="External"/><Relationship Id="rId20" Type="http://schemas.openxmlformats.org/officeDocument/2006/relationships/hyperlink" Target="http://dx.doi.org/10.1002/mpr.167" TargetMode="External"/><Relationship Id="rId29" Type="http://schemas.openxmlformats.org/officeDocument/2006/relationships/hyperlink" Target="https://doi.org/10.1080/14616734.2014.9124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0306-4603(00)00155-6" TargetMode="External"/><Relationship Id="rId24" Type="http://schemas.openxmlformats.org/officeDocument/2006/relationships/hyperlink" Target="https://doi.org/10.1016/j.chiabu.2014.02.006" TargetMode="External"/><Relationship Id="rId32" Type="http://schemas.openxmlformats.org/officeDocument/2006/relationships/hyperlink" Target="https://doi.org/10.1016/j.chiabu.2017.05.00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j.1360-0443.2008.02174.x" TargetMode="External"/><Relationship Id="rId23" Type="http://schemas.openxmlformats.org/officeDocument/2006/relationships/hyperlink" Target="https://doi.org/10.1093/alcalc/agv125" TargetMode="External"/><Relationship Id="rId28" Type="http://schemas.openxmlformats.org/officeDocument/2006/relationships/hyperlink" Target="https://doi.org/10.1186/s12889-016-3201-z" TargetMode="External"/><Relationship Id="rId36" Type="http://schemas.openxmlformats.org/officeDocument/2006/relationships/footer" Target="footer2.xml"/><Relationship Id="rId10" Type="http://schemas.openxmlformats.org/officeDocument/2006/relationships/hyperlink" Target="https://doi.org/10.1016/j.chiabu.2017.11.012" TargetMode="External"/><Relationship Id="rId19" Type="http://schemas.openxmlformats.org/officeDocument/2006/relationships/hyperlink" Target="https://doi.org/10.1002/mpr.166" TargetMode="External"/><Relationship Id="rId31" Type="http://schemas.openxmlformats.org/officeDocument/2006/relationships/hyperlink" Target="https://doi.org/10.1111/j.1360-0443.2009.02622.x" TargetMode="External"/><Relationship Id="rId4" Type="http://schemas.openxmlformats.org/officeDocument/2006/relationships/settings" Target="settings.xml"/><Relationship Id="rId9" Type="http://schemas.openxmlformats.org/officeDocument/2006/relationships/hyperlink" Target="https://doi.org/10.1017/S0954579413000771" TargetMode="External"/><Relationship Id="rId14" Type="http://schemas.openxmlformats.org/officeDocument/2006/relationships/hyperlink" Target="https://doi.org/10.3389/fpsyg.2016.00484" TargetMode="External"/><Relationship Id="rId22" Type="http://schemas.openxmlformats.org/officeDocument/2006/relationships/hyperlink" Target="https://doi.org/10.1016/j.cpr.2016.04.007" TargetMode="External"/><Relationship Id="rId27" Type="http://schemas.openxmlformats.org/officeDocument/2006/relationships/hyperlink" Target="http://www.ncbi.nlm.nih.gov/pubmed/17716097" TargetMode="External"/><Relationship Id="rId30" Type="http://schemas.openxmlformats.org/officeDocument/2006/relationships/hyperlink" Target="https://doi.org/10.1016/j.addbeh.2012.02.01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Kes041</b:Tag>
    <b:SourceType>JournalArticle</b:SourceType>
    <b:Guid>{5C4638B4-468B-4A48-8329-7A90DA6AFE19}</b:Guid>
    <b:Title>The National Comorbidity Survey Replication (NCS-R): Background and aims</b:Title>
    <b:JournalName>International Journal of Methods in Psychiatric Research</b:JournalName>
    <b:Year>2004</b:Year>
    <b:Pages>60-68</b:Pages>
    <b:Author>
      <b:Author>
        <b:NameList>
          <b:Person>
            <b:Last>Kessler</b:Last>
            <b:Middle>C</b:Middle>
            <b:First>Ronald</b:First>
          </b:Person>
          <b:Person>
            <b:Last>Merikangas</b:Last>
            <b:Middle>R</b:Middle>
            <b:First>Kathleen</b:First>
          </b:Person>
        </b:NameList>
      </b:Author>
    </b:Author>
    <b:Volume>13</b:Volume>
    <b:Issue>2</b:Issue>
    <b:RefOrder>6</b:RefOrder>
  </b:Source>
  <b:Source>
    <b:Tag>Cor18</b:Tag>
    <b:SourceType>JournalArticle</b:SourceType>
    <b:Guid>{6CFA612F-568B-EB4A-8B2E-119B7887804A}</b:Guid>
    <b:Title>Examining the role of attachment in the relationship between childhood adversity, psychological distress and subjective well-being</b:Title>
    <b:JournalName>Child Abuse &amp; Neglect</b:JournalName>
    <b:Year>2018</b:Year>
    <b:Pages>297-309</b:Pages>
    <b:Author>
      <b:Author>
        <b:NameList>
          <b:Person>
            <b:Last>Corcoran</b:Last>
            <b:First>M</b:First>
          </b:Person>
          <b:Person>
            <b:Last>Mc Nulty</b:Last>
            <b:First>M</b:First>
          </b:Person>
        </b:NameList>
      </b:Author>
    </b:Author>
    <b:RefOrder>7</b:RefOrder>
  </b:Source>
  <b:Source>
    <b:Tag>And13</b:Tag>
    <b:SourceType>JournalArticle</b:SourceType>
    <b:Guid>{2FE0E544-2C44-514F-84BD-B02743BCD29F}</b:Guid>
    <b:Title>Motives to drink or not to drink: Longitudinal relations among personality, motives and alcohol use across adolescence and early adulthood</b:Title>
    <b:JournalName>Alcoholism: Clinical and Experimental Research</b:JournalName>
    <b:Year>2013</b:Year>
    <b:Pages>860-867</b:Pages>
    <b:Author>
      <b:Author>
        <b:NameList>
          <b:Person>
            <b:Last>Anderson</b:Last>
            <b:Middle>G</b:Middle>
            <b:First>K</b:First>
          </b:Person>
          <b:Person>
            <b:Last>Briggs</b:Last>
            <b:Middle>E</b:Middle>
            <b:First>K</b:First>
          </b:Person>
          <b:Person>
            <b:Last>White</b:Last>
            <b:Middle>R</b:Middle>
            <b:First>H</b:First>
          </b:Person>
        </b:NameList>
      </b:Author>
    </b:Author>
    <b:RefOrder>3</b:RefOrder>
  </b:Source>
  <b:Source>
    <b:Tag>Kor16</b:Tag>
    <b:SourceType>JournalArticle</b:SourceType>
    <b:Guid>{8FC45229-CF7E-CE4F-8D58-0DE2350BBB12}</b:Guid>
    <b:Title>A review of primary care interventions to improve helth outcomes in adult survivors of adverse childhood experiences</b:Title>
    <b:JournalName>Clinical Psychology Review</b:JournalName>
    <b:Year>2016</b:Year>
    <b:Pages>59-90</b:Pages>
    <b:Author>
      <b:Author>
        <b:NameList>
          <b:Person>
            <b:Last>Korotana</b:Last>
            <b:Middle>M</b:Middle>
            <b:First>L</b:First>
          </b:Person>
          <b:Person>
            <b:Last>Dobson</b:Last>
            <b:Middle>S</b:Middle>
            <b:First>K</b:First>
          </b:Person>
          <b:Person>
            <b:Last>Pusch</b:Last>
            <b:First>D</b:First>
          </b:Person>
          <b:Person>
            <b:Last>Josephson</b:Last>
            <b:First>T</b:First>
          </b:Person>
        </b:NameList>
      </b:Author>
    </b:Author>
    <b:RefOrder>1</b:RefOrder>
  </b:Source>
  <b:Source>
    <b:Tag>Hug17</b:Tag>
    <b:SourceType>JournalArticle</b:SourceType>
    <b:Guid>{BE5CBC78-B5A5-9744-A5A7-548F61FB5788}</b:Guid>
    <b:Title>The effect of multiple adverse childhood experiences on health: A systematic review and meta-analysis</b:Title>
    <b:JournalName>Lancet Public Health</b:JournalName>
    <b:Year>2017</b:Year>
    <b:Pages>356-366</b:Pages>
    <b:Author>
      <b:Author>
        <b:NameList>
          <b:Person>
            <b:Last>Hughes</b:Last>
            <b:First>K</b:First>
          </b:Person>
          <b:Person>
            <b:Last>Bellis</b:Last>
            <b:Middle>A</b:Middle>
            <b:First>M</b:First>
          </b:Person>
          <b:Person>
            <b:Last>Hardcastle</b:Last>
            <b:Middle>A</b:Middle>
            <b:First>K</b:First>
          </b:Person>
          <b:Person>
            <b:Last>Sethi</b:Last>
            <b:First>D</b:First>
          </b:Person>
          <b:Person>
            <b:Last>Butchart</b:Last>
            <b:First>A</b:First>
          </b:Person>
          <b:Person>
            <b:Last>Mikton</b:Last>
            <b:First>C</b:First>
          </b:Person>
          <b:Person>
            <b:Last>Jones</b:Last>
            <b:First>L</b:First>
          </b:Person>
          <b:Person>
            <b:Last>Dunne</b:Last>
            <b:Middle>P</b:Middle>
            <b:First>M</b:First>
          </b:Person>
        </b:NameList>
      </b:Author>
    </b:Author>
    <b:RefOrder>4</b:RefOrder>
  </b:Source>
  <b:Source>
    <b:Tag>Hop18</b:Tag>
    <b:SourceType>JournalArticle</b:SourceType>
    <b:Guid>{B7E4224A-2826-0D4C-8305-CD1CC52E9252}</b:Guid>
    <b:Title>Childhood adversity as a transdiagnostic risk factor for affective disorder in adulthood: A systematic review focusing on biopsychosocial moderating and mediating variables</b:Title>
    <b:JournalName>Clinical Psychology Review</b:JournalName>
    <b:Year>2018</b:Year>
    <b:Pages>81-151</b:Pages>
    <b:Author>
      <b:Author>
        <b:NameList>
          <b:Person>
            <b:Last>Hoppen</b:Last>
            <b:Middle>H</b:Middle>
            <b:First>T</b:First>
          </b:Person>
          <b:Person>
            <b:Last>Chalder</b:Last>
            <b:First>T</b:First>
          </b:Person>
        </b:NameList>
      </b:Author>
    </b:Author>
    <b:Volume>65</b:Volume>
    <b:RefOrder>8</b:RefOrder>
  </b:Source>
  <b:Source>
    <b:Tag>Smi16</b:Tag>
    <b:SourceType>JournalArticle</b:SourceType>
    <b:Guid>{FEEE48DC-D4FD-3C43-8488-F8813A1F79D3}</b:Guid>
    <b:Title>Is there a link between childhood adversity, attachment style and Scotland's excess mortality? Evidence, challenges and potential research</b:Title>
    <b:JournalName>BMC Public Health</b:JournalName>
    <b:Year>2016</b:Year>
    <b:Pages>1-11</b:Pages>
    <b:Author>
      <b:Author>
        <b:NameList>
          <b:Person>
            <b:Last>Smith</b:Last>
            <b:First>M</b:First>
          </b:Person>
          <b:Person>
            <b:Last>Williamson</b:Last>
            <b:Middle>E</b:Middle>
            <b:First>A</b:First>
          </b:Person>
          <b:Person>
            <b:Last>Walsh</b:Last>
            <b:First>D</b:First>
          </b:Person>
          <b:Person>
            <b:Last>Mc Cartney</b:Last>
            <b:First>G</b:First>
          </b:Person>
        </b:NameList>
      </b:Author>
    </b:Author>
    <b:Volume>16</b:Volume>
    <b:Issue>1</b:Issue>
    <b:RefOrder>9</b:RefOrder>
  </b:Source>
  <b:Source>
    <b:Tag>Ste14</b:Tag>
    <b:SourceType>JournalArticle</b:SourceType>
    <b:Guid>{BC070E3D-13CC-8D4C-BA9B-78443FEAA9D9}</b:Guid>
    <b:Title>Looking from the outside in: The use of video in attachment-based interventions</b:Title>
    <b:JournalName>Attachment &amp; Human Development</b:JournalName>
    <b:Year>2014</b:Year>
    <b:Pages>402-415</b:Pages>
    <b:Author>
      <b:Author>
        <b:NameList>
          <b:Person>
            <b:Last>Steele</b:Last>
            <b:First>M</b:First>
          </b:Person>
          <b:Person>
            <b:Last>Steele</b:Last>
            <b:First>H</b:First>
          </b:Person>
          <b:Person>
            <b:Last>Bate</b:Last>
            <b:First>J</b:First>
          </b:Person>
          <b:Person>
            <b:Last>Knafo</b:Last>
            <b:First>H</b:First>
          </b:Person>
          <b:Person>
            <b:Last>Kinsey</b:Last>
            <b:First>M</b:First>
          </b:Person>
          <b:Person>
            <b:Last>Bonuck</b:Last>
            <b:First>K</b:First>
          </b:Person>
          <b:Person>
            <b:Last>Meisner</b:Last>
            <b:First>P</b:First>
          </b:Person>
          <b:Person>
            <b:Last>Murphy</b:Last>
            <b:First>A</b:First>
          </b:Person>
        </b:NameList>
      </b:Author>
    </b:Author>
    <b:Volume>16</b:Volume>
    <b:Issue>4</b:Issue>
    <b:RefOrder>2</b:RefOrder>
  </b:Source>
  <b:Source>
    <b:Tag>Fai18</b:Tag>
    <b:SourceType>JournalArticle</b:SourceType>
    <b:Guid>{73379921-13E6-6F45-823B-AA25641BBDA6}</b:Guid>
    <b:Title>A meta-analysis of longitudinal associations between substance use and interpersonal attachment security</b:Title>
    <b:JournalName>Psychological Bulletin</b:JournalName>
    <b:Year>2018</b:Year>
    <b:Pages>532-555</b:Pages>
    <b:Author>
      <b:Author>
        <b:NameList>
          <b:Person>
            <b:Last>Fairburn</b:Last>
            <b:Middle>E</b:Middle>
            <b:First>C</b:First>
          </b:Person>
          <b:Person>
            <b:Last>Briley</b:Last>
            <b:Middle>A</b:Middle>
            <b:First>D</b:First>
          </b:Person>
          <b:Person>
            <b:Last>Kang</b:Last>
            <b:First>D</b:First>
          </b:Person>
          <b:Person>
            <b:Last>Faley</b:Last>
            <b:Middle>C</b:Middle>
            <b:First>R</b:First>
          </b:Person>
          <b:Person>
            <b:Last>Hankin</b:Last>
            <b:Middle>L</b:Middle>
            <b:First>B</b:First>
          </b:Person>
          <b:Person>
            <b:Last>Ariss</b:Last>
            <b:First>T</b:First>
          </b:Person>
        </b:NameList>
      </b:Author>
    </b:Author>
    <b:Volume>144</b:Volume>
    <b:Issue>5</b:Issue>
    <b:RefOrder>10</b:RefOrder>
  </b:Source>
  <b:Source>
    <b:Tag>Gut11</b:Tag>
    <b:SourceType>JournalArticle</b:SourceType>
    <b:Guid>{E991A732-7A84-DE48-860A-AEAD51E94CF0}</b:Guid>
    <b:Title>Guttmannova, K., Bailey, J. A., Hill, K. G., Lee, J. O., Hawkins, J. D., Woods, M. L., &amp; Catalano, R. F. (2011). Sensitive periods for adolescent alcohol use initiation: Predicting the lifetime occurrence and chronicity of alcohol problems in adulthood</b:Title>
    <b:JournalName>Journal of Studies on Alcohol and Drugs</b:JournalName>
    <b:Year>2011</b:Year>
    <b:Pages>221-231</b:Pages>
    <b:Author>
      <b:Author>
        <b:NameList>
          <b:Person>
            <b:Last>Guttmannova</b:Last>
            <b:First>K</b:First>
          </b:Person>
          <b:Person>
            <b:Last>Bailey</b:Last>
            <b:Middle>A</b:Middle>
            <b:First>J</b:First>
          </b:Person>
          <b:Person>
            <b:Last>Hill</b:Last>
            <b:Middle>G</b:Middle>
            <b:First>K</b:First>
          </b:Person>
          <b:Person>
            <b:Last>Lee</b:Last>
            <b:Middle>O</b:Middle>
            <b:First>J</b:First>
          </b:Person>
          <b:Person>
            <b:Last>Hawkins</b:Last>
            <b:Middle>D</b:Middle>
            <b:First>J</b:First>
          </b:Person>
          <b:Person>
            <b:Last>Woods</b:Last>
            <b:Middle>M</b:Middle>
            <b:First>L</b:First>
          </b:Person>
          <b:Person>
            <b:Last>Catalano</b:Last>
            <b:Middle>F</b:Middle>
            <b:First>R</b:First>
          </b:Person>
        </b:NameList>
      </b:Author>
    </b:Author>
    <b:Volume>72</b:Volume>
    <b:Issue>2</b:Issue>
    <b:RefOrder>5</b:RefOrder>
  </b:Source>
  <b:Source>
    <b:Tag>Vin13</b:Tag>
    <b:SourceType>JournalArticle</b:SourceType>
    <b:Guid>{7F4ED004-E30E-4BD0-92DB-C1C9278562CD}</b:Guid>
    <b:Title>Clinician suspician of an alcohol problem: An observational study from the AAFP national research network</b:Title>
    <b:Year>2013</b:Year>
    <b:JournalName>Annuals of Family Medicine</b:JournalName>
    <b:Pages>53-59</b:Pages>
    <b:Author>
      <b:Author>
        <b:NameList>
          <b:Person>
            <b:Last>Vinson</b:Last>
            <b:First>D</b:First>
          </b:Person>
          <b:Person>
            <b:Last>Turner</b:Last>
            <b:First>B</b:First>
          </b:Person>
          <b:Person>
            <b:Last>Manning</b:Last>
            <b:First>B</b:First>
          </b:Person>
          <b:Person>
            <b:Last>Galliher</b:Last>
            <b:First>J</b:First>
          </b:Person>
        </b:NameList>
      </b:Author>
    </b:Author>
    <b:Volume>11</b:Volume>
    <b:RefOrder>25</b:RefOrder>
  </b:Source>
  <b:Source>
    <b:Tag>War10</b:Tag>
    <b:SourceType>JournalArticle</b:SourceType>
    <b:Guid>{AF5769B3-7901-4CE9-A5A1-47A09033C735}</b:Guid>
    <b:Title>Children and adolescence alcohol initiation: An analytic overview</b:Title>
    <b:Year>2010</b:Year>
    <b:JournalName>Drugs Education Prevention</b:JournalName>
    <b:Pages>270-277</b:Pages>
    <b:Author>
      <b:Author>
        <b:NameList>
          <b:Person>
            <b:Last>Ward</b:Last>
            <b:First>B</b:First>
          </b:Person>
          <b:Person>
            <b:Last>Snow</b:Last>
            <b:First>P</b:First>
          </b:Person>
          <b:Person>
            <b:Last>Aroni</b:Last>
            <b:First>R</b:First>
          </b:Person>
        </b:NameList>
      </b:Author>
    </b:Author>
    <b:Volume>17</b:Volume>
    <b:RefOrder>26</b:RefOrder>
  </b:Source>
  <b:Source>
    <b:Tag>Iac08</b:Tag>
    <b:SourceType>JournalArticle</b:SourceType>
    <b:Guid>{741099C6-FF28-42B0-8477-8418B03B12BC}</b:Guid>
    <b:Title>Behavioural disinhibitation and the development of early-onset addiction: common and specific influences</b:Title>
    <b:Year>2008</b:Year>
    <b:Pages>325-348</b:Pages>
    <b:JournalName>Annual Review of Clinical Psychology</b:JournalName>
    <b:Author>
      <b:Author>
        <b:NameList>
          <b:Person>
            <b:Last>Iacono</b:Last>
            <b:Middle>G</b:Middle>
            <b:First>William</b:First>
          </b:Person>
          <b:Person>
            <b:Last>Malone</b:Last>
            <b:Middle>M</b:Middle>
            <b:First>Stephen</b:First>
          </b:Person>
          <b:Person>
            <b:Last>McGue</b:Last>
            <b:First>Matt</b:First>
          </b:Person>
        </b:NameList>
      </b:Author>
    </b:Author>
    <b:Month>January</b:Month>
    <b:Day>23</b:Day>
    <b:Volume>4</b:Volume>
    <b:RefOrder>9</b:RefOrder>
  </b:Source>
  <b:Source>
    <b:Tag>Cou09</b:Tag>
    <b:SourceType>JournalArticle</b:SourceType>
    <b:Guid>{8A6995FC-3221-4426-855C-A3B19FD153CA}</b:Guid>
    <b:Title>Binge drinking in young adults: Data, definitions, and determinants</b:Title>
    <b:JournalName>Psychol Bull</b:JournalName>
    <b:Year>2009</b:Year>
    <b:Pages>142-156</b:Pages>
    <b:Author>
      <b:Author>
        <b:NameList>
          <b:Person>
            <b:Last>Courtney</b:Last>
            <b:Middle>E</b:Middle>
            <b:First>Kelly</b:First>
          </b:Person>
          <b:Person>
            <b:Last>Polich</b:Last>
            <b:First>John</b:First>
          </b:Person>
        </b:NameList>
      </b:Author>
    </b:Author>
    <b:Month>1</b:Month>
    <b:Day>2</b:Day>
    <b:Volume>135</b:Volume>
    <b:Issue>1</b:Issue>
    <b:RefOrder>2</b:RefOrder>
  </b:Source>
  <b:Source>
    <b:Tag>McG08</b:Tag>
    <b:SourceType>JournalArticle</b:SourceType>
    <b:Guid>{1061B494-C797-4F37-97A7-FA2A84F396A5}</b:Guid>
    <b:Title>The adolescent origins of substance use disorders</b:Title>
    <b:JournalName>Int J Med Psychiatr Res</b:JournalName>
    <b:Year>2008</b:Year>
    <b:Pages>1-13</b:Pages>
    <b:Author>
      <b:Author>
        <b:NameList>
          <b:Person>
            <b:Last>McGue</b:Last>
            <b:First>Matt</b:First>
          </b:Person>
          <b:Person>
            <b:Last>Iacono</b:Last>
            <b:Middle>G</b:Middle>
            <b:First>William</b:First>
          </b:Person>
        </b:NameList>
      </b:Author>
    </b:Author>
    <b:RefOrder>27</b:RefOrder>
  </b:Source>
  <b:Source>
    <b:Tag>And09</b:Tag>
    <b:SourceType>Book</b:SourceType>
    <b:Guid>{A632B9E7-1D19-4D95-8D9B-1C0C1603D172}</b:Guid>
    <b:Title>Dictionary of Psychology</b:Title>
    <b:Year>2009</b:Year>
    <b:Author>
      <b:Author>
        <b:NameList>
          <b:Person>
            <b:Last>Colman</b:Last>
            <b:First>Andrew</b:First>
            <b:Middle>M.</b:Middle>
          </b:Person>
        </b:NameList>
      </b:Author>
    </b:Author>
    <b:City>Oxford</b:City>
    <b:Publisher>Oxford</b:Publisher>
    <b:RefOrder>28</b:RefOrder>
  </b:Source>
  <b:Source>
    <b:Tag>For10</b:Tag>
    <b:SourceType>JournalArticle</b:SourceType>
    <b:Guid>{CA065C4B-ED46-4B84-8C27-A0243179769A}</b:Guid>
    <b:Title>Genetic research: Who is at risk for alcoholism?</b:Title>
    <b:JournalName>Alcohol Research and Health</b:JournalName>
    <b:Year>2010</b:Year>
    <b:Pages>64-75</b:Pages>
    <b:Author>
      <b:Author>
        <b:NameList>
          <b:Person>
            <b:Last>Foroud</b:Last>
            <b:First>Tatiana</b:First>
          </b:Person>
          <b:Person>
            <b:Last>Edenberg</b:Last>
            <b:Middle>J</b:Middle>
            <b:First>Howard</b:First>
          </b:Person>
          <b:Person>
            <b:Last>Crabbe</b:Last>
            <b:Middle>C</b:Middle>
            <b:First>John</b:First>
          </b:Person>
        </b:NameList>
      </b:Author>
    </b:Author>
    <b:Volume>33</b:Volume>
    <b:Issue>2</b:Issue>
    <b:RefOrder>29</b:RefOrder>
  </b:Source>
  <b:Source>
    <b:Tag>She05</b:Tag>
    <b:SourceType>JournalArticle</b:SourceType>
    <b:Guid>{32831110-9B3B-4C84-9D14-FEFD698FF1E1}</b:Guid>
    <b:Title>The development of alcohol use disorders</b:Title>
    <b:Year>2005</b:Year>
    <b:Pages>493-523</b:Pages>
    <b:JournalName>Annual Review Clinical Psychology</b:JournalName>
    <b:Author>
      <b:Author>
        <b:NameList>
          <b:Person>
            <b:Last>Sher</b:Last>
            <b:First>K</b:First>
            <b:Middle>J</b:Middle>
          </b:Person>
          <b:Person>
            <b:Last>Grekin</b:Last>
            <b:First>E</b:First>
            <b:Middle>R</b:Middle>
          </b:Person>
          <b:Person>
            <b:Last>Williams</b:Last>
            <b:First>N</b:First>
            <b:Middle>A</b:Middle>
          </b:Person>
        </b:NameList>
      </b:Author>
    </b:Author>
    <b:Volume>1</b:Volume>
    <b:RefOrder>12</b:RefOrder>
  </b:Source>
  <b:Source>
    <b:Tag>Hua12</b:Tag>
    <b:SourceType>JournalArticle</b:SourceType>
    <b:Guid>{D5E3533D-3F2C-4C50-9C1C-19D76490151E}</b:Guid>
    <b:Title>Impact of multiple types of childhood trauma exposure on risk of psychiatric comorbidity among alcoholic inpatients</b:Title>
    <b:JournalName>Alcoholism: Clinical and Experimental Research</b:JournalName>
    <b:Year>2012</b:Year>
    <b:Pages>1099-1107</b:Pages>
    <b:Author>
      <b:Author>
        <b:NameList>
          <b:Person>
            <b:Last>Huang</b:Last>
            <b:Middle>C</b:Middle>
            <b:First>M</b:First>
          </b:Person>
          <b:Person>
            <b:Last>Schwandt</b:Last>
            <b:Middle>L</b:Middle>
            <b:First>M</b:First>
          </b:Person>
          <b:Person>
            <b:Last>Ramchandani</b:Last>
            <b:Middle>A</b:Middle>
            <b:First>V</b:First>
          </b:Person>
          <b:Person>
            <b:Last>George</b:Last>
            <b:Middle>T</b:Middle>
            <b:First>D</b:First>
          </b:Person>
          <b:Person>
            <b:Last>Helig</b:Last>
            <b:First>M</b:First>
          </b:Person>
        </b:NameList>
      </b:Author>
    </b:Author>
    <b:Volume>36</b:Volume>
    <b:Issue>6</b:Issue>
    <b:RefOrder>30</b:RefOrder>
  </b:Source>
  <b:Source>
    <b:Tag>Hil09</b:Tag>
    <b:SourceType>JournalArticle</b:SourceType>
    <b:Guid>{323D3FA4-9099-429B-9D15-73B579E5DF5F}</b:Guid>
    <b:Title>Childhood risk factors for young adult substance dependence outcome in offspring from multiplex alcohol dependence families: A prospective study</b:Title>
    <b:JournalName>Biol Psychiatry</b:JournalName>
    <b:Year>2009</b:Year>
    <b:Pages>750-787</b:Pages>
    <b:Author>
      <b:Author>
        <b:NameList>
          <b:Person>
            <b:Last>Hill</b:Last>
            <b:Middle>Y</b:Middle>
            <b:First>Shirley</b:First>
          </b:Person>
          <b:Person>
            <b:Last>Steinhauer</b:Last>
            <b:Middle>R</b:Middle>
            <b:First>Stuart</b:First>
          </b:Person>
          <b:Person>
            <b:Last>Locke-Wellman</b:Last>
            <b:First>Jeannette</b:First>
          </b:Person>
          <b:Person>
            <b:Last>Ulrich</b:Last>
            <b:First>Richard</b:First>
          </b:Person>
        </b:NameList>
      </b:Author>
    </b:Author>
    <b:Month>10</b:Month>
    <b:Day>15</b:Day>
    <b:Volume>66</b:Volume>
    <b:Issue>8</b:Issue>
    <b:RefOrder>10</b:RefOrder>
  </b:Source>
  <b:Source>
    <b:Tag>Kow09</b:Tag>
    <b:SourceType>BookSection</b:SourceType>
    <b:Guid>{67382DB0-2E9D-42B8-A7FB-7319BACDD4FB}</b:Guid>
    <b:Title>Psychological disorders</b:Title>
    <b:Year>2009</b:Year>
    <b:Pages>526-529</b:Pages>
    <b:BookTitle>Psychology (5th ed.)</b:BookTitle>
    <b:City>Jefferson</b:City>
    <b:Publisher>Wiley</b:Publisher>
    <b:Author>
      <b:Author>
        <b:NameList>
          <b:Person>
            <b:Last>Kowalski</b:Last>
            <b:First>Robin</b:First>
          </b:Person>
          <b:Person>
            <b:Last>Westen</b:Last>
            <b:First>Drew</b:First>
          </b:Person>
        </b:NameList>
      </b:Author>
      <b:BookAuthor>
        <b:NameList>
          <b:Person>
            <b:Last>Kowalski</b:Last>
            <b:First>Robin</b:First>
          </b:Person>
          <b:Person>
            <b:Last>Westen</b:Last>
            <b:First>Drew</b:First>
          </b:Person>
        </b:NameList>
      </b:BookAuthor>
    </b:Author>
    <b:RefOrder>31</b:RefOrder>
  </b:Source>
  <b:Source>
    <b:Tag>Kun13</b:Tag>
    <b:SourceType>JournalArticle</b:SourceType>
    <b:Guid>{7D0B7BB7-6D2A-410C-9F33-07BD1D06CC09}</b:Guid>
    <b:Title>Not early drinking but early drunkeness: Is a risk factor for problem behaviours among adolescents from 38 European and North American countries</b:Title>
    <b:Year>2013</b:Year>
    <b:Pages>308-314</b:Pages>
    <b:JournalName>Alcoholism: Clinical and Experimental Research</b:JournalName>
    <b:Author>
      <b:Author>
        <b:NameList>
          <b:Person>
            <b:Last>Kuntsche</b:Last>
            <b:First>E</b:First>
          </b:Person>
          <b:Person>
            <b:Last>Rossow</b:Last>
            <b:First>I</b:First>
          </b:Person>
          <b:Person>
            <b:Last>Simons-Morton</b:Last>
            <b:First>B</b:First>
          </b:Person>
          <b:Person>
            <b:Last>Ter Bogt</b:Last>
            <b:First>T</b:First>
          </b:Person>
          <b:Person>
            <b:Last>Kokkevi</b:Last>
            <b:First>A</b:First>
          </b:Person>
          <b:Person>
            <b:Last>Godeau</b:Last>
            <b:First>E</b:First>
          </b:Person>
        </b:NameList>
      </b:Author>
    </b:Author>
    <b:Volume>37</b:Volume>
    <b:Issue>2</b:Issue>
    <b:RefOrder>5</b:RefOrder>
  </b:Source>
  <b:Source>
    <b:Tag>Dur12</b:Tag>
    <b:SourceType>BookSection</b:SourceType>
    <b:Guid>{178FDBEB-6037-4771-BED7-5434326452E0}</b:Guid>
    <b:Title>Substance-related and impulse-control disorders</b:Title>
    <b:BookTitle>Essentials to abnormal psychology</b:BookTitle>
    <b:Year>2012</b:Year>
    <b:Pages>396-435</b:Pages>
    <b:City>London</b:City>
    <b:Publisher>Wadsworth</b:Publisher>
    <b:Author>
      <b:Author>
        <b:NameList>
          <b:Person>
            <b:Last>Durand</b:Last>
            <b:Middle>V</b:Middle>
            <b:First>Mark</b:First>
          </b:Person>
          <b:Person>
            <b:Last>Barlow</b:Last>
            <b:Middle>H</b:Middle>
            <b:First>David</b:First>
          </b:Person>
        </b:NameList>
      </b:Author>
      <b:BookAuthor>
        <b:NameList>
          <b:Person>
            <b:Last>Durand</b:Last>
            <b:Middle>V</b:Middle>
            <b:First>Mark</b:First>
          </b:Person>
          <b:Person>
            <b:Last>Barlow</b:Last>
            <b:Middle>H</b:Middle>
            <b:First>David</b:First>
          </b:Person>
        </b:NameList>
      </b:BookAuthor>
    </b:Author>
    <b:RefOrder>32</b:RefOrder>
  </b:Source>
  <b:Source>
    <b:Tag>Hop11</b:Tag>
    <b:SourceType>Report</b:SourceType>
    <b:Guid>{B7D2BC17-54C4-4366-A3F5-C0FDFF486888}</b:Guid>
    <b:Title>Hidden realities: Children's exposure to risks from parental drinking</b:Title>
    <b:Year>2011</b:Year>
    <b:Publisher>North West Alcohol Forum Ltd</b:Publisher>
    <b:City>Letterkenny, Ireland</b:City>
    <b:Author>
      <b:Author>
        <b:NameList>
          <b:Person>
            <b:Last>Hope</b:Last>
            <b:First>A</b:First>
          </b:Person>
        </b:NameList>
      </b:Author>
    </b:Author>
    <b:RefOrder>33</b:RefOrder>
  </b:Source>
  <b:Source>
    <b:Tag>And99</b:Tag>
    <b:SourceType>JournalArticle</b:SourceType>
    <b:Guid>{14A8A3FF-E0BB-4F79-A26C-1AE6E07757D4}</b:Guid>
    <b:Title>Classification in psychiatry: ICD-10 versus DSM-IV</b:Title>
    <b:Year>1999</b:Year>
    <b:JournalName>The British Journal of Psychiatry</b:JournalName>
    <b:Pages>3-5</b:Pages>
    <b:Author>
      <b:Author>
        <b:NameList>
          <b:Person>
            <b:Last>Andrews</b:Last>
            <b:First>G</b:First>
          </b:Person>
          <b:Person>
            <b:Last>Slade</b:Last>
            <b:First>T</b:First>
          </b:Person>
          <b:Person>
            <b:Last>Peters</b:Last>
            <b:First>L</b:First>
          </b:Person>
        </b:NameList>
      </b:Author>
    </b:Author>
    <b:Volume>174</b:Volume>
    <b:RefOrder>34</b:RefOrder>
  </b:Source>
  <b:Source>
    <b:Tag>Has07</b:Tag>
    <b:SourceType>JournalArticle</b:SourceType>
    <b:Guid>{92345970-3464-42DB-A9B9-FAED018DD9A6}</b:Guid>
    <b:Title>Prevalence, correlates, disability, and comorbidity of DSM-IV alcohol abuse and dependence in the United States</b:Title>
    <b:JournalName>American Medical Association</b:JournalName>
    <b:Year>2007</b:Year>
    <b:Pages>830-842</b:Pages>
    <b:Author>
      <b:Author>
        <b:NameList>
          <b:Person>
            <b:Last>Hasin</b:Last>
            <b:First>D</b:First>
          </b:Person>
          <b:Person>
            <b:Last>Stinson</b:Last>
            <b:First>F</b:First>
          </b:Person>
          <b:Person>
            <b:Last>Ogburn</b:Last>
            <b:First>E</b:First>
          </b:Person>
          <b:Person>
            <b:Last>Grant</b:Last>
            <b:First>B</b:First>
          </b:Person>
        </b:NameList>
      </b:Author>
    </b:Author>
    <b:Volume>64</b:Volume>
    <b:Issue>7</b:Issue>
    <b:RefOrder>6</b:RefOrder>
  </b:Source>
  <b:Source>
    <b:Tag>Gra95</b:Tag>
    <b:SourceType>JournalArticle</b:SourceType>
    <b:Guid>{EFAC51E1-16BB-4069-A64A-A483FA36C3C9}</b:Guid>
    <b:Title>The alcohol use disorder and associated disabilities interview schedule (AUDADIS): Relibility of alcohol and drug modules in a general population sample</b:Title>
    <b:JournalName>Drug Alcohol Dependence</b:JournalName>
    <b:Year>1995</b:Year>
    <b:Pages>37-44</b:Pages>
    <b:Author>
      <b:Author>
        <b:NameList>
          <b:Person>
            <b:Last>Grant</b:Last>
            <b:First>F</b:First>
          </b:Person>
          <b:Person>
            <b:Last>Harford</b:Last>
            <b:First>C</b:First>
          </b:Person>
          <b:Person>
            <b:Last>Dawson</b:Last>
            <b:First>A</b:First>
          </b:Person>
          <b:Person>
            <b:Last>Chou</b:Last>
            <b:First>S</b:First>
          </b:Person>
          <b:Person>
            <b:Last>Pickering</b:Last>
            <b:First>P</b:First>
          </b:Person>
        </b:NameList>
      </b:Author>
    </b:Author>
    <b:Volume>39</b:Volume>
    <b:RefOrder>35</b:RefOrder>
  </b:Source>
  <b:Source>
    <b:Tag>Mer12</b:Tag>
    <b:SourceType>JournalArticle</b:SourceType>
    <b:Guid>{F4112256-89D6-43C2-86FB-1AE3F242DE85}</b:Guid>
    <b:Title>Ten-year stability of remission in private alcohol and drug outpatient treatment: Non-problem users versus abstainers</b:Title>
    <b:JournalName>Drug and Alcohol Dependence</b:JournalName>
    <b:Year>2012</b:Year>
    <b:Pages>67-74</b:Pages>
    <b:Author>
      <b:Author>
        <b:NameList>
          <b:Person>
            <b:Last>Mertens</b:Last>
            <b:First>J</b:First>
          </b:Person>
          <b:Person>
            <b:Last>Kline-Simon</b:Last>
            <b:First>A</b:First>
          </b:Person>
          <b:Person>
            <b:Last>Delucchi</b:Last>
            <b:First>K</b:First>
          </b:Person>
          <b:Person>
            <b:Last>Moore</b:Last>
            <b:First>C</b:First>
          </b:Person>
          <b:Person>
            <b:Last>Weisner</b:Last>
            <b:First>C</b:First>
          </b:Person>
        </b:NameList>
      </b:Author>
    </b:Author>
    <b:RefOrder>7</b:RefOrder>
  </b:Source>
  <b:Source>
    <b:Tag>Sch12</b:Tag>
    <b:SourceType>ArticleInAPeriodical</b:SourceType>
    <b:Guid>{23E7C4ED-655D-4623-97B4-4820616DB889}</b:Guid>
    <b:Title>Summary health statistics for U.S. adults: National Health interview survey, 2010</b:Title>
    <b:JournalName>National Center for Health Statistics. Vital Health Stat</b:JournalName>
    <b:Year>2012</b:Year>
    <b:Pages>1-209</b:Pages>
    <b:Author>
      <b:Author>
        <b:NameList>
          <b:Person>
            <b:Last>Schiller</b:Last>
            <b:Middle>S</b:Middle>
            <b:First>Jeannine</b:First>
          </b:Person>
          <b:Person>
            <b:Last>Lucas</b:Last>
            <b:Middle>W</b:Middle>
            <b:First>Jacqueline</b:First>
          </b:Person>
          <b:Person>
            <b:Last>Ward</b:Last>
            <b:Middle>W</b:Middle>
            <b:First>Brian</b:First>
          </b:Person>
          <b:Person>
            <b:Last>Peregoy</b:Last>
            <b:Middle>A</b:Middle>
            <b:First>Jennifer</b:First>
          </b:Person>
        </b:NameList>
      </b:Author>
    </b:Author>
    <b:Month>January</b:Month>
    <b:Volume>10</b:Volume>
    <b:Issue>252</b:Issue>
    <b:RefOrder>36</b:RefOrder>
  </b:Source>
  <b:Source>
    <b:Tag>Jon03</b:Tag>
    <b:SourceType>JournalArticle</b:SourceType>
    <b:Guid>{C2256082-3F7E-4913-8299-4CF3BB825334}</b:Guid>
    <b:Title>Is alcohol abuse a medical problem?</b:Title>
    <b:JournalName>Addictive Disorders and Their Treatments</b:JournalName>
    <b:Year>2003</b:Year>
    <b:Pages>123-133</b:Pages>
    <b:Author>
      <b:Author>
        <b:NameList>
          <b:Person>
            <b:Last>Jonas</b:Last>
            <b:First>S</b:First>
          </b:Person>
        </b:NameList>
      </b:Author>
    </b:Author>
    <b:Volume>2</b:Volume>
    <b:Issue>4</b:Issue>
    <b:RefOrder>37</b:RefOrder>
  </b:Source>
  <b:Source>
    <b:Tag>Gut10</b:Tag>
    <b:SourceType>JournalArticle</b:SourceType>
    <b:Guid>{0282A2C4-A95D-4FFE-8089-4A7CE5348500}</b:Guid>
    <b:Title>Sensitive periods of adolescent alcohol use initiation: Predicting the lifetime occurance and chronicity of alcohol problems in adulthood</b:Title>
    <b:JournalName>J Stud Alcohol Drugs</b:JournalName>
    <b:Year>2010</b:Year>
    <b:Pages>221-231</b:Pages>
    <b:Author>
      <b:Author>
        <b:NameList>
          <b:Person>
            <b:Last>Guttmannova</b:Last>
            <b:First>Katarina</b:First>
          </b:Person>
          <b:Person>
            <b:Last>Bailey</b:Last>
            <b:Middle>A</b:Middle>
            <b:First>Jennifer</b:First>
          </b:Person>
          <b:Person>
            <b:Last>Hill</b:Last>
            <b:Middle>G</b:Middle>
            <b:First>Karl</b:First>
          </b:Person>
          <b:Person>
            <b:Last>Olivia-Lee</b:Last>
            <b:First>Jungeun</b:First>
          </b:Person>
          <b:Person>
            <b:Last>Hawkins</b:Last>
            <b:First>David</b:First>
          </b:Person>
          <b:Person>
            <b:Last>Woods</b:Last>
            <b:Middle>M</b:Middle>
            <b:First>Lacey</b:First>
          </b:Person>
          <b:Person>
            <b:Last>Catalano</b:Last>
            <b:Middle>F</b:Middle>
            <b:First>Richard</b:First>
          </b:Person>
        </b:NameList>
      </b:Author>
    </b:Author>
    <b:Month>6</b:Month>
    <b:Day>17</b:Day>
    <b:Volume>72</b:Volume>
    <b:RefOrder>3</b:RefOrder>
  </b:Source>
  <b:Source>
    <b:Tag>Ada11</b:Tag>
    <b:SourceType>JournalArticle</b:SourceType>
    <b:Guid>{0D3CA6C8-01A2-4B73-A9FE-98AD359A35E0}</b:Guid>
    <b:Title>Age of first alcohol intoxication: Association with risky drinking and other substance use at the age of 20</b:Title>
    <b:JournalName>Swiss Medical Weekly</b:JournalName>
    <b:Year>2011</b:Year>
    <b:Pages>1-6</b:Pages>
    <b:Author>
      <b:Author>
        <b:NameList>
          <b:Person>
            <b:Last>Adam</b:Last>
            <b:First>Angéline</b:First>
          </b:Person>
          <b:Person>
            <b:Last>Faouzi</b:Last>
            <b:First>Mohammed</b:First>
          </b:Person>
          <b:Person>
            <b:Last>Gmel</b:Last>
            <b:First>Gerhard</b:First>
          </b:Person>
          <b:Person>
            <b:Last>Daeppen</b:Last>
            <b:First>Jean-Bernard</b:First>
          </b:Person>
          <b:Person>
            <b:Last>Bertholet</b:Last>
            <b:First>Nicolas</b:First>
          </b:Person>
        </b:NameList>
      </b:Author>
    </b:Author>
    <b:Month>7</b:Month>
    <b:Day>1</b:Day>
    <b:Volume>141</b:Volume>
    <b:RefOrder>38</b:RefOrder>
  </b:Source>
  <b:Source>
    <b:Tag>NIA10</b:Tag>
    <b:SourceType>ArticleInAPeriodical</b:SourceType>
    <b:Guid>{E8FF05C2-7DDC-47F0-B2E0-4ADC64D11FAC}</b:Guid>
    <b:Title>Rethinking drinking: Alcohol and your health</b:Title>
    <b:PeriodicalTitle>National Institute on Alcohol Abuse and Alcoholism</b:PeriodicalTitle>
    <b:Year>2010</b:Year>
    <b:Month>4</b:Month>
    <b:Pages>1-20</b:Pages>
    <b:Author>
      <b:Author>
        <b:NameList>
          <b:Person>
            <b:Last>NIAAA</b:Last>
            <b:First>National Institute on Alcohol Abuse and Alcoholism</b:First>
          </b:Person>
        </b:NameList>
      </b:Author>
    </b:Author>
    <b:RefOrder>39</b:RefOrder>
  </b:Source>
  <b:Source>
    <b:Tag>Tar02</b:Tag>
    <b:SourceType>JournalArticle</b:SourceType>
    <b:Guid>{AC3C8012-1F71-4D23-AE63-3D341F0D3FDB}</b:Guid>
    <b:Title>Etiology of adolescent substance abuse: A developmental perspective</b:Title>
    <b:JournalName>The American Journal of Addictions</b:JournalName>
    <b:Year>2002</b:Year>
    <b:Pages>171-191</b:Pages>
    <b:Author>
      <b:Author>
        <b:NameList>
          <b:Person>
            <b:Last>Tarter</b:Last>
            <b:First>R</b:First>
          </b:Person>
        </b:NameList>
      </b:Author>
    </b:Author>
    <b:Volume>11</b:Volume>
    <b:RefOrder>8</b:RefOrder>
  </b:Source>
  <b:Source>
    <b:Tag>Kes051</b:Tag>
    <b:SourceType>JournalArticle</b:SourceType>
    <b:Guid>{E6378B13-0CEA-40A0-9BCA-42541F26CBCC}</b:Guid>
    <b:Title>Lifetime prevalence and  age-of-onset distributions of DSM-IV disorders in the National Comorbidity Survey Replication</b:Title>
    <b:JournalName>Arch General Psychiatry</b:JournalName>
    <b:Year>2005</b:Year>
    <b:Pages>593-768</b:Pages>
    <b:Author>
      <b:Author>
        <b:NameList>
          <b:Person>
            <b:Last>Kessler</b:Last>
            <b:First>R</b:First>
          </b:Person>
          <b:Person>
            <b:Last>Berglund</b:Last>
            <b:First>P</b:First>
          </b:Person>
          <b:Person>
            <b:Last>Demler</b:Last>
            <b:First>O</b:First>
          </b:Person>
          <b:Person>
            <b:Last>Jin</b:Last>
            <b:First>R</b:First>
          </b:Person>
          <b:Person>
            <b:Last>Merikangas</b:Last>
            <b:First>K</b:First>
          </b:Person>
          <b:Person>
            <b:Last>Walters</b:Last>
            <b:First>E</b:First>
          </b:Person>
        </b:NameList>
      </b:Author>
    </b:Author>
    <b:RefOrder>14</b:RefOrder>
  </b:Source>
  <b:Source>
    <b:Tag>Cla07</b:Tag>
    <b:SourceType>ArticleInAPeriodical</b:SourceType>
    <b:Guid>{2DE18A43-D316-4137-A0CF-DC741DC55ADB}</b:Guid>
    <b:Title>The disease model of addiction</b:Title>
    <b:PeriodicalTitle>Drink and Drugs</b:PeriodicalTitle>
    <b:Year>2007</b:Year>
    <b:Month>9</b:Month>
    <b:Day>25</b:Day>
    <b:Pages>15-17</b:Pages>
    <b:Author>
      <b:Author>
        <b:NameList>
          <b:Person>
            <b:Last>Clark</b:Last>
            <b:First>David</b:First>
          </b:Person>
        </b:NameList>
      </b:Author>
    </b:Author>
    <b:RefOrder>11</b:RefOrder>
  </b:Source>
  <b:Source>
    <b:Tag>Eng07</b:Tag>
    <b:SourceType>JournalArticle</b:SourceType>
    <b:Guid>{9FE67C46-E0AB-4080-AA19-AE6896D83F92}</b:Guid>
    <b:Title>Childhood and adolescent predictors of heavy drinking and alcohol use disorders in early adulthood: A longtitude developmental analysis</b:Title>
    <b:JournalName>Addiction</b:JournalName>
    <b:Year>2007</b:Year>
    <b:Pages>23-35</b:Pages>
    <b:Author>
      <b:Author>
        <b:NameList>
          <b:Person>
            <b:Last>Englund</b:Last>
            <b:Middle>M</b:Middle>
            <b:First>Michelle</b:First>
          </b:Person>
          <b:Person>
            <b:Last>Egeland</b:Last>
            <b:First>Byron</b:First>
          </b:Person>
          <b:Person>
            <b:Last>Oliva</b:Last>
            <b:Middle>M</b:Middle>
            <b:First>Elizabeth</b:First>
          </b:Person>
          <b:Person>
            <b:Last>Collins</b:Last>
            <b:First>Andrew</b:First>
          </b:Person>
        </b:NameList>
      </b:Author>
    </b:Author>
    <b:RefOrder>21</b:RefOrder>
  </b:Source>
  <b:Source>
    <b:Tag>Cey11</b:Tag>
    <b:SourceType>JournalArticle</b:SourceType>
    <b:Guid>{966371A6-A964-420C-B14E-6E9BBAD9AB66}</b:Guid>
    <b:Title>Sex differences in alcoholism: Who is at greater risk for development of alcohol complication?</b:Title>
    <b:JournalName>Life Sci</b:JournalName>
    <b:Year>2011</b:Year>
    <b:Pages>1-13</b:Pages>
    <b:Author>
      <b:Author>
        <b:NameList>
          <b:Person>
            <b:Last>Ceylan-Isik</b:Last>
            <b:Middle>F</b:Middle>
            <b:First>Asli</b:First>
          </b:Person>
          <b:Person>
            <b:Last>McBride</b:Last>
            <b:Middle>M</b:Middle>
            <b:First>Shawna</b:First>
          </b:Person>
          <b:Person>
            <b:Last>Ren</b:Last>
            <b:First>Jun</b:First>
          </b:Person>
        </b:NameList>
      </b:Author>
    </b:Author>
    <b:Month>7</b:Month>
    <b:Day>31</b:Day>
    <b:RefOrder>1</b:RefOrder>
  </b:Source>
  <b:Source>
    <b:Tag>And07</b:Tag>
    <b:SourceType>JournalArticle</b:SourceType>
    <b:Guid>{D8FC1936-3F0E-47D7-937D-D4F1A92078CE}</b:Guid>
    <b:Title>Psychosocial factors associated with smoking and drinking among Japanese early adolescent boys and girls: Cross-sectional study</b:Title>
    <b:JournalName>BioPsychoSocial Medicine</b:JournalName>
    <b:Year>2007</b:Year>
    <b:Pages>1-10</b:Pages>
    <b:Author>
      <b:Author>
        <b:NameList>
          <b:Person>
            <b:Last>Ando</b:Last>
            <b:First>Mikayo</b:First>
          </b:Person>
          <b:Person>
            <b:Last>Asakura</b:Last>
            <b:First>Takashi</b:First>
          </b:Person>
          <b:Person>
            <b:Last>Ando</b:Last>
            <b:First>Shinichiro</b:First>
          </b:Person>
          <b:Person>
            <b:Last>Simons-Morton</b:Last>
            <b:First>Bruce</b:First>
          </b:Person>
        </b:NameList>
      </b:Author>
    </b:Author>
    <b:Month>7</b:Month>
    <b:Day>4</b:Day>
    <b:Volume>13</b:Volume>
    <b:Issue>1</b:Issue>
    <b:RefOrder>40</b:RefOrder>
  </b:Source>
  <b:Source>
    <b:Tag>Hil94</b:Tag>
    <b:SourceType>JournalArticle</b:SourceType>
    <b:Guid>{8EF177CD-F826-4876-B180-6DCECB63BBF2}</b:Guid>
    <b:Title>Family history of alcoholism and childhood adversity: Joint effects on alcohol consumption and dependence</b:Title>
    <b:JournalName>Alcohol Clin Exp Res</b:JournalName>
    <b:Year>1994</b:Year>
    <b:Pages>1083-1090</b:Pages>
    <b:Author>
      <b:Author>
        <b:NameList>
          <b:Person>
            <b:Last>Hill</b:Last>
            <b:Middle>M</b:Middle>
            <b:First>Elizabeth</b:First>
          </b:Person>
          <b:Person>
            <b:Last>Blow</b:Last>
            <b:Middle>C</b:Middle>
            <b:First>Frederic</b:First>
          </b:Person>
          <b:Person>
            <b:Last>Young</b:Last>
            <b:Middle>P</b:Middle>
            <b:First>James</b:First>
          </b:Person>
          <b:Person>
            <b:Last>Singer</b:Last>
            <b:Middle>M</b:Middle>
            <b:First>Kathleen</b:First>
          </b:Person>
        </b:NameList>
      </b:Author>
    </b:Author>
    <b:Volume>18</b:Volume>
    <b:Issue>5</b:Issue>
    <b:RefOrder>41</b:RefOrder>
  </b:Source>
  <b:Source>
    <b:Tag>Jac95</b:Tag>
    <b:SourceType>JournalArticle</b:SourceType>
    <b:Guid>{A8620FC5-4A3B-4713-AC9B-A7FDCD7B4ECC}</b:Guid>
    <b:Title>Parenting influences on the development of alcohol abuse and dependence</b:Title>
    <b:JournalName>Alcohol Health and Research World</b:JournalName>
    <b:Year>1995</b:Year>
    <b:Pages>204-209</b:Pages>
    <b:Author>
      <b:Author>
        <b:NameList>
          <b:Person>
            <b:Last>Jacob</b:Last>
            <b:First>T</b:First>
          </b:Person>
          <b:Person>
            <b:Last>Johnston</b:Last>
            <b:First>S</b:First>
          </b:Person>
        </b:NameList>
      </b:Author>
    </b:Author>
    <b:RefOrder>42</b:RefOrder>
  </b:Source>
  <b:Source>
    <b:Tag>Pat10</b:Tag>
    <b:SourceType>JournalArticle</b:SourceType>
    <b:Guid>{46C2BF8C-C618-45AE-9216-6BBE9E19E932}</b:Guid>
    <b:Title>Cognitive effects</b:Title>
    <b:JournalName>Alcohol and Alcoholism</b:JournalName>
    <b:Year>2010</b:Year>
    <b:Pages>17-24</b:Pages>
    <b:Author>
      <b:Author>
        <b:NameList>
          <b:Person>
            <b:Last>Patrick</b:Last>
            <b:Middle>E</b:Middle>
            <b:First>Megan</b:First>
          </b:Person>
          <b:Person>
            <b:Last>Wray-Lake</b:Last>
            <b:First>Laura</b:First>
          </b:Person>
          <b:Person>
            <b:Last>Finlay</b:Last>
            <b:Middle>K</b:Middle>
            <b:First>Andrea</b:First>
          </b:Person>
          <b:Person>
            <b:Last>Maggs</b:Last>
            <b:Middle>L</b:Middle>
            <b:First>Jennifer</b:First>
          </b:Person>
        </b:NameList>
      </b:Author>
    </b:Author>
    <b:Month>10</b:Month>
    <b:Day>6</b:Day>
    <b:Volume>45</b:Volume>
    <b:Issue>1</b:Issue>
    <b:RefOrder>43</b:RefOrder>
  </b:Source>
  <b:Source>
    <b:Tag>IAS10</b:Tag>
    <b:SourceType>ArticleInAPeriodical</b:SourceType>
    <b:Guid>{459FD95E-B821-445B-A6E4-7DD2935EF512}</b:Guid>
    <b:Title>IAS factsheet on alcohol: problems, causes and prevention</b:Title>
    <b:PeriodicalTitle>Institute of Alcohol studies</b:PeriodicalTitle>
    <b:Year>2010</b:Year>
    <b:Month>2</b:Month>
    <b:Day>19</b:Day>
    <b:Pages>1-7</b:Pages>
    <b:Author>
      <b:Author>
        <b:NameList>
          <b:Person>
            <b:Last>IAS</b:Last>
            <b:First>Institute of Alcohol Studies</b:First>
          </b:Person>
        </b:NameList>
      </b:Author>
    </b:Author>
    <b:RefOrder>44</b:RefOrder>
  </b:Source>
  <b:Source>
    <b:Tag>Hos11</b:Tag>
    <b:SourceType>JournalArticle</b:SourceType>
    <b:Guid>{18E3A76F-A929-4DDC-8319-2B76D767432C}</b:Guid>
    <b:Title>Impulsivity as a mediating mechanism between early-life adversity and addiction: Theoretical comment on Lovic et al. 2012</b:Title>
    <b:JournalName>Behavioural Neoroscience</b:JournalName>
    <b:Year>2011</b:Year>
    <b:Pages>681-686</b:Pages>
    <b:Author>
      <b:Author>
        <b:NameList>
          <b:Person>
            <b:Last>Hosking</b:Last>
            <b:First>Jay</b:First>
          </b:Person>
          <b:Person>
            <b:Last>Winstanley</b:Last>
            <b:Middle>A</b:Middle>
            <b:First>Catherine</b:First>
          </b:Person>
        </b:NameList>
      </b:Author>
    </b:Author>
    <b:Volume>125</b:Volume>
    <b:Issue>4</b:Issue>
    <b:RefOrder>45</b:RefOrder>
  </b:Source>
  <b:Source>
    <b:Tag>She97</b:Tag>
    <b:SourceType>JournalArticle</b:SourceType>
    <b:Guid>{7B56E520-389F-4EB9-B4DE-1F20A833C808}</b:Guid>
    <b:Title>Psychological characteristics of children of alcoholics</b:Title>
    <b:Year>1997</b:Year>
    <b:Pages>247-254</b:Pages>
    <b:JournalName>Alcohol Health and Research World</b:JournalName>
    <b:Author>
      <b:Author>
        <b:NameList>
          <b:Person>
            <b:Last>Sher</b:Last>
            <b:Middle>J</b:Middle>
            <b:First>Kenneth</b:First>
          </b:Person>
        </b:NameList>
      </b:Author>
    </b:Author>
    <b:Volume>21</b:Volume>
    <b:Issue>3</b:Issue>
    <b:RefOrder>46</b:RefOrder>
  </b:Source>
  <b:Source>
    <b:Tag>Hus12</b:Tag>
    <b:SourceType>JournalArticle</b:SourceType>
    <b:Guid>{D97A1DC7-F113-4D24-AE01-3B8AE826D734}</b:Guid>
    <b:Title>Testing whether and when parent alcoholism uniquely affects forms of adolescent substance use</b:Title>
    <b:JournalName>Journal of Abnormal Child Psychology</b:JournalName>
    <b:Year>2012</b:Year>
    <b:Pages>33-64</b:Pages>
    <b:Author>
      <b:Author>
        <b:NameList>
          <b:Person>
            <b:Last>Hussong</b:Last>
            <b:First>A</b:First>
          </b:Person>
          <b:Person>
            <b:Last>Huang</b:Last>
            <b:First>W</b:First>
          </b:Person>
          <b:Person>
            <b:Last>Serrano</b:Last>
            <b:First>D</b:First>
          </b:Person>
          <b:Person>
            <b:Last>Curran</b:Last>
            <b:First>P</b:First>
          </b:Person>
          <b:Person>
            <b:Last>Chassin</b:Last>
            <b:First>L</b:First>
          </b:Person>
        </b:NameList>
      </b:Author>
    </b:Author>
    <b:RefOrder>47</b:RefOrder>
  </b:Source>
  <b:Source>
    <b:Tag>McD98</b:Tag>
    <b:SourceType>JournalArticle</b:SourceType>
    <b:Guid>{30D69041-7C58-4BF9-B34D-AED9B0CAE7D5}</b:Guid>
    <b:Title>Alcohol and parenting: The effects of maternal heavy drinking</b:Title>
    <b:JournalName>Applied Research Branch</b:JournalName>
    <b:Year>1998</b:Year>
    <b:Pages>1-49</b:Pages>
    <b:Author>
      <b:Author>
        <b:NameList>
          <b:Person>
            <b:Last>McDuff</b:Last>
            <b:First>P</b:First>
          </b:Person>
          <b:Person>
            <b:Last>Strickler</b:Last>
            <b:First>W</b:First>
          </b:Person>
          <b:Person>
            <b:Last>Asaad</b:Last>
            <b:First>J</b:First>
          </b:Person>
          <b:Person>
            <b:Last>Dubreuil</b:Last>
            <b:First>É</b:First>
          </b:Person>
          <b:Person>
            <b:Last>Tremblay</b:Last>
            <b:First>R</b:First>
          </b:Person>
        </b:NameList>
      </b:Author>
    </b:Author>
    <b:RefOrder>48</b:RefOrder>
  </b:Source>
  <b:Source>
    <b:Tag>Bel091</b:Tag>
    <b:SourceType>JournalArticle</b:SourceType>
    <b:Guid>{B7F4E8B7-D699-447F-A7C8-637089859558}</b:Guid>
    <b:Title>Teenage drinking, alcohol availability and pricing: A cross sectional study of risk and protective factors for alcohol-related harms in school children</b:Title>
    <b:JournalName>BMC Public Health</b:JournalName>
    <b:Year>2009</b:Year>
    <b:Pages>380-396</b:Pages>
    <b:Author>
      <b:Author>
        <b:NameList>
          <b:Person>
            <b:Last>Bellis</b:Last>
            <b:First>M</b:First>
          </b:Person>
          <b:Person>
            <b:Last>Phillips-Howard</b:Last>
            <b:First>P</b:First>
          </b:Person>
          <b:Person>
            <b:Last>Hughes</b:Last>
            <b:First>K</b:First>
          </b:Person>
          <b:Person>
            <b:Last>Hughes</b:Last>
            <b:First>K</b:First>
          </b:Person>
          <b:Person>
            <b:Last>Hughes</b:Last>
            <b:First>S</b:First>
          </b:Person>
          <b:Person>
            <b:Last>Cook</b:Last>
            <b:First>P</b:First>
          </b:Person>
          <b:Person>
            <b:Last>Morleo</b:Last>
            <b:First>M</b:First>
          </b:Person>
          <b:Person>
            <b:Last>Hannon</b:Last>
            <b:First>K</b:First>
          </b:Person>
          <b:Person>
            <b:Last>Smallthwaite</b:Last>
            <b:First>L</b:First>
          </b:Person>
          <b:Person>
            <b:Last>Jones</b:Last>
            <b:First>L</b:First>
          </b:Person>
        </b:NameList>
      </b:Author>
    </b:Author>
    <b:RefOrder>20</b:RefOrder>
  </b:Source>
  <b:Source>
    <b:Tag>Osa10</b:Tag>
    <b:SourceType>JournalArticle</b:SourceType>
    <b:Guid>{D9BAB99A-3790-4657-9197-75C9E8446FEF}</b:Guid>
    <b:Title>The first-line causes of alcohol-related problems: A case study among university students in Belarus</b:Title>
    <b:Year>2010</b:Year>
    <b:Month>11</b:Month>
    <b:Day>22</b:Day>
    <b:Pages>1-5</b:Pages>
    <b:JournalName>Annals of General Psychiatry</b:JournalName>
    <b:Author>
      <b:Author>
        <b:NameList>
          <b:Person>
            <b:Last>Osain</b:Last>
            <b:Middle>W</b:Middle>
            <b:First>Menizibeya</b:First>
          </b:Person>
          <b:Person>
            <b:Last>Alekseevic</b:Last>
            <b:Middle>P</b:Middle>
            <b:First>Vladimir</b:First>
          </b:Person>
        </b:NameList>
      </b:Author>
    </b:Author>
    <b:RefOrder>49</b:RefOrder>
  </b:Source>
  <b:Source>
    <b:Tag>Bel09</b:Tag>
    <b:SourceType>JournalArticle</b:SourceType>
    <b:Guid>{D86F7115-2D21-4B7F-AC17-5678CC01D7C5}</b:Guid>
    <b:Title>Vulnerability genes or plasticity genes</b:Title>
    <b:JournalName>Molecular Psychiatry</b:JournalName>
    <b:Year>2009</b:Year>
    <b:Pages>746–754</b:Pages>
    <b:Author>
      <b:Author>
        <b:NameList>
          <b:Person>
            <b:Last>Belsky</b:Last>
            <b:First>J</b:First>
          </b:Person>
          <b:Person>
            <b:Last>Jonassaint</b:Last>
            <b:First>C</b:First>
          </b:Person>
          <b:Person>
            <b:Last>Pluess</b:Last>
            <b:First>M</b:First>
          </b:Person>
          <b:Person>
            <b:Last>Stanton</b:Last>
            <b:First>M</b:First>
          </b:Person>
          <b:Person>
            <b:Last>Brummett</b:Last>
            <b:First>B</b:First>
          </b:Person>
          <b:Person>
            <b:Last>Williams</b:Last>
            <b:First>R</b:First>
          </b:Person>
        </b:NameList>
      </b:Author>
    </b:Author>
    <b:Volume>14</b:Volume>
    <b:RefOrder>50</b:RefOrder>
  </b:Source>
  <b:Source>
    <b:Tag>Alc97</b:Tag>
    <b:SourceType>Book</b:SourceType>
    <b:Guid>{BD4F0BE9-62CA-4F2C-8671-CB1C2BF52BAC}</b:Guid>
    <b:Title>Guidelines for the management of alcohol problems in primary care and general psychiatry</b:Title>
    <b:Year>1997</b:Year>
    <b:Author>
      <b:Author>
        <b:Corporate>Alcohol Forum, UK</b:Corporate>
      </b:Author>
    </b:Author>
    <b:City>London</b:City>
    <b:Publisher>Tangeant Medical Education</b:Publisher>
    <b:RefOrder>51</b:RefOrder>
  </b:Source>
  <b:Source>
    <b:Tag>Sto13</b:Tag>
    <b:SourceType>JournalArticle</b:SourceType>
    <b:Guid>{A6B46312-4611-4720-8C79-6C60C63E0060}</b:Guid>
    <b:Title>Brief intervention in alcohol intoxicated adolescent: A follow-up study in an access-to-care sample</b:Title>
    <b:JournalName>Journal of Alcoholism and Drug Dependence</b:JournalName>
    <b:Year>2013</b:Year>
    <b:Pages>1-7</b:Pages>
    <b:Author>
      <b:Author>
        <b:NameList>
          <b:Person>
            <b:Last>Stolle</b:Last>
            <b:First>M</b:First>
          </b:Person>
          <b:Person>
            <b:Last>Sack</b:Last>
            <b:First>P</b:First>
          </b:Person>
          <b:Person>
            <b:Last>Broning</b:Last>
            <b:First>S</b:First>
          </b:Person>
          <b:Person>
            <b:Last>Baldus</b:Last>
            <b:First>C</b:First>
          </b:Person>
          <b:Person>
            <b:Last>Thomasius</b:Last>
            <b:First>R</b:First>
          </b:Person>
        </b:NameList>
      </b:Author>
    </b:Author>
    <b:Volume>106</b:Volume>
    <b:RefOrder>52</b:RefOrder>
  </b:Source>
  <b:Source>
    <b:Tag>Dun05</b:Tag>
    <b:SourceType>JournalArticle</b:SourceType>
    <b:Guid>{287A29E5-DDE3-4666-9119-F49CBD38A098}</b:Guid>
    <b:Title>The acquisitions, maintenance and treatment of polydrug dependence: A public health model</b:Title>
    <b:Year>2005</b:Year>
    <b:Pages>209-229</b:Pages>
    <b:JournalName>Journal of Psychedelic Drugs</b:JournalName>
    <b:Author>
      <b:Author>
        <b:NameList>
          <b:Person>
            <b:Last>Duncan</b:Last>
            <b:Middle>F</b:Middle>
            <b:First>David</b:First>
          </b:Person>
        </b:NameList>
      </b:Author>
    </b:Author>
    <b:Volume>7</b:Volume>
    <b:Issue>2</b:Issue>
    <b:RefOrder>53</b:RefOrder>
  </b:Source>
  <b:Source>
    <b:Tag>Kes042</b:Tag>
    <b:SourceType>JournalArticle</b:SourceType>
    <b:Guid>{88BB9A06-FF55-473C-8010-6BE14B798192}</b:Guid>
    <b:Title>The US National Comorbidity Survey Replication (NCS-R): design and field procedures</b:Title>
    <b:JournalName>International Journal of Methods in Psychiatric Research</b:JournalName>
    <b:Year>2004</b:Year>
    <b:Pages>69-93</b:Pages>
    <b:Author>
      <b:Author>
        <b:NameList>
          <b:Person>
            <b:Last>Kessler</b:Last>
            <b:First>R</b:First>
          </b:Person>
          <b:Person>
            <b:Last>Berglund</b:Last>
            <b:First>P</b:First>
          </b:Person>
          <b:Person>
            <b:Last>Chiu</b:Last>
            <b:First>W</b:First>
          </b:Person>
          <b:Person>
            <b:Last>Demler</b:Last>
            <b:First>O</b:First>
          </b:Person>
          <b:Person>
            <b:Last>Heeringa</b:Last>
            <b:First>S</b:First>
          </b:Person>
          <b:Person>
            <b:Last>Hiripi</b:Last>
            <b:First>E</b:First>
          </b:Person>
          <b:Person>
            <b:Last>Jin</b:Last>
            <b:First>R</b:First>
          </b:Person>
          <b:Person>
            <b:Last>Pennell</b:Last>
            <b:First>B</b:First>
          </b:Person>
          <b:Person>
            <b:Last>Walters</b:Last>
            <b:First>E</b:First>
          </b:Person>
          <b:Person>
            <b:Last>Zaslavsky</b:Last>
            <b:First>A</b:First>
          </b:Person>
          <b:Person>
            <b:Last>Zheng</b:Last>
            <b:First>H</b:First>
          </b:Person>
        </b:NameList>
      </b:Author>
    </b:Author>
    <b:Volume>13</b:Volume>
    <b:Issue>2</b:Issue>
    <b:RefOrder>13</b:RefOrder>
  </b:Source>
  <b:Source>
    <b:Tag>Blo03</b:Tag>
    <b:SourceType>JournalArticle</b:SourceType>
    <b:Guid>{1A749D97-7C05-4E65-9669-6F5379241079}</b:Guid>
    <b:Title>Self-efficiency as a predictor of relapse during treatment for alcohol dependence</b:Title>
    <b:JournalName>Addictive Disorders and Their Treatments</b:JournalName>
    <b:Year>2003</b:Year>
    <b:Pages>135-145</b:Pages>
    <b:Author>
      <b:Author>
        <b:NameList>
          <b:Person>
            <b:Last>Blomqvist</b:Last>
            <b:First>O</b:First>
          </b:Person>
          <b:Person>
            <b:Last>Hernandez-Aliva</b:Last>
            <b:First>C</b:First>
          </b:Person>
          <b:Person>
            <b:Last>Burleson</b:Last>
            <b:First>J</b:First>
          </b:Person>
          <b:Person>
            <b:Last>Ashraf</b:Last>
            <b:First>A</b:First>
          </b:Person>
          <b:Person>
            <b:Last>Kranzler</b:Last>
            <b:First>H</b:First>
          </b:Person>
        </b:NameList>
      </b:Author>
    </b:Author>
    <b:RefOrder>16</b:RefOrder>
  </b:Source>
  <b:Source>
    <b:Tag>For11</b:Tag>
    <b:SourceType>ArticleInAPeriodical</b:SourceType>
    <b:Guid>{8890A0CE-B74F-48FD-A897-47E4B1A6FE4A}</b:Guid>
    <b:Title>Alcohol research: Assessing the genetic risk for alcohol use disorders</b:Title>
    <b:PeriodicalTitle>National Institute on Alcohol Abuse and Alcoholism</b:PeriodicalTitle>
    <b:Year>2011</b:Year>
    <b:Pages>265-273</b:Pages>
    <b:Author>
      <b:Author>
        <b:NameList>
          <b:Person>
            <b:Last>Foroud</b:Last>
            <b:First>T</b:First>
          </b:Person>
          <b:Person>
            <b:Last>Phillips</b:Last>
            <b:First>P</b:First>
          </b:Person>
        </b:NameList>
      </b:Author>
    </b:Author>
    <b:RefOrder>54</b:RefOrder>
  </b:Source>
  <b:Source>
    <b:Tag>KSU11</b:Tag>
    <b:SourceType>ArticleInAPeriodical</b:SourceType>
    <b:Guid>{F1F15595-9FC5-452D-AF4D-589035A35D97}</b:Guid>
    <b:Title>Alcoholism: Nature vs. nurture</b:Title>
    <b:PeriodicalTitle>Higher Education: An information newsletter</b:PeriodicalTitle>
    <b:Year>2011</b:Year>
    <b:Month>spring</b:Month>
    <b:Author>
      <b:Author>
        <b:Corporate>KSU: Alcohol and Other Drug Education Service</b:Corporate>
      </b:Author>
    </b:Author>
    <b:Volume>54</b:Volume>
    <b:RefOrder>55</b:RefOrder>
  </b:Source>
  <b:Source>
    <b:Tag>Win12</b:Tag>
    <b:SourceType>JournalArticle</b:SourceType>
    <b:Guid>{996F5A33-B25D-4B8E-8C17-CA7BD7256721}</b:Guid>
    <b:Title>Brief intervention for drug-abusing adolescents in a school setting: Outcomes and mediating factors</b:Title>
    <b:JournalName>Journal of Substance Abuse Treatment</b:JournalName>
    <b:Year>2012</b:Year>
    <b:Pages>279-288</b:Pages>
    <b:Author>
      <b:Author>
        <b:NameList>
          <b:Person>
            <b:Last>Winters</b:Last>
            <b:Middle>C</b:Middle>
            <b:First>K</b:First>
          </b:Person>
          <b:Person>
            <b:Last>Fahnhorst</b:Last>
            <b:First>T</b:First>
          </b:Person>
          <b:Person>
            <b:Last>Botzet</b:Last>
            <b:First>A</b:First>
          </b:Person>
          <b:Person>
            <b:Last>Lee</b:Last>
            <b:First>S</b:First>
          </b:Person>
          <b:Person>
            <b:Last>Lalone</b:Last>
            <b:First>B</b:First>
          </b:Person>
        </b:NameList>
      </b:Author>
    </b:Author>
    <b:Volume>42</b:Volume>
    <b:Issue>3</b:Issue>
    <b:RefOrder>56</b:RefOrder>
  </b:Source>
  <b:Source>
    <b:Tag>Ski07</b:Tag>
    <b:SourceType>JournalArticle</b:SourceType>
    <b:Guid>{0B86F953-DDFC-45BD-87E8-291F6DC41043}</b:Guid>
    <b:Title>The development of coping</b:Title>
    <b:JournalName>Annual Review of Psychology</b:JournalName>
    <b:Year>2007</b:Year>
    <b:Pages>119-144</b:Pages>
    <b:Author>
      <b:Author>
        <b:NameList>
          <b:Person>
            <b:Last>Skinner</b:Last>
            <b:First>E</b:First>
          </b:Person>
          <b:Person>
            <b:Last>Zimmer-Gembeck</b:Last>
            <b:First>M</b:First>
          </b:Person>
        </b:NameList>
      </b:Author>
    </b:Author>
    <b:Volume>58</b:Volume>
    <b:RefOrder>18</b:RefOrder>
  </b:Source>
  <b:Source>
    <b:Tag>Kin08</b:Tag>
    <b:SourceType>JournalArticle</b:SourceType>
    <b:Guid>{0F1789E7-837B-4BBE-B8A9-5945CDD0E4A3}</b:Guid>
    <b:Title>Adolescent stressors, psychopathology, and young adult dependence: a prespective study</b:Title>
    <b:JournalName>Journal of Studies on Alcohol and Drugs</b:JournalName>
    <b:Year>2008</b:Year>
    <b:Pages>629-638</b:Pages>
    <b:Author>
      <b:Author>
        <b:NameList>
          <b:Person>
            <b:Last>King</b:Last>
            <b:First>K</b:First>
          </b:Person>
          <b:Person>
            <b:Last>Chassin</b:Last>
            <b:First>L</b:First>
          </b:Person>
        </b:NameList>
      </b:Author>
    </b:Author>
    <b:Volume>69</b:Volume>
    <b:RefOrder>19</b:RefOrder>
  </b:Source>
  <b:Source>
    <b:Tag>APA94</b:Tag>
    <b:SourceType>ArticleInAPeriodical</b:SourceType>
    <b:Guid>{F154A6C9-36BC-43D7-A107-2BEAFE30E4A3}</b:Guid>
    <b:Title>Diagnotic and Statistical Manual of Mental Disorders (4th ed.)</b:Title>
    <b:Year>1994</b:Year>
    <b:Pages>182-183</b:Pages>
    <b:PeriodicalTitle>American Psychiatric Association</b:PeriodicalTitle>
    <b:Author>
      <b:Author>
        <b:NameList>
          <b:Person>
            <b:Last>APA</b:Last>
            <b:First>American Psychiatric Association</b:First>
          </b:Person>
        </b:NameList>
      </b:Author>
    </b:Author>
    <b:RefOrder>57</b:RefOrder>
  </b:Source>
  <b:Source>
    <b:Tag>WHO08</b:Tag>
    <b:SourceType>Book</b:SourceType>
    <b:Guid>{F370F445-7220-4630-A366-3A00291E7B0B}</b:Guid>
    <b:Title>International statistical classification of diseases and related health problems (10th Rev. ed.)</b:Title>
    <b:Year>2008</b:Year>
    <b:City>New York</b:City>
    <b:Publisher>WHO</b:Publisher>
    <b:Author>
      <b:Author>
        <b:NameList>
          <b:Person>
            <b:Last>WHO</b:Last>
            <b:First>World Health Organisation</b:First>
          </b:Person>
        </b:NameList>
      </b:Author>
    </b:Author>
    <b:RefOrder>58</b:RefOrder>
  </b:Source>
  <b:Source>
    <b:Tag>WHO12</b:Tag>
    <b:SourceType>ArticleInAPeriodical</b:SourceType>
    <b:Guid>{389A2832-2B99-4B4C-A41F-E9CC1D32917C}</b:Guid>
    <b:Title>World health statistics 2012</b:Title>
    <b:PeriodicalTitle>World Health Organisation 2012</b:PeriodicalTitle>
    <b:Year>2012</b:Year>
    <b:Author>
      <b:Author>
        <b:Corporate>WHO, World Health Organisation</b:Corporate>
      </b:Author>
    </b:Author>
    <b:Pages>34-173</b:Pages>
    <b:RefOrder>59</b:RefOrder>
  </b:Source>
  <b:Source>
    <b:Tag>Shi13</b:Tag>
    <b:SourceType>JournalArticle</b:SourceType>
    <b:Guid>{F58A3C0E-98C2-42E5-9C25-A67F1C04B27B}</b:Guid>
    <b:Title>Exposure to childhood neglect and physical abuse and development trajectories of heavy episodic drinking from early adolescence into young adulthood</b:Title>
    <b:JournalName>Drug and Alcohol Dependence</b:JournalName>
    <b:Year>2013</b:Year>
    <b:Pages>31-38</b:Pages>
    <b:Author>
      <b:Author>
        <b:NameList>
          <b:Person>
            <b:Last>Shin</b:Last>
            <b:Middle>H</b:Middle>
            <b:First>S</b:First>
          </b:Person>
          <b:Person>
            <b:Last>Miller</b:Last>
            <b:Middle>P</b:Middle>
            <b:First>D</b:First>
          </b:Person>
          <b:Person>
            <b:Last>Teicher</b:Last>
            <b:Middle>H</b:Middle>
            <b:First>M</b:First>
          </b:Person>
        </b:NameList>
      </b:Author>
    </b:Author>
    <b:Volume>127</b:Volume>
    <b:RefOrder>60</b:RefOrder>
  </b:Source>
  <b:Source>
    <b:Tag>Placeholder1</b:Tag>
    <b:SourceType>BookSection</b:SourceType>
    <b:Guid>{AB4B36F4-F774-4BFD-B853-E8C66B074C62}</b:Guid>
    <b:Title>An integrative approach to psychopathology</b:Title>
    <b:BookTitle>Essentials to abnormal psychology</b:BookTitle>
    <b:Year>2012</b:Year>
    <b:Pages>30-69</b:Pages>
    <b:City>London</b:City>
    <b:Publisher>Wadsworth</b:Publisher>
    <b:Author>
      <b:Author>
        <b:NameList>
          <b:Person>
            <b:Last>Durand</b:Last>
            <b:Middle>V</b:Middle>
            <b:First>Mark</b:First>
          </b:Person>
          <b:Person>
            <b:Last>Barlow</b:Last>
            <b:Middle>H</b:Middle>
            <b:First>David</b:First>
          </b:Person>
        </b:NameList>
      </b:Author>
      <b:BookAuthor>
        <b:NameList>
          <b:Person>
            <b:Last>Durand</b:Last>
            <b:Middle>V</b:Middle>
            <b:First>Mark</b:First>
          </b:Person>
          <b:Person>
            <b:Last>Barlow</b:Last>
            <b:Middle>H</b:Middle>
            <b:First>David</b:First>
          </b:Person>
        </b:NameList>
      </b:BookAuthor>
    </b:Author>
    <b:RefOrder>61</b:RefOrder>
  </b:Source>
  <b:Source>
    <b:Tag>The10</b:Tag>
    <b:SourceType>ArticleInAPeriodical</b:SourceType>
    <b:Guid>{BBC818C3-C5F1-4287-B565-8F72D3EE11DD}</b:Guid>
    <b:Title>Together: A report on integrating Algoma’s mental health and addiction services</b:Title>
    <b:PeriodicalTitle>Addiction Services</b:PeriodicalTitle>
    <b:Year>2010</b:Year>
    <b:Month>3</b:Month>
    <b:Day>2</b:Day>
    <b:Pages>1-171</b:Pages>
    <b:Author>
      <b:Author>
        <b:Corporate>The Agora Group;</b:Corporate>
      </b:Author>
    </b:Author>
    <b:RefOrder>62</b:RefOrder>
  </b:Source>
  <b:Source>
    <b:Tag>Col09</b:Tag>
    <b:SourceType>JournalArticle</b:SourceType>
    <b:Guid>{D5EBD85F-4023-41D9-B1D1-55ECB8EF7D98}</b:Guid>
    <b:Title>Genetic overlap between measures of hyperactivity/inattention and mood in children and adolescents</b:Title>
    <b:JournalName>J Am Acad Child Adolesc Psychiatry</b:JournalName>
    <b:Year>2009</b:Year>
    <b:Pages>1094-1101</b:Pages>
    <b:Author>
      <b:Author>
        <b:NameList>
          <b:Person>
            <b:Last>Cole</b:Last>
            <b:First>J</b:First>
          </b:Person>
          <b:Person>
            <b:Last>Ball</b:Last>
            <b:First>H</b:First>
          </b:Person>
          <b:Person>
            <b:Last>Neilson</b:Last>
            <b:First>C</b:First>
          </b:Person>
          <b:Person>
            <b:Last>Scourfield</b:Last>
            <b:First>J</b:First>
          </b:Person>
          <b:Person>
            <b:Last>McGuffin</b:Last>
            <b:First>P</b:First>
          </b:Person>
        </b:NameList>
      </b:Author>
    </b:Author>
    <b:Volume>48</b:Volume>
    <b:Issue>11</b:Issue>
    <b:RefOrder>63</b:RefOrder>
  </b:Source>
  <b:Source>
    <b:Tag>Hof09</b:Tag>
    <b:SourceType>JournalArticle</b:SourceType>
    <b:Guid>{7D0B3B57-C1EA-4B92-82A0-893061111D00}</b:Guid>
    <b:Title>Anxiety disorders moderate the association between externalising problems and substance use disorders: Data from the national comorbidity survey-revised</b:Title>
    <b:JournalName>Journal of Anxiety Disorders</b:JournalName>
    <b:Year>2009</b:Year>
    <b:Pages>529-534</b:Pages>
    <b:Author>
      <b:Author>
        <b:NameList>
          <b:Person>
            <b:Last>Hofmann</b:Last>
            <b:Middle>G</b:Middle>
            <b:First>Stefan</b:First>
          </b:Person>
          <b:Person>
            <b:Last>Richey</b:Last>
            <b:Middle>J</b:Middle>
            <b:First>Anthony</b:First>
          </b:Person>
          <b:Person>
            <b:Last>Kashdan</b:Last>
            <b:Middle>B</b:Middle>
            <b:First>Todd</b:First>
          </b:Person>
          <b:Person>
            <b:Last>McKnight</b:Last>
            <b:Middle>E</b:Middle>
            <b:First>Patrick</b:First>
          </b:Person>
        </b:NameList>
      </b:Author>
    </b:Author>
    <b:Month>10</b:Month>
    <b:Day>23</b:Day>
    <b:Volume>23</b:Volume>
    <b:RefOrder>64</b:RefOrder>
  </b:Source>
  <b:Source>
    <b:Tag>Nom10</b:Tag>
    <b:SourceType>ArticleInAPeriodical</b:SourceType>
    <b:Guid>{F619AFD9-82FF-46BC-873B-43440CC11D89}</b:Guid>
    <b:Title>Parenthood and psychological well-being: clarifying the role of child age and parent-child relationship quality</b:Title>
    <b:Year>2010</b:Year>
    <b:Pages>1-32</b:Pages>
    <b:Author>
      <b:Author>
        <b:NameList>
          <b:Person>
            <b:Last>Nomaguchi</b:Last>
            <b:First>K</b:First>
          </b:Person>
        </b:NameList>
      </b:Author>
    </b:Author>
    <b:PeriodicalTitle>Centre For Family and Demographic Research</b:PeriodicalTitle>
    <b:Month>03</b:Month>
    <b:RefOrder>65</b:RefOrder>
  </b:Source>
  <b:Source>
    <b:Tag>Placeholder4</b:Tag>
    <b:SourceType>JournalArticle</b:SourceType>
    <b:Guid>{41BCCE95-4EB5-4510-8CB2-7B9F9142D2A5}</b:Guid>
    <b:Title>Epidemiology and prevention: Childhood and current determinants of heavy drinking in early adulthood</b:Title>
    <b:JournalName>Alcohol and Alcoholism</b:JournalName>
    <b:Year>2008</b:Year>
    <b:Pages>460-469</b:Pages>
    <b:Author>
      <b:Author>
        <b:NameList>
          <b:Person>
            <b:Last>Kestila</b:Last>
            <b:First>L</b:First>
          </b:Person>
          <b:Person>
            <b:Last>Martelin</b:Last>
            <b:First>T</b:First>
          </b:Person>
          <b:Person>
            <b:Last>Rahkonen</b:Last>
            <b:First>O</b:First>
          </b:Person>
          <b:Person>
            <b:Last>Joutsenniemi</b:Last>
            <b:First>K</b:First>
          </b:Person>
          <b:Person>
            <b:Last>Pirkola</b:Last>
            <b:First>S</b:First>
          </b:Person>
          <b:Person>
            <b:Last>Poikolainen</b:Last>
            <b:First>K</b:First>
          </b:Person>
          <b:Person>
            <b:Last>Koskinen</b:Last>
            <b:First>S</b:First>
          </b:Person>
        </b:NameList>
      </b:Author>
    </b:Author>
    <b:Month>3</b:Month>
    <b:Day>25</b:Day>
    <b:Volume>43</b:Volume>
    <b:Issue>4</b:Issue>
    <b:RefOrder>66</b:RefOrder>
  </b:Source>
  <b:Source>
    <b:Tag>Placeholder2</b:Tag>
    <b:SourceType>JournalArticle</b:SourceType>
    <b:Guid>{C4E493DC-BB28-4FA6-B0E3-373E7FAE612C}</b:Guid>
    <b:Title>Brief intervention for drug-abusing adolescents in a school setting: outcomes and mediating factors</b:Title>
    <b:JournalName>Journal of Substance Abuse Treatment</b:JournalName>
    <b:Year>2012</b:Year>
    <b:Pages>279-288</b:Pages>
    <b:Author>
      <b:Author>
        <b:NameList>
          <b:Person>
            <b:Last>Winters</b:Last>
            <b:Middle>C</b:Middle>
            <b:First>K</b:First>
          </b:Person>
          <b:Person>
            <b:Last>Fahnhorst</b:Last>
            <b:First>T</b:First>
          </b:Person>
          <b:Person>
            <b:Last>Botzet</b:Last>
            <b:First>A</b:First>
          </b:Person>
          <b:Person>
            <b:Last>Lee</b:Last>
            <b:First>S</b:First>
          </b:Person>
          <b:Person>
            <b:Last>Lalone</b:Last>
            <b:First>B</b:First>
          </b:Person>
        </b:NameList>
      </b:Author>
    </b:Author>
    <b:Volume>42</b:Volume>
    <b:Issue>3</b:Issue>
    <b:RefOrder>67</b:RefOrder>
  </b:Source>
  <b:Source>
    <b:Tag>Key08</b:Tag>
    <b:SourceType>JournalArticle</b:SourceType>
    <b:Guid>{0E91CCE9-E8A4-4C87-9613-06428C3ECA8F}</b:Guid>
    <b:Title>Socio-economic status and problem alcohol use: The positive relationship between income and the DSM-IV alcohol abuse diagnosis</b:Title>
    <b:JournalName>Addiction</b:JournalName>
    <b:Year>2008</b:Year>
    <b:Pages>1120-1130</b:Pages>
    <b:Author>
      <b:Author>
        <b:NameList>
          <b:Person>
            <b:Last>Keyes</b:Last>
            <b:First>K</b:First>
          </b:Person>
          <b:Person>
            <b:Last>Hasin</b:Last>
            <b:First>S</b:First>
          </b:Person>
        </b:NameList>
      </b:Author>
    </b:Author>
    <b:Volume>103</b:Volume>
    <b:RefOrder>68</b:RefOrder>
  </b:Source>
  <b:Source>
    <b:Tag>Wil11</b:Tag>
    <b:SourceType>JournalArticle</b:SourceType>
    <b:Guid>{EBA26926-DBC8-4653-96F4-239F7F33B5C9}</b:Guid>
    <b:Title>Pathway from childhood abuse and neglect to HIV-risk sexual behaviour in middle adulthood</b:Title>
    <b:Year>2011</b:Year>
    <b:Pages>236-246</b:Pages>
    <b:JournalName>Journal of Consulting and Clinical Psychology</b:JournalName>
    <b:Author>
      <b:Author>
        <b:NameList>
          <b:Person>
            <b:Last>Wilson</b:Last>
            <b:First>H</b:First>
          </b:Person>
          <b:Person>
            <b:Last>Widom</b:Last>
            <b:First>C</b:First>
          </b:Person>
        </b:NameList>
      </b:Author>
    </b:Author>
    <b:Volume>79</b:Volume>
    <b:Issue>2</b:Issue>
    <b:RefOrder>69</b:RefOrder>
  </b:Source>
  <b:Source>
    <b:Tag>Por11</b:Tag>
    <b:SourceType>JournalArticle</b:SourceType>
    <b:Guid>{426879BA-7C31-419A-9DC9-96A08FFE0808}</b:Guid>
    <b:Title>Associations between cortical thickness and verbal fluency in childhood, adolescence, and young adulthood</b:Title>
    <b:Year>2011</b:Year>
    <b:Pages>1865–1877</b:Pages>
    <b:Author>
      <b:Author>
        <b:NameList>
          <b:Person>
            <b:Last>Porter</b:Last>
            <b:First>J</b:First>
          </b:Person>
          <b:Person>
            <b:Last>Collins</b:Last>
            <b:First>P</b:First>
          </b:Person>
          <b:Person>
            <b:Last>Muetzel</b:Last>
            <b:First>R</b:First>
          </b:Person>
          <b:Person>
            <b:Last>Lim</b:Last>
            <b:First>K</b:First>
          </b:Person>
          <b:Person>
            <b:Last>Luciana</b:Last>
            <b:First>M</b:First>
          </b:Person>
        </b:NameList>
      </b:Author>
    </b:Author>
    <b:JournalName>Neuroimage</b:JournalName>
    <b:Volume>55</b:Volume>
    <b:Issue>4</b:Issue>
    <b:RefOrder>70</b:RefOrder>
  </b:Source>
  <b:Source>
    <b:Tag>You13</b:Tag>
    <b:SourceType>JournalArticle</b:SourceType>
    <b:Guid>{14B4599F-872C-44EB-9EDF-05D5DB24A03A}</b:Guid>
    <b:Title>Relationship between age of puberty onset and height at age 18 years in girls and boys</b:Title>
    <b:JournalName>World Journal of Pediatrics</b:JournalName>
    <b:Year>2013</b:Year>
    <b:Pages>1-9</b:Pages>
    <b:Author>
      <b:Author>
        <b:NameList>
          <b:Person>
            <b:Last>Yousefi</b:Last>
            <b:First>M</b:First>
          </b:Person>
          <b:Person>
            <b:Last>Karmaus</b:Last>
            <b:First>W</b:First>
          </b:Person>
          <b:Person>
            <b:Last>Zhang</b:Last>
            <b:First>H</b:First>
          </b:Person>
          <b:Person>
            <b:Last>Roberts</b:Last>
            <b:First>G</b:First>
          </b:Person>
          <b:Person>
            <b:Last>Matthews</b:Last>
            <b:First>S</b:First>
          </b:Person>
          <b:Person>
            <b:Last>Clayton</b:Last>
            <b:First>B</b:First>
          </b:Person>
          <b:Person>
            <b:Last>Arshad</b:Last>
            <b:First>S</b:First>
          </b:Person>
        </b:NameList>
      </b:Author>
    </b:Author>
    <b:RefOrder>71</b:RefOrder>
  </b:Source>
  <b:Source>
    <b:Tag>Kes08</b:Tag>
    <b:SourceType>JournalArticle</b:SourceType>
    <b:Guid>{906F541B-48A7-4CCC-8566-4957ADFAF8BC}</b:Guid>
    <b:Title>Epidemiology and prevention: Childhood and current determinants of heavy drinking in early adulthood</b:Title>
    <b:JournalName>Alcohol and Alcoholism</b:JournalName>
    <b:Year>2008</b:Year>
    <b:Pages>460-469</b:Pages>
    <b:Author>
      <b:Author>
        <b:NameList>
          <b:Person>
            <b:Last>Kestila</b:Last>
            <b:First>L</b:First>
          </b:Person>
          <b:Person>
            <b:Last>Martelin</b:Last>
            <b:First>T</b:First>
          </b:Person>
          <b:Person>
            <b:Last>Rahkonen</b:Last>
            <b:First>O</b:First>
          </b:Person>
          <b:Person>
            <b:Last>Joutsenniemi</b:Last>
            <b:First>K</b:First>
          </b:Person>
          <b:Person>
            <b:Last>Pirkola</b:Last>
            <b:First>S</b:First>
          </b:Person>
          <b:Person>
            <b:Last>Poikolainen</b:Last>
            <b:First>K</b:First>
          </b:Person>
          <b:Person>
            <b:Last>Koskinen</b:Last>
            <b:First>S</b:First>
          </b:Person>
        </b:NameList>
      </b:Author>
    </b:Author>
    <b:Month>3</b:Month>
    <b:Day>25</b:Day>
    <b:Volume>43</b:Volume>
    <b:Issue>4</b:Issue>
    <b:RefOrder>72</b:RefOrder>
  </b:Source>
  <b:Source>
    <b:Tag>Cha99</b:Tag>
    <b:SourceType>JournalArticle</b:SourceType>
    <b:Guid>{A4E23CF0-D23A-44FC-B1FB-4F8F5280F56F}</b:Guid>
    <b:Title>A longtitudinal study of children of alcoholics: Predicting young adult substance use disorders, anxiety, and depression</b:Title>
    <b:JournalName>Journal of abnormal psychology</b:JournalName>
    <b:Year>1999</b:Year>
    <b:Pages>106-119</b:Pages>
    <b:Author>
      <b:Author>
        <b:NameList>
          <b:Person>
            <b:Last>Chassin</b:Last>
            <b:First>L</b:First>
          </b:Person>
          <b:Person>
            <b:Last>Pitts</b:Last>
            <b:First>S</b:First>
          </b:Person>
          <b:Person>
            <b:Last>DeLucia</b:Last>
            <b:First>C</b:First>
          </b:Person>
          <b:Person>
            <b:Last>Todd</b:Last>
            <b:First>M</b:First>
          </b:Person>
        </b:NameList>
      </b:Author>
    </b:Author>
    <b:Volume>108</b:Volume>
    <b:Issue>1</b:Issue>
    <b:RefOrder>73</b:RefOrder>
  </b:Source>
  <b:Source>
    <b:Tag>Hue09</b:Tag>
    <b:SourceType>JournalArticle</b:SourceType>
    <b:Guid>{703FEB0C-800F-4DC0-AC15-D4EE199FD2E6}</b:Guid>
    <b:Title>Continuity of aggression from childhood to early adulthood as a predictor of life outcomes: Implications for the adolescent-limited and life-course-persistent models</b:Title>
    <b:JournalName>Aggressive Behaviour</b:JournalName>
    <b:Year>2009</b:Year>
    <b:Pages>136-149</b:Pages>
    <b:Author>
      <b:Author>
        <b:NameList>
          <b:Person>
            <b:Last>Huesmann</b:Last>
            <b:First>L</b:First>
          </b:Person>
          <b:Person>
            <b:Last>Dubow</b:Last>
            <b:First>E</b:First>
          </b:Person>
          <b:Person>
            <b:Last>Boxer</b:Last>
            <b:First>P</b:First>
          </b:Person>
        </b:NameList>
      </b:Author>
    </b:Author>
    <b:Volume>35</b:Volume>
    <b:RefOrder>74</b:RefOrder>
  </b:Source>
  <b:Source>
    <b:Tag>Joh12</b:Tag>
    <b:SourceType>JournalArticle</b:SourceType>
    <b:Guid>{F5CB352B-FD66-48C8-9A79-01FD62463AE0}</b:Guid>
    <b:Title>A longtitude study of delinquent abstention: Differences between life-course abstainers and offenders from adolescence into adulthood</b:Title>
    <b:JournalName>Youth Violence and Jouvenile Justice</b:JournalName>
    <b:Year>2012</b:Year>
    <b:Pages>278-291</b:Pages>
    <b:Author>
      <b:Author>
        <b:NameList>
          <b:Person>
            <b:Last>Johnson</b:Last>
            <b:First>M</b:First>
          </b:Person>
          <b:Person>
            <b:Last>Menard</b:Last>
            <b:First>S</b:First>
          </b:Person>
        </b:NameList>
      </b:Author>
    </b:Author>
    <b:Volume>10</b:Volume>
    <b:Issue>3</b:Issue>
    <b:RefOrder>75</b:RefOrder>
  </b:Source>
  <b:Source>
    <b:Tag>Sch121</b:Tag>
    <b:SourceType>JournalArticle</b:SourceType>
    <b:Guid>{C3B68DD2-14BE-417B-866D-520D7D5DE647}</b:Guid>
    <b:Title>Paternal child care and relationship quality: A longtitudinal analysis of reciprical associations</b:Title>
    <b:JournalName>Journal of Marriage and Family</b:JournalName>
    <b:Year>2012</b:Year>
    <b:Pages>281-296</b:Pages>
    <b:Author>
      <b:Author>
        <b:NameList>
          <b:Person>
            <b:Last>Schober</b:Last>
            <b:First>P</b:First>
          </b:Person>
        </b:NameList>
      </b:Author>
    </b:Author>
    <b:Volume>74</b:Volume>
    <b:RefOrder>76</b:RefOrder>
  </b:Source>
  <b:Source>
    <b:Tag>Man98</b:Tag>
    <b:SourceType>Book</b:SourceType>
    <b:Guid>{817FDED0-CCFC-41B2-B87B-476F7892687C}</b:Guid>
    <b:Title>The Wordsworth wordmaster dictionary</b:Title>
    <b:Year>1998</b:Year>
    <b:City>Kent, Great Britain</b:City>
    <b:Publisher>Wordsworth</b:Publisher>
    <b:Author>
      <b:Author>
        <b:NameList>
          <b:Person>
            <b:Last>Manser</b:Last>
            <b:First>M</b:First>
          </b:Person>
          <b:Person>
            <b:Last>Turton</b:Last>
            <b:First>N</b:First>
          </b:Person>
        </b:NameList>
      </b:Author>
    </b:Author>
    <b:RefOrder>77</b:RefOrder>
  </b:Source>
  <b:Source>
    <b:Tag>Aks09</b:Tag>
    <b:SourceType>JournalArticle</b:SourceType>
    <b:Guid>{829C69E0-643F-4BBB-85D6-E256E64C5620}</b:Guid>
    <b:Title>Age of puberty and the emerging obesity epedemic</b:Title>
    <b:JournalName>Plos One</b:JournalName>
    <b:Year>2009</b:Year>
    <b:Pages>1-6</b:Pages>
    <b:Author>
      <b:Author>
        <b:NameList>
          <b:Person>
            <b:Last>Aksglaede</b:Last>
            <b:First>L</b:First>
          </b:Person>
          <b:Person>
            <b:Last>Juul</b:Last>
            <b:First>A</b:First>
          </b:Person>
          <b:Person>
            <b:Last>Olsen</b:Last>
            <b:First>L</b:First>
          </b:Person>
          <b:Person>
            <b:Last>Sorensen</b:Last>
            <b:First>T</b:First>
          </b:Person>
        </b:NameList>
      </b:Author>
    </b:Author>
    <b:Volume>4</b:Volume>
    <b:Issue>12</b:Issue>
    <b:RefOrder>78</b:RefOrder>
  </b:Source>
  <b:Source>
    <b:Tag>Cas10</b:Tag>
    <b:SourceType>JournalArticle</b:SourceType>
    <b:Guid>{E37C01DC-DE64-4E55-86DA-301B89EE506B}</b:Guid>
    <b:Title>Early metabolic programming of puberty onset: Impact of changes in postnatal feeding and rearing conditions on the timing of puberty and development of the hypothalamic kisspeptin system</b:Title>
    <b:Year>2010</b:Year>
    <b:JournalName>Endocrinology</b:JournalName>
    <b:Pages>3396-3408</b:Pages>
    <b:Author>
      <b:Author>
        <b:NameList>
          <b:Person>
            <b:Last>Castellano</b:Last>
            <b:First>J</b:First>
          </b:Person>
          <b:Person>
            <b:Last>Bentsen</b:Last>
            <b:First>A</b:First>
          </b:Person>
          <b:Person>
            <b:Last>Sánchez-Garrido</b:Last>
            <b:First>M</b:First>
          </b:Person>
          <b:Person>
            <b:Last>Ruiz-Pino</b:Last>
            <b:First>F</b:First>
          </b:Person>
          <b:Person>
            <b:Last>Romero</b:Last>
            <b:First>M</b:First>
          </b:Person>
          <b:Person>
            <b:Last>Garcia-Galiano</b:Last>
            <b:First>D</b:First>
          </b:Person>
          <b:Person>
            <b:Last>Aguilar</b:Last>
            <b:First>E</b:First>
          </b:Person>
          <b:Person>
            <b:Last>Pinilla</b:Last>
            <b:First>L</b:First>
          </b:Person>
          <b:Person>
            <b:Last>Diéguez</b:Last>
            <b:First>C</b:First>
          </b:Person>
          <b:Person>
            <b:Last>Mikkelsen</b:Last>
            <b:First>J</b:First>
          </b:Person>
          <b:Person>
            <b:Last>Tena-Sempere</b:Last>
            <b:First>M</b:First>
          </b:Person>
        </b:NameList>
      </b:Author>
    </b:Author>
    <b:Volume>152</b:Volume>
    <b:Issue>9</b:Issue>
    <b:RefOrder>79</b:RefOrder>
  </b:Source>
  <b:Source>
    <b:Tag>Hom07</b:Tag>
    <b:SourceType>JournalArticle</b:SourceType>
    <b:Guid>{F3457F1E-BAE3-4ABA-B613-939A3668906A}</b:Guid>
    <b:Title>The drinking partnership and marital satisfaction: The longtitudinal influence of descrepant drinking</b:Title>
    <b:JournalName>Journal of Counsulting and Clinical Psychology</b:JournalName>
    <b:Year>2007</b:Year>
    <b:Pages>43-51</b:Pages>
    <b:Author>
      <b:Author>
        <b:NameList>
          <b:Person>
            <b:Last>Homish</b:Last>
            <b:First>G</b:First>
          </b:Person>
          <b:Person>
            <b:Last>Leonard</b:Last>
            <b:First>E</b:First>
          </b:Person>
        </b:NameList>
      </b:Author>
    </b:Author>
    <b:RefOrder>80</b:RefOrder>
  </b:Source>
  <b:Source>
    <b:Tag>Cra11</b:Tag>
    <b:SourceType>JournalArticle</b:SourceType>
    <b:Guid>{625B9ACA-4978-462D-B307-8177FFBF8ACA}</b:Guid>
    <b:Title>Husbands' and wives' alcohol use disorders and marital interaction as longtitudinal predictors of marital adjustment</b:Title>
    <b:JournalName>Journal of Abnormal Psychology</b:JournalName>
    <b:Year>2011</b:Year>
    <b:Pages>210-222</b:Pages>
    <b:Author>
      <b:Author>
        <b:NameList>
          <b:Person>
            <b:Last>Cranford</b:Last>
            <b:First>J</b:First>
          </b:Person>
          <b:Person>
            <b:Last>Floyd</b:Last>
            <b:First>F</b:First>
          </b:Person>
          <b:Person>
            <b:Last>Schulenberg</b:Last>
            <b:First>J</b:First>
          </b:Person>
          <b:Person>
            <b:Last>Zucker</b:Last>
            <b:First>R</b:First>
          </b:Person>
        </b:NameList>
      </b:Author>
    </b:Author>
    <b:RefOrder>23</b:RefOrder>
  </b:Source>
  <b:Source>
    <b:Tag>Umb06</b:Tag>
    <b:SourceType>JournalArticle</b:SourceType>
    <b:Guid>{641585A6-0C4B-400A-9C35-9ADFCA529D7A}</b:Guid>
    <b:Title>You make me sick: Marital quality and health over the life course</b:Title>
    <b:JournalName>Journal of health and social behaviour</b:JournalName>
    <b:Year>2006</b:Year>
    <b:Pages>1-16</b:Pages>
    <b:Author>
      <b:Author>
        <b:NameList>
          <b:Person>
            <b:Last>Umberson</b:Last>
            <b:First>D</b:First>
          </b:Person>
          <b:Person>
            <b:Last>Williams</b:Last>
            <b:First>K</b:First>
          </b:Person>
          <b:Person>
            <b:Last>Powers</b:Last>
            <b:First>A</b:First>
          </b:Person>
          <b:Person>
            <b:Last>Liu</b:Last>
            <b:First>H</b:First>
          </b:Person>
          <b:Person>
            <b:Last>Needham</b:Last>
            <b:First>B</b:First>
          </b:Person>
        </b:NameList>
      </b:Author>
    </b:Author>
    <b:RefOrder>81</b:RefOrder>
  </b:Source>
  <b:Source>
    <b:Tag>Hom09</b:Tag>
    <b:SourceType>JournalArticle</b:SourceType>
    <b:Guid>{8255A9E5-88BE-476B-BAF1-AF3E3ABEFDA7}</b:Guid>
    <b:Title>The longtitudinal association between multiple substance use descrepancies and marital satisfaction</b:Title>
    <b:JournalName>Addiction</b:JournalName>
    <b:Year>2009</b:Year>
    <b:Pages>1201-1209</b:Pages>
    <b:Author>
      <b:Author>
        <b:NameList>
          <b:Person>
            <b:Last>Homish</b:Last>
            <b:First>G</b:First>
          </b:Person>
          <b:Person>
            <b:Last>Leonard</b:Last>
            <b:First>K</b:First>
          </b:Person>
          <b:Person>
            <b:Last>Kozlowski</b:Last>
            <b:First>L</b:First>
          </b:Person>
          <b:Person>
            <b:Last>Cornelius</b:Last>
            <b:First>J</b:First>
          </b:Person>
        </b:NameList>
      </b:Author>
    </b:Author>
    <b:RefOrder>82</b:RefOrder>
  </b:Source>
  <b:Source>
    <b:Tag>Cro96</b:Tag>
    <b:SourceType>JournalArticle</b:SourceType>
    <b:Guid>{9340EC9B-9CF1-4B12-81E0-C973C7FAE877}</b:Guid>
    <b:Title>Alcohol, tobacco, and other drug use among rural/urban town and urban youth: A secondary data analysis of the monitoring of the future dataset</b:Title>
    <b:JournalName>American Journal of Public Health</b:JournalName>
    <b:Year>1996</b:Year>
    <b:Pages>760-765</b:Pages>
    <b:Author>
      <b:Author>
        <b:NameList>
          <b:Person>
            <b:Last>Cronk</b:Last>
            <b:First>C</b:First>
          </b:Person>
          <b:Person>
            <b:Last>Sarvela</b:Last>
            <b:First>P</b:First>
          </b:Person>
        </b:NameList>
      </b:Author>
    </b:Author>
    <b:RefOrder>83</b:RefOrder>
  </b:Source>
  <b:Source>
    <b:Tag>Her12</b:Tag>
    <b:SourceType>JournalArticle</b:SourceType>
    <b:Guid>{17944E05-DB6B-42A6-99E5-155A699B21F1}</b:Guid>
    <b:Title>Family influences related to adult substance use and mental health problems: Adevelopmental analyses of child and adolescent predictors</b:Title>
    <b:JournalName>Journal of Adolescent Health</b:JournalName>
    <b:Year>2012</b:Year>
    <b:Pages>129-135</b:Pages>
    <b:Author>
      <b:Author>
        <b:NameList>
          <b:Person>
            <b:Last>Herrenkohl</b:Last>
            <b:First>T</b:First>
          </b:Person>
          <b:Person>
            <b:Last>Lee</b:Last>
            <b:First>J</b:First>
          </b:Person>
          <b:Person>
            <b:Last>Kosterman</b:Last>
            <b:First>R</b:First>
          </b:Person>
          <b:Person>
            <b:Last>Hawkins</b:Last>
            <b:First>J</b:First>
          </b:Person>
        </b:NameList>
      </b:Author>
    </b:Author>
    <b:Volume>51</b:Volume>
    <b:RefOrder>84</b:RefOrder>
  </b:Source>
  <b:Source>
    <b:Tag>Sch07</b:Tag>
    <b:SourceType>JournalArticle</b:SourceType>
    <b:Guid>{DAC79995-8E86-4FFC-89F2-F490161D96BA}</b:Guid>
    <b:Title>A comparison of factors associated with substance-induced verses independent depressions</b:Title>
    <b:JournalName>Journal Studies of Alcohol and Drugs</b:JournalName>
    <b:Year>2007</b:Year>
    <b:Pages>805-812</b:Pages>
    <b:Author>
      <b:Author>
        <b:NameList>
          <b:Person>
            <b:Last>Schuckit</b:Last>
            <b:First>M</b:First>
          </b:Person>
          <b:Person>
            <b:Last>Smith</b:Last>
            <b:First>T</b:First>
          </b:Person>
          <b:Person>
            <b:Last>Danko</b:Last>
            <b:First>G</b:First>
          </b:Person>
          <b:Person>
            <b:Last>Pierson</b:Last>
            <b:First>J</b:First>
          </b:Person>
          <b:Person>
            <b:Last>Trim</b:Last>
            <b:First>R</b:First>
          </b:Person>
          <b:Person>
            <b:Last>Nurnberger</b:Last>
            <b:First>J</b:First>
          </b:Person>
          <b:Person>
            <b:Last>Kramer</b:Last>
            <b:First>J</b:First>
          </b:Person>
          <b:Person>
            <b:Last>Kuperman</b:Last>
            <b:First>S</b:First>
          </b:Person>
          <b:Person>
            <b:Last>Bierut</b:Last>
            <b:First>L</b:First>
          </b:Person>
          <b:Person>
            <b:Last>Hesselbrock</b:Last>
            <b:First>V</b:First>
          </b:Person>
        </b:NameList>
      </b:Author>
    </b:Author>
    <b:Volume>68</b:Volume>
    <b:RefOrder>85</b:RefOrder>
  </b:Source>
  <b:Source>
    <b:Tag>Bry00</b:Tag>
    <b:SourceType>Book</b:SourceType>
    <b:Guid>{B418ECF7-4227-442F-A79E-CACAD8790AA0}</b:Guid>
    <b:Title>Drug-related knowledge: Attitudes and beliefs in Ireland</b:Title>
    <b:Year>2000</b:Year>
    <b:City>Dublin</b:City>
    <b:Publisher>The Health Research Board</b:Publisher>
    <b:Author>
      <b:Author>
        <b:NameList>
          <b:Person>
            <b:Last>Bryan</b:Last>
            <b:First>A</b:First>
          </b:Person>
          <b:Person>
            <b:Last>Moran</b:Last>
            <b:First>R</b:First>
          </b:Person>
          <b:Person>
            <b:Last>Farrell</b:Last>
            <b:First>E</b:First>
          </b:Person>
          <b:Person>
            <b:Last>O'Brien</b:Last>
            <b:First>M</b:First>
          </b:Person>
        </b:NameList>
      </b:Author>
    </b:Author>
    <b:RefOrder>86</b:RefOrder>
  </b:Source>
  <b:Source>
    <b:Tag>Pfe14</b:Tag>
    <b:SourceType>JournalArticle</b:SourceType>
    <b:Guid>{57C60639-6583-A545-B6AC-D9BC464D2A6F}</b:Guid>
    <b:Title>Sex Differences in the Effects of Alcohol on Brain Structure</b:Title>
    <b:JournalName>American Journal of Psychiatry</b:JournalName>
    <b:Year>2014</b:Year>
    <b:Pages>188-197</b:Pages>
    <b:Author>
      <b:Author>
        <b:NameList>
          <b:Person>
            <b:Last>Pfefferbaum</b:Last>
            <b:First>A</b:First>
          </b:Person>
          <b:Person>
            <b:Last>Rosenbloom</b:Last>
            <b:First>M</b:First>
          </b:Person>
          <b:Person>
            <b:Last>Deshmukh</b:Last>
            <b:First>A</b:First>
          </b:Person>
          <b:Person>
            <b:Last>Sullivan</b:Last>
            <b:First>E</b:First>
          </b:Person>
        </b:NameList>
      </b:Author>
    </b:Author>
    <b:RefOrder>87</b:RefOrder>
  </b:Source>
  <b:Source>
    <b:Tag>ODo13</b:Tag>
    <b:SourceType>JournalArticle</b:SourceType>
    <b:Guid>{08109381-B933-D44C-B773-4D2DD13E5C9F}</b:Guid>
    <b:Title>The Impact of Brief Alcohol Intervention in Primary Healthcare: A Systematic Review of Reviews</b:Title>
    <b:JournalName>Alcohol and Alcoholism</b:JournalName>
    <b:Year>2013</b:Year>
    <b:Volume>49</b:Volume>
    <b:Issue>1</b:Issue>
    <b:Pages>66-78</b:Pages>
    <b:Author>
      <b:Author>
        <b:NameList>
          <b:Person>
            <b:Last>O' Donnell</b:Last>
            <b:First>A</b:First>
          </b:Person>
          <b:Person>
            <b:Last>Anderson</b:Last>
            <b:First>P</b:First>
          </b:Person>
          <b:Person>
            <b:Last>Newbury-Birch</b:Last>
            <b:First>D</b:First>
          </b:Person>
          <b:Person>
            <b:Last>Schulte</b:Last>
            <b:First>B</b:First>
          </b:Person>
          <b:Person>
            <b:Last>Schmidt</b:Last>
            <b:First>C</b:First>
          </b:Person>
          <b:Person>
            <b:Last>Reimer</b:Last>
            <b:First>J</b:First>
          </b:Person>
          <b:Person>
            <b:Last>Kaner</b:Last>
            <b:First>E</b:First>
          </b:Person>
        </b:NameList>
      </b:Author>
    </b:Author>
    <b:RefOrder>88</b:RefOrder>
  </b:Source>
  <b:Source>
    <b:Tag>Ass11</b:Tag>
    <b:SourceType>ArticleInAPeriodical</b:SourceType>
    <b:Guid>{AB9FA624-C209-524C-9A3D-FCCE568D850C}</b:Guid>
    <b:Author>
      <b:Author>
        <b:NameList>
          <b:Person>
            <b:Last>ABLE</b:Last>
            <b:First>Association for Better Living and Education</b:First>
          </b:Person>
        </b:NameList>
      </b:Author>
    </b:Author>
    <b:Title>What causes drug addiction and alcoholism?</b:Title>
    <b:PeriodicalTitle>Narconan: The Cycle of Addiction</b:PeriodicalTitle>
    <b:Year>2011</b:Year>
    <b:City>London</b:City>
    <b:URL>http://www.drugrehab.co.uk</b:URL>
    <b:RefOrder>89</b:RefOrder>
  </b:Source>
  <b:Source>
    <b:Tag>Sam07</b:Tag>
    <b:SourceType>JournalArticle</b:SourceType>
    <b:Guid>{90BD5599-2BE3-E346-A996-CEEC11016B4A}</b:Guid>
    <b:Title>Assessing Addiction: Concepts and Instruments</b:Title>
    <b:JournalName>Addiction Science and Clinical Practice</b:JournalName>
    <b:Year>2007</b:Year>
    <b:Volume>19</b:Volume>
    <b:Issue>31</b:Issue>
    <b:Author>
      <b:Author>
        <b:NameList>
          <b:Person>
            <b:Last>Samet</b:Last>
            <b:First>S</b:First>
          </b:Person>
          <b:Person>
            <b:Last>Waxman</b:Last>
            <b:First>R</b:First>
          </b:Person>
          <b:Person>
            <b:Last>Hatzenbeuhler</b:Last>
            <b:First>M</b:First>
          </b:Person>
          <b:Person>
            <b:Last>Hasin</b:Last>
            <b:First>D</b:First>
          </b:Person>
        </b:NameList>
      </b:Author>
    </b:Author>
    <b:RefOrder>90</b:RefOrder>
  </b:Source>
  <b:Source>
    <b:Tag>Kes04</b:Tag>
    <b:SourceType>JournalArticle</b:SourceType>
    <b:Guid>{F1DCAA9B-0EAD-3F41-A6A4-A97C2F80A1D7}</b:Guid>
    <b:Title>The World Mental Health (WMH) Survey Initiative Version of the World Health Organisation Composite International Diagnostic Interview (CIDI)</b:Title>
    <b:JournalName>International Journal of Methods in Psychiatric Research</b:JournalName>
    <b:Year>2004</b:Year>
    <b:Volume>13</b:Volume>
    <b:Issue>2</b:Issue>
    <b:Author>
      <b:Author>
        <b:NameList>
          <b:Person>
            <b:Last>Kessler</b:Last>
            <b:First>R</b:First>
          </b:Person>
          <b:Person>
            <b:Last>Ustun</b:Last>
            <b:First>T</b:First>
          </b:Person>
        </b:NameList>
      </b:Author>
    </b:Author>
    <b:RefOrder>91</b:RefOrder>
  </b:Source>
  <b:Source>
    <b:Tag>Gre10</b:Tag>
    <b:SourceType>JournalArticle</b:SourceType>
    <b:Guid>{EE3FB42E-F64D-0940-BA67-94E915F2FFA4}</b:Guid>
    <b:Title>Childhood Adversities and Adult Psychiatric Disorders in the National Comorbidity Survey Replication I: Associations with First Onset of DSM-IV Disorders</b:Title>
    <b:JournalName>Archives of General Psychiatry</b:JournalName>
    <b:Year>2010</b:Year>
    <b:Volume>67</b:Volume>
    <b:Issue>2</b:Issue>
    <b:Pages>113-123</b:Pages>
    <b:Author>
      <b:Author>
        <b:NameList>
          <b:Person>
            <b:Last>Green</b:Last>
            <b:First>J</b:First>
          </b:Person>
          <b:Person>
            <b:Last>McLaughlin</b:Last>
            <b:First>K</b:First>
          </b:Person>
          <b:Person>
            <b:Last>Berglund</b:Last>
            <b:First>P</b:First>
          </b:Person>
          <b:Person>
            <b:Last>Gruber</b:Last>
            <b:First>M</b:First>
          </b:Person>
          <b:Person>
            <b:Last>Sampson</b:Last>
            <b:First>N</b:First>
          </b:Person>
          <b:Person>
            <b:Last>Zaslavsky</b:Last>
            <b:First>A</b:First>
          </b:Person>
          <b:Person>
            <b:Last>Kessler</b:Last>
            <b:First>R</b:First>
          </b:Person>
        </b:NameList>
      </b:Author>
    </b:Author>
    <b:RefOrder>17</b:RefOrder>
  </b:Source>
  <b:Source>
    <b:Tag>Kes05</b:Tag>
    <b:SourceType>JournalArticle</b:SourceType>
    <b:Guid>{C90C69CB-14C8-E342-AD95-CFFD6F0A3CD3}</b:Guid>
    <b:Title>Prevelance, Severity and Comorbidity of 12-Month DSM-IV disorders in the National Comorbidity Survey Replication</b:Title>
    <b:JournalName>Archives of General Psychiatry</b:JournalName>
    <b:Year>2005</b:Year>
    <b:Volume>62</b:Volume>
    <b:Issue>6</b:Issue>
    <b:Pages>617-627</b:Pages>
    <b:Author>
      <b:Author>
        <b:NameList>
          <b:Person>
            <b:Last>Kessler</b:Last>
            <b:First>R</b:First>
          </b:Person>
          <b:Person>
            <b:Last>Chiu</b:Last>
            <b:First>W</b:First>
          </b:Person>
          <b:Person>
            <b:Last>Demler</b:Last>
            <b:First>O</b:First>
          </b:Person>
          <b:Person>
            <b:Last>Walters</b:Last>
            <b:First>E</b:First>
          </b:Person>
        </b:NameList>
      </b:Author>
    </b:Author>
    <b:RefOrder>15</b:RefOrder>
  </b:Source>
  <b:Source>
    <b:Tag>Sch15</b:Tag>
    <b:SourceType>JournalArticle</b:SourceType>
    <b:Guid>{29931252-0437-4547-B2C6-603CF7A761AE}</b:Guid>
    <b:Title>Psychological Assessment of Mothers and Their Daughters at the Time of Diagnosis of Precocious Puberty</b:Title>
    <b:JournalName>International Journal of Pediatric Endocrinology</b:JournalName>
    <b:Year>2015</b:Year>
    <b:Volume>1</b:Volume>
    <b:Issue>5</b:Issue>
    <b:Pages>1-5</b:Pages>
    <b:Author>
      <b:Author>
        <b:NameList>
          <b:Person>
            <b:Last>Schoelwer</b:Last>
            <b:First>M</b:First>
          </b:Person>
          <b:Person>
            <b:Last>Donahue</b:Last>
            <b:First>K</b:First>
          </b:Person>
          <b:Person>
            <b:Last>Bryk</b:Last>
            <b:First>K</b:First>
          </b:Person>
          <b:Person>
            <b:Last>Didrick</b:Last>
            <b:First>P</b:First>
          </b:Person>
          <b:Person>
            <b:Last>Berenbaum</b:Last>
            <b:First>S</b:First>
          </b:Person>
          <b:Person>
            <b:Last>Eugster</b:Last>
            <b:First>E</b:First>
          </b:Person>
        </b:NameList>
      </b:Author>
    </b:Author>
    <b:RefOrder>92</b:RefOrder>
  </b:Source>
  <b:Source>
    <b:Tag>Ala14</b:Tag>
    <b:SourceType>JournalArticle</b:SourceType>
    <b:Guid>{4EC1B729-14A1-1B44-89EB-6E4F3251A1FB}</b:Guid>
    <b:Title>The Role of Perental Alcohol Use, Parental Discipline and Antisocial Behaviour on Adolescent Drinking Trajectories</b:Title>
    <b:JournalName>Drug and Alcohol Dependence</b:JournalName>
    <b:Year>2014</b:Year>
    <b:Pages>178-184</b:Pages>
    <b:Author>
      <b:Author>
        <b:NameList>
          <b:Person>
            <b:Last>Alati</b:Last>
            <b:First>R</b:First>
          </b:Person>
          <b:Person>
            <b:Last>Baker</b:Last>
            <b:First>P</b:First>
          </b:Person>
          <b:Person>
            <b:Last>Betts</b:Last>
            <b:First>K</b:First>
          </b:Person>
          <b:Person>
            <b:Last>Connor</b:Last>
            <b:First>J</b:First>
          </b:Person>
          <b:Person>
            <b:Last>Little</b:Last>
            <b:First>K</b:First>
          </b:Person>
          <b:Person>
            <b:Last>Sanson</b:Last>
            <b:First>A</b:First>
          </b:Person>
          <b:Person>
            <b:Last>Olsson</b:Last>
            <b:First>C</b:First>
          </b:Person>
        </b:NameList>
      </b:Author>
    </b:Author>
    <b:RefOrder>22</b:RefOrder>
  </b:Source>
  <b:Source>
    <b:Tag>Sho09</b:Tag>
    <b:SourceType>JournalArticle</b:SourceType>
    <b:Guid>{DA13CC75-C970-3546-81FA-AFB4CF4D1487}</b:Guid>
    <b:Title>Neuroscience, Molecular Biology and the Childhood Roots of Health Disparities. Building a New Framework for Health Promotion and Disease Prevention</b:Title>
    <b:JournalName>American Medical Association</b:JournalName>
    <b:Year>2009</b:Year>
    <b:Volume>301</b:Volume>
    <b:Issue>21</b:Issue>
    <b:Pages>2252-2259</b:Pages>
    <b:Author>
      <b:Author>
        <b:NameList>
          <b:Person>
            <b:Last>Shonkoff</b:Last>
            <b:First>J</b:First>
          </b:Person>
          <b:Person>
            <b:Last>Boyce</b:Last>
            <b:First>W</b:First>
          </b:Person>
          <b:Person>
            <b:Last>McEwen</b:Last>
            <b:First>B</b:First>
          </b:Person>
        </b:NameList>
      </b:Author>
    </b:Author>
    <b:RefOrder>93</b:RefOrder>
  </b:Source>
  <b:Source>
    <b:Tag>And02</b:Tag>
    <b:SourceType>JournalArticle</b:SourceType>
    <b:Guid>{A9FB4213-DBB3-8A42-814E-0738383A1771}</b:Guid>
    <b:Title>Adverse Childhood Experiences, Alcoholic Parents, and Later Risk of Alcoholism and Depression</b:Title>
    <b:JournalName>Psychiatric Services</b:JournalName>
    <b:Year>2002</b:Year>
    <b:Volume>53</b:Volume>
    <b:Issue>8</b:Issue>
    <b:Pages>1001-1009</b:Pages>
    <b:Author>
      <b:Author>
        <b:NameList>
          <b:Person>
            <b:Last>Anda</b:Last>
            <b:First>R</b:First>
          </b:Person>
          <b:Person>
            <b:Last>Whitfield</b:Last>
            <b:First>C</b:First>
          </b:Person>
          <b:Person>
            <b:Last>Felitti</b:Last>
            <b:First>V</b:First>
          </b:Person>
          <b:Person>
            <b:Last>Chapman</b:Last>
            <b:First>D</b:First>
          </b:Person>
          <b:Person>
            <b:Last>Edwards</b:Last>
            <b:First>V</b:First>
          </b:Person>
          <b:Person>
            <b:Last>Dube</b:Last>
            <b:First>S</b:First>
          </b:Person>
          <b:Person>
            <b:Last>Williamson</b:Last>
            <b:First>D</b:First>
          </b:Person>
        </b:NameList>
      </b:Author>
    </b:Author>
    <b:RefOrder>94</b:RefOrder>
  </b:Source>
  <b:Source>
    <b:Tag>And10</b:Tag>
    <b:SourceType>JournalArticle</b:SourceType>
    <b:Guid>{884FB295-1F98-284F-A10C-5F7347731256}</b:Guid>
    <b:Title>Building a Framework for Global Survelliance of the Public Health Implications of Adverse Childhood Experiences</b:Title>
    <b:JournalName>American Journal of Preventitive Medicine</b:JournalName>
    <b:Year>2010</b:Year>
    <b:Volume>39</b:Volume>
    <b:Issue>1</b:Issue>
    <b:Pages>93-98</b:Pages>
    <b:Author>
      <b:Author>
        <b:NameList>
          <b:Person>
            <b:Last>Anda</b:Last>
            <b:First>R</b:First>
          </b:Person>
          <b:Person>
            <b:Last>Butchart</b:Last>
            <b:First>A</b:First>
          </b:Person>
          <b:Person>
            <b:Last>Felitti</b:Last>
            <b:First>V</b:First>
          </b:Person>
          <b:Person>
            <b:Last>Brown</b:Last>
            <b:First>D</b:First>
          </b:Person>
        </b:NameList>
      </b:Author>
    </b:Author>
    <b:RefOrder>95</b:RefOrder>
  </b:Source>
  <b:Source>
    <b:Tag>Cha09</b:Tag>
    <b:SourceType>JournalArticle</b:SourceType>
    <b:Guid>{DBF10888-0FB3-BE47-B0C1-69D657EAC5C7}</b:Guid>
    <b:Title>Epigenetic Mechanisms Mediating the Long-Term Effects of Maternal Care on Development</b:Title>
    <b:JournalName>Neuroscience and Biobehavioural Reviews</b:JournalName>
    <b:Year>2009</b:Year>
    <b:Volume>33</b:Volume>
    <b:Issue>4</b:Issue>
    <b:Pages>593-600</b:Pages>
    <b:Author>
      <b:Author>
        <b:NameList>
          <b:Person>
            <b:Last>Champagne</b:Last>
            <b:First>F</b:First>
          </b:Person>
          <b:Person>
            <b:Last>Curley</b:Last>
            <b:First>J</b:First>
          </b:Person>
        </b:NameList>
      </b:Author>
    </b:Author>
    <b:RefOrder>96</b:RefOrder>
  </b:Source>
  <b:Source>
    <b:Tag>Dan08</b:Tag>
    <b:SourceType>JournalArticle</b:SourceType>
    <b:Guid>{CBCE3CE9-014F-4E49-B5A7-88A83F1B2801}</b:Guid>
    <b:Title>Elevated Inflammation Levels in Depressed Adults with a History of Childhood Maltreatment</b:Title>
    <b:JournalName>Journal of Child Psychology and Psychiatry</b:JournalName>
    <b:Year>2008</b:Year>
    <b:Volume>65</b:Volume>
    <b:Issue>4</b:Issue>
    <b:Pages>409-415</b:Pages>
    <b:Author>
      <b:Author>
        <b:NameList>
          <b:Person>
            <b:Last>Danese</b:Last>
            <b:First>A</b:First>
          </b:Person>
          <b:Person>
            <b:Last>Moffitt</b:Last>
            <b:First>T</b:First>
          </b:Person>
          <b:Person>
            <b:Last>Pariante</b:Last>
            <b:First>C</b:First>
          </b:Person>
          <b:Person>
            <b:Last>Ambler</b:Last>
            <b:First>A</b:First>
          </b:Person>
          <b:Person>
            <b:Last>Poulton</b:Last>
            <b:First>R</b:First>
          </b:Person>
          <b:Person>
            <b:Last>Caspi</b:Last>
            <b:First>A</b:First>
          </b:Person>
        </b:NameList>
      </b:Author>
    </b:Author>
    <b:RefOrder>97</b:RefOrder>
  </b:Source>
  <b:Source>
    <b:Tag>Rob</b:Tag>
    <b:SourceType>JournalArticle</b:SourceType>
    <b:Guid>{423952F1-4616-284D-8276-266536C0C9F8}</b:Guid>
    <b:Title>Prenatal Stress and Risk of Behavioural Morbidity from age 2 to 14 Years: The Influence of the Number, Type, and Timing of Stressful Life Events</b:Title>
    <b:JournalName>Development and Psychopathology</b:JournalName>
    <b:Author>
      <b:Author>
        <b:NameList>
          <b:Person>
            <b:Last>Robinson</b:Last>
            <b:First>M</b:First>
          </b:Person>
          <b:Person>
            <b:Last>Mattes</b:Last>
            <b:First>E</b:First>
          </b:Person>
          <b:Person>
            <b:Last>Oddy</b:Last>
            <b:First>W</b:First>
          </b:Person>
          <b:Person>
            <b:Last>Pennell</b:Last>
            <b:First>C</b:First>
          </b:Person>
          <b:Person>
            <b:Last>VanEekelen</b:Last>
            <b:First>A</b:First>
          </b:Person>
          <b:Person>
            <b:Last>McLean</b:Last>
            <b:First>N</b:First>
          </b:Person>
          <b:Person>
            <b:Last>Jacoby</b:Last>
            <b:First>P</b:First>
          </b:Person>
          <b:Person>
            <b:Last>Li</b:Last>
            <b:First>J</b:First>
          </b:Person>
          <b:Person>
            <b:Last>DeKlerk</b:Last>
            <b:First>N</b:First>
          </b:Person>
          <b:Person>
            <b:Last>Zubrick</b:Last>
            <b:First>S</b:First>
          </b:Person>
          <b:Person>
            <b:Last>Stanley</b:Last>
            <b:First>F</b:First>
          </b:Person>
          <b:Person>
            <b:Last>Newnham</b:Last>
            <b:First>J</b:First>
          </b:Person>
        </b:NameList>
      </b:Author>
    </b:Author>
    <b:Year>2011</b:Year>
    <b:Volume>23</b:Volume>
    <b:Issue>1</b:Issue>
    <b:Pages>507-520</b:Pages>
    <b:RefOrder>98</b:RefOrder>
  </b:Source>
  <b:Source>
    <b:Tag>Sol14</b:Tag>
    <b:SourceType>JournalArticle</b:SourceType>
    <b:Guid>{FC0C51B4-22A7-544D-AE71-308FBBD1EFEB}</b:Guid>
    <b:Title>Adverse Childhood Experiences and Psychological Wear-and-Tear in Midlife: Findings from the 1958 British Birth Cohort</b:Title>
    <b:JournalName>Proceedings of the National Academy of Sciences</b:JournalName>
    <b:Year>2014</b:Year>
    <b:Volume>112</b:Volume>
    <b:Issue>7</b:Issue>
    <b:Pages>1-9</b:Pages>
    <b:Author>
      <b:Author>
        <b:NameList>
          <b:Person>
            <b:Last>Solis</b:Last>
            <b:First>C</b:First>
          </b:Person>
          <b:Person>
            <b:Last>Kelly-Irving</b:Last>
            <b:First>M</b:First>
          </b:Person>
          <b:Person>
            <b:Last>Fantin</b:Last>
            <b:First>R</b:First>
          </b:Person>
          <b:Person>
            <b:Last>Darnaudery</b:Last>
            <b:First>M</b:First>
          </b:Person>
          <b:Person>
            <b:Last>Torrisani</b:Last>
            <b:First>J</b:First>
          </b:Person>
          <b:Person>
            <b:Last>Lang</b:Last>
            <b:First>T</b:First>
          </b:Person>
          <b:Person>
            <b:Last>Delpiere</b:Last>
            <b:First>C</b:First>
          </b:Person>
        </b:NameList>
      </b:Author>
    </b:Author>
    <b:RefOrder>99</b:RefOrder>
  </b:Source>
  <b:Source>
    <b:Tag>Jan14</b:Tag>
    <b:SourceType>JournalArticle</b:SourceType>
    <b:Guid>{73E7CCBC-314A-F14F-9200-8AD775C65B38}</b:Guid>
    <b:Title>A Qualitative Exploration of Attitudes Towards Alchol, and the Role of Prents and Peers of Two Alcohol-Attitude-Based segments of the Adolescent Population</b:Title>
    <b:JournalName>Substance Abuse Treatment, Prevention, and Poicy</b:JournalName>
    <b:Year>2014</b:Year>
    <b:Volume>9</b:Volume>
    <b:Issue>20</b:Issue>
    <b:Pages>1-10</b:Pages>
    <b:Author>
      <b:Author>
        <b:NameList>
          <b:Person>
            <b:Last>Janssen</b:Last>
            <b:First>M</b:First>
          </b:Person>
          <b:Person>
            <b:Last>Mathijssen</b:Last>
            <b:First>J</b:First>
          </b:Person>
          <b:Person>
            <b:Last>Bon-Martens</b:Last>
            <b:First>M</b:First>
          </b:Person>
          <b:Person>
            <b:Last>van Oers</b:Last>
            <b:First>H</b:First>
          </b:Person>
          <b:Person>
            <b:Last>Garretsen</b:Last>
            <b:First>H</b:First>
          </b:Person>
        </b:NameList>
      </b:Author>
    </b:Author>
    <b:RefOrder>24</b:RefOrder>
  </b:Source>
  <b:Source>
    <b:Tag>Rog15</b:Tag>
    <b:SourceType>JournalArticle</b:SourceType>
    <b:Guid>{BD8C77D5-A26F-5A4B-A672-E13C20A0EF89}</b:Guid>
    <b:Title>Drinking Problems and Mortality in the United States</b:Title>
    <b:JournalName>Drug and Alcohol Dependence</b:JournalName>
    <b:Year>2015</b:Year>
    <b:Volume>151</b:Volume>
    <b:Pages>38-46</b:Pages>
    <b:Author>
      <b:Author>
        <b:NameList>
          <b:Person>
            <b:Last>Rogers</b:Last>
            <b:First>R</b:First>
          </b:Person>
          <b:Person>
            <b:Last>Boardman</b:Last>
            <b:First>J</b:First>
          </b:Person>
          <b:Person>
            <b:Last>Pendergast</b:Last>
            <b:First>P</b:First>
          </b:Person>
          <b:Person>
            <b:Last>Lawrence</b:Last>
            <b:First>E</b:First>
          </b:Person>
        </b:NameList>
      </b:Author>
    </b:Author>
    <b:RefOrder>100</b:RefOrder>
  </b:Source>
  <b:Source>
    <b:Tag>Vis14</b:Tag>
    <b:SourceType>BookSection</b:SourceType>
    <b:Guid>{20BE47A7-1552-3746-B18C-086269447F46}</b:Guid>
    <b:Title>Chapter 7: General Discussion of overall findings of studies</b:Title>
    <b:Publisher>s.n.</b:Publisher>
    <b:City>Groningen</b:City>
    <b:Year>2014</b:Year>
    <b:Pages>115-135</b:Pages>
    <b:BookTitle>Early Detection and Prevention of Adolescent Alcohol Use: Parenting and Psychosocial Factors</b:BookTitle>
    <b:Author>
      <b:Author>
        <b:NameList>
          <b:Person>
            <b:Last>Visser</b:Last>
            <b:First>L</b:First>
          </b:Person>
        </b:NameList>
      </b:Author>
      <b:BookAuthor>
        <b:NameList>
          <b:Person>
            <b:Last>Visser</b:Last>
            <b:First>L</b:First>
          </b:Person>
        </b:NameList>
      </b:BookAuthor>
    </b:Author>
    <b:RefOrder>101</b:RefOrder>
  </b:Source>
</b:Sources>
</file>

<file path=customXml/itemProps1.xml><?xml version="1.0" encoding="utf-8"?>
<ds:datastoreItem xmlns:ds="http://schemas.openxmlformats.org/officeDocument/2006/customXml" ds:itemID="{F0C75438-D364-4CFF-B784-7CA235C7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TREARTY</dc:creator>
  <cp:lastModifiedBy>Ennis, Edel</cp:lastModifiedBy>
  <cp:revision>2</cp:revision>
  <cp:lastPrinted>2018-09-18T19:42:00Z</cp:lastPrinted>
  <dcterms:created xsi:type="dcterms:W3CDTF">2018-12-26T11:10:00Z</dcterms:created>
  <dcterms:modified xsi:type="dcterms:W3CDTF">2018-12-26T11:10:00Z</dcterms:modified>
</cp:coreProperties>
</file>