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DF627" w14:textId="193AC96C" w:rsidR="00D85208" w:rsidRPr="00456543" w:rsidRDefault="00D85208" w:rsidP="00193EC9">
      <w:pPr>
        <w:pStyle w:val="4thisfehTitleofpaper"/>
        <w:rPr>
          <w:lang w:val="en-GB"/>
        </w:rPr>
      </w:pPr>
      <w:bookmarkStart w:id="0" w:name="_GoBack"/>
      <w:bookmarkEnd w:id="0"/>
      <w:r w:rsidRPr="00456543">
        <w:rPr>
          <w:lang w:val="en-GB"/>
        </w:rPr>
        <w:t xml:space="preserve">Effect of a heat release rate on reproducibility of Fire test for hydrogen </w:t>
      </w:r>
      <w:r w:rsidR="006C4EA3" w:rsidRPr="00456543">
        <w:rPr>
          <w:lang w:val="en-GB"/>
        </w:rPr>
        <w:t xml:space="preserve">storage </w:t>
      </w:r>
      <w:r w:rsidRPr="00456543">
        <w:rPr>
          <w:lang w:val="en-GB"/>
        </w:rPr>
        <w:t>cylinders</w:t>
      </w:r>
    </w:p>
    <w:p w14:paraId="515E39F2" w14:textId="77777777" w:rsidR="000A1962" w:rsidRPr="00456543" w:rsidRDefault="000A1962" w:rsidP="00193EC9">
      <w:pPr>
        <w:pStyle w:val="4thisfehTitleofpaper"/>
        <w:rPr>
          <w:lang w:val="en-GB"/>
        </w:rPr>
      </w:pPr>
    </w:p>
    <w:p w14:paraId="78690C51" w14:textId="5C9F4D21" w:rsidR="00193EC9" w:rsidRPr="00456543" w:rsidRDefault="008869A3" w:rsidP="0084262E">
      <w:pPr>
        <w:pStyle w:val="4thisfehAuthors"/>
        <w:outlineLvl w:val="0"/>
        <w:rPr>
          <w:lang w:val="en-GB"/>
        </w:rPr>
      </w:pPr>
      <w:r w:rsidRPr="00456543">
        <w:rPr>
          <w:lang w:val="en-GB"/>
        </w:rPr>
        <w:t xml:space="preserve">Sergii </w:t>
      </w:r>
      <w:r w:rsidR="00193EC9" w:rsidRPr="00456543">
        <w:rPr>
          <w:lang w:val="en-GB"/>
        </w:rPr>
        <w:t>Kashkarov</w:t>
      </w:r>
      <w:r w:rsidRPr="00456543">
        <w:rPr>
          <w:vertAlign w:val="superscript"/>
          <w:lang w:val="en-GB"/>
        </w:rPr>
        <w:t xml:space="preserve">a, </w:t>
      </w:r>
      <w:r w:rsidR="00193EC9" w:rsidRPr="00456543">
        <w:rPr>
          <w:lang w:val="en-GB"/>
        </w:rPr>
        <w:t>*,</w:t>
      </w:r>
      <w:r w:rsidRPr="00456543">
        <w:rPr>
          <w:lang w:val="en-GB"/>
        </w:rPr>
        <w:t xml:space="preserve"> Dmitriy</w:t>
      </w:r>
      <w:r w:rsidR="00193EC9" w:rsidRPr="00456543">
        <w:rPr>
          <w:lang w:val="en-GB"/>
        </w:rPr>
        <w:t xml:space="preserve"> Makarov</w:t>
      </w:r>
      <w:r w:rsidRPr="00456543">
        <w:rPr>
          <w:vertAlign w:val="superscript"/>
          <w:lang w:val="en-GB"/>
        </w:rPr>
        <w:t xml:space="preserve"> </w:t>
      </w:r>
      <w:r w:rsidR="00CC1952" w:rsidRPr="00456543">
        <w:rPr>
          <w:vertAlign w:val="superscript"/>
          <w:lang w:val="en-GB"/>
        </w:rPr>
        <w:t>a</w:t>
      </w:r>
      <w:r w:rsidR="00193EC9" w:rsidRPr="00456543">
        <w:rPr>
          <w:lang w:val="en-GB"/>
        </w:rPr>
        <w:t xml:space="preserve">, </w:t>
      </w:r>
      <w:r w:rsidRPr="00456543">
        <w:rPr>
          <w:lang w:val="en-GB"/>
        </w:rPr>
        <w:t xml:space="preserve">Vladimir Molkov </w:t>
      </w:r>
      <w:r w:rsidR="00CC1952" w:rsidRPr="00456543">
        <w:rPr>
          <w:vertAlign w:val="superscript"/>
          <w:lang w:val="en-GB"/>
        </w:rPr>
        <w:t>a</w:t>
      </w:r>
    </w:p>
    <w:p w14:paraId="2CA4B798" w14:textId="508BBB57" w:rsidR="00DF049E" w:rsidRPr="00456543" w:rsidRDefault="00C91445" w:rsidP="001E4FBC">
      <w:pPr>
        <w:pStyle w:val="4thisfehAffiliation"/>
        <w:spacing w:after="0"/>
        <w:ind w:left="720" w:hanging="720"/>
        <w:rPr>
          <w:lang w:val="en-GB"/>
        </w:rPr>
      </w:pPr>
      <w:r w:rsidRPr="00456543">
        <w:rPr>
          <w:vertAlign w:val="superscript"/>
          <w:lang w:val="en-GB"/>
        </w:rPr>
        <w:t>*</w:t>
      </w:r>
      <w:r w:rsidR="00DF049E" w:rsidRPr="00456543">
        <w:rPr>
          <w:lang w:val="en-GB"/>
        </w:rPr>
        <w:t xml:space="preserve"> </w:t>
      </w:r>
      <w:r w:rsidR="00DF049E" w:rsidRPr="00456543">
        <w:rPr>
          <w:vertAlign w:val="subscript"/>
          <w:lang w:val="en-GB"/>
        </w:rPr>
        <w:t xml:space="preserve">Corresponding author; e-mail: </w:t>
      </w:r>
      <w:hyperlink r:id="rId8" w:history="1">
        <w:r w:rsidR="00DF049E" w:rsidRPr="00456543">
          <w:rPr>
            <w:rStyle w:val="Hyperlink"/>
            <w:vertAlign w:val="subscript"/>
            <w:lang w:val="en-GB"/>
          </w:rPr>
          <w:t>s.kashkarov@ulster.ac.uk</w:t>
        </w:r>
      </w:hyperlink>
      <w:r w:rsidR="00DF049E" w:rsidRPr="00456543">
        <w:rPr>
          <w:vertAlign w:val="subscript"/>
          <w:lang w:val="en-GB"/>
        </w:rPr>
        <w:t>; tel.: +442890368668</w:t>
      </w:r>
    </w:p>
    <w:p w14:paraId="48266C08" w14:textId="7D0A6DB2" w:rsidR="003529ED" w:rsidRPr="00456543" w:rsidRDefault="00DF049E" w:rsidP="001E4FBC">
      <w:pPr>
        <w:pStyle w:val="4thisfehAffiliation"/>
        <w:tabs>
          <w:tab w:val="clear" w:pos="851"/>
          <w:tab w:val="left" w:pos="426"/>
        </w:tabs>
        <w:spacing w:after="0"/>
        <w:rPr>
          <w:lang w:val="en-GB"/>
        </w:rPr>
      </w:pPr>
      <w:r w:rsidRPr="00456543">
        <w:rPr>
          <w:vertAlign w:val="superscript"/>
          <w:lang w:val="en-GB"/>
        </w:rPr>
        <w:t xml:space="preserve">a </w:t>
      </w:r>
      <w:r w:rsidR="00193EC9" w:rsidRPr="00456543">
        <w:rPr>
          <w:vertAlign w:val="subscript"/>
          <w:lang w:val="en-GB"/>
        </w:rPr>
        <w:t xml:space="preserve">Hydrogen Safety Engineering and Research Centre (HySAFER), </w:t>
      </w:r>
      <w:r w:rsidR="00CC1952" w:rsidRPr="00456543">
        <w:rPr>
          <w:vertAlign w:val="subscript"/>
          <w:lang w:val="en-GB"/>
        </w:rPr>
        <w:t xml:space="preserve">Block 27, Ulster </w:t>
      </w:r>
      <w:r w:rsidR="00193EC9" w:rsidRPr="00456543">
        <w:rPr>
          <w:vertAlign w:val="subscript"/>
          <w:lang w:val="en-GB"/>
        </w:rPr>
        <w:t>Universit</w:t>
      </w:r>
      <w:r w:rsidR="00CC1952" w:rsidRPr="00456543">
        <w:rPr>
          <w:vertAlign w:val="subscript"/>
          <w:lang w:val="en-GB"/>
        </w:rPr>
        <w:t>y, Shore Road</w:t>
      </w:r>
      <w:r w:rsidR="00193EC9" w:rsidRPr="00456543">
        <w:rPr>
          <w:vertAlign w:val="subscript"/>
          <w:lang w:val="en-GB"/>
        </w:rPr>
        <w:t>, Newtownabbey, BT37 0QB, U</w:t>
      </w:r>
      <w:r w:rsidR="00CC1952" w:rsidRPr="00456543">
        <w:rPr>
          <w:vertAlign w:val="subscript"/>
          <w:lang w:val="en-GB"/>
        </w:rPr>
        <w:t xml:space="preserve">nited </w:t>
      </w:r>
      <w:r w:rsidRPr="00456543">
        <w:rPr>
          <w:vertAlign w:val="subscript"/>
          <w:lang w:val="en-GB"/>
        </w:rPr>
        <w:t>K</w:t>
      </w:r>
      <w:r w:rsidR="00CC1952" w:rsidRPr="00456543">
        <w:rPr>
          <w:vertAlign w:val="subscript"/>
          <w:lang w:val="en-GB"/>
        </w:rPr>
        <w:t>ingdom</w:t>
      </w:r>
    </w:p>
    <w:p w14:paraId="38F1EAB4" w14:textId="77777777" w:rsidR="00193EC9" w:rsidRPr="00456543" w:rsidRDefault="00193EC9" w:rsidP="0084262E">
      <w:pPr>
        <w:pStyle w:val="4thisfehHeading1"/>
        <w:tabs>
          <w:tab w:val="clear" w:pos="851"/>
          <w:tab w:val="left" w:pos="426"/>
        </w:tabs>
        <w:outlineLvl w:val="0"/>
        <w:rPr>
          <w:lang w:val="en-GB"/>
        </w:rPr>
      </w:pPr>
      <w:r w:rsidRPr="00456543">
        <w:rPr>
          <w:lang w:val="en-GB"/>
        </w:rPr>
        <w:t>Abstract</w:t>
      </w:r>
    </w:p>
    <w:p w14:paraId="33C5D561" w14:textId="63A9856F" w:rsidR="003B3ADD" w:rsidRPr="00456543" w:rsidRDefault="00DC294C" w:rsidP="000429EB">
      <w:pPr>
        <w:pStyle w:val="4thisfehBodyText"/>
        <w:rPr>
          <w:lang w:val="en-GB"/>
        </w:rPr>
      </w:pPr>
      <w:r w:rsidRPr="00456543">
        <w:rPr>
          <w:lang w:val="en-GB"/>
        </w:rPr>
        <w:t xml:space="preserve">The </w:t>
      </w:r>
      <w:r w:rsidR="00B8527D" w:rsidRPr="00456543">
        <w:rPr>
          <w:lang w:val="en-GB"/>
        </w:rPr>
        <w:t xml:space="preserve">paper </w:t>
      </w:r>
      <w:r w:rsidRPr="00456543">
        <w:rPr>
          <w:lang w:val="en-GB"/>
        </w:rPr>
        <w:t xml:space="preserve">addresses </w:t>
      </w:r>
      <w:r w:rsidR="00B8527D" w:rsidRPr="00456543">
        <w:rPr>
          <w:lang w:val="en-GB"/>
        </w:rPr>
        <w:t xml:space="preserve">the </w:t>
      </w:r>
      <w:r w:rsidR="00195FB2" w:rsidRPr="00456543">
        <w:rPr>
          <w:lang w:val="en-GB"/>
        </w:rPr>
        <w:t xml:space="preserve">reproducibility </w:t>
      </w:r>
      <w:r w:rsidR="00B8527D" w:rsidRPr="00456543">
        <w:rPr>
          <w:lang w:val="en-GB"/>
        </w:rPr>
        <w:t xml:space="preserve">of </w:t>
      </w:r>
      <w:r w:rsidR="00F81ABC" w:rsidRPr="00456543">
        <w:rPr>
          <w:lang w:val="en-GB"/>
        </w:rPr>
        <w:t xml:space="preserve">the </w:t>
      </w:r>
      <w:r w:rsidR="00B8527D" w:rsidRPr="00456543">
        <w:rPr>
          <w:lang w:val="en-GB"/>
        </w:rPr>
        <w:t xml:space="preserve">fire test </w:t>
      </w:r>
      <w:r w:rsidR="00F81ABC" w:rsidRPr="00456543">
        <w:rPr>
          <w:lang w:val="en-GB"/>
        </w:rPr>
        <w:t>in</w:t>
      </w:r>
      <w:r w:rsidRPr="00456543">
        <w:rPr>
          <w:lang w:val="en-GB"/>
        </w:rPr>
        <w:t xml:space="preserve"> </w:t>
      </w:r>
      <w:r w:rsidR="00EA0F98">
        <w:rPr>
          <w:lang w:val="en-GB"/>
        </w:rPr>
        <w:t xml:space="preserve">the United Nations </w:t>
      </w:r>
      <w:r w:rsidR="00F9796B">
        <w:rPr>
          <w:lang w:val="en-GB"/>
        </w:rPr>
        <w:t>“G</w:t>
      </w:r>
      <w:r w:rsidR="00B8527D" w:rsidRPr="00456543">
        <w:rPr>
          <w:lang w:val="en-GB"/>
        </w:rPr>
        <w:t xml:space="preserve">lobal </w:t>
      </w:r>
      <w:r w:rsidR="00EA0F98">
        <w:rPr>
          <w:lang w:val="en-GB"/>
        </w:rPr>
        <w:t>t</w:t>
      </w:r>
      <w:r w:rsidR="00E111AF" w:rsidRPr="00456543">
        <w:rPr>
          <w:lang w:val="en-GB"/>
        </w:rPr>
        <w:t>echnical r</w:t>
      </w:r>
      <w:r w:rsidR="00F81ABC" w:rsidRPr="00456543">
        <w:rPr>
          <w:lang w:val="en-GB"/>
        </w:rPr>
        <w:t xml:space="preserve">egulation </w:t>
      </w:r>
      <w:r w:rsidR="00E111AF" w:rsidRPr="00456543">
        <w:rPr>
          <w:lang w:val="en-GB"/>
        </w:rPr>
        <w:t>on hydrogen and fuel cell vehicles</w:t>
      </w:r>
      <w:r w:rsidR="00F9796B">
        <w:rPr>
          <w:lang w:val="en-GB"/>
        </w:rPr>
        <w:t>”</w:t>
      </w:r>
      <w:r w:rsidR="00F81ABC" w:rsidRPr="00456543">
        <w:rPr>
          <w:lang w:val="en-GB"/>
        </w:rPr>
        <w:t xml:space="preserve"> (GTR#13) </w:t>
      </w:r>
      <w:r w:rsidR="00B8527D" w:rsidRPr="00456543">
        <w:rPr>
          <w:lang w:val="en-GB"/>
        </w:rPr>
        <w:t xml:space="preserve">and similar </w:t>
      </w:r>
      <w:r w:rsidR="00E111AF" w:rsidRPr="00456543">
        <w:rPr>
          <w:lang w:val="en-GB"/>
        </w:rPr>
        <w:t xml:space="preserve">fire test </w:t>
      </w:r>
      <w:r w:rsidR="00B8527D" w:rsidRPr="00456543">
        <w:rPr>
          <w:lang w:val="en-GB"/>
        </w:rPr>
        <w:t xml:space="preserve">protocols in other regulations, codes and standards (RCS). Currently, </w:t>
      </w:r>
      <w:r w:rsidR="00F81ABC" w:rsidRPr="00456543">
        <w:rPr>
          <w:lang w:val="en-GB"/>
        </w:rPr>
        <w:t xml:space="preserve">GTR#13 </w:t>
      </w:r>
      <w:r w:rsidR="00B8527D" w:rsidRPr="00456543">
        <w:rPr>
          <w:lang w:val="en-GB"/>
        </w:rPr>
        <w:t xml:space="preserve">requires controlling </w:t>
      </w:r>
      <w:r w:rsidR="00F81ABC" w:rsidRPr="00456543">
        <w:rPr>
          <w:lang w:val="en-GB"/>
        </w:rPr>
        <w:t xml:space="preserve">the flame </w:t>
      </w:r>
      <w:r w:rsidR="00B8527D" w:rsidRPr="00456543">
        <w:rPr>
          <w:lang w:val="en-GB"/>
        </w:rPr>
        <w:t>temperature beneath the tank. A</w:t>
      </w:r>
      <w:r w:rsidR="00CB7517" w:rsidRPr="00456543">
        <w:rPr>
          <w:lang w:val="en-GB"/>
        </w:rPr>
        <w:t>n original</w:t>
      </w:r>
      <w:r w:rsidR="00B8527D" w:rsidRPr="00456543">
        <w:rPr>
          <w:lang w:val="en-GB"/>
        </w:rPr>
        <w:t xml:space="preserve"> </w:t>
      </w:r>
      <w:r w:rsidR="00E81FD4" w:rsidRPr="00456543">
        <w:rPr>
          <w:lang w:val="en-GB"/>
        </w:rPr>
        <w:t xml:space="preserve">Ulster </w:t>
      </w:r>
      <w:r w:rsidR="00CB7517" w:rsidRPr="00456543">
        <w:rPr>
          <w:lang w:val="en-GB"/>
        </w:rPr>
        <w:t xml:space="preserve">conjugate heat transfer </w:t>
      </w:r>
      <w:r w:rsidR="00B8527D" w:rsidRPr="00456543">
        <w:rPr>
          <w:lang w:val="en-GB"/>
        </w:rPr>
        <w:t xml:space="preserve">numerical </w:t>
      </w:r>
      <w:r w:rsidR="00CB7517" w:rsidRPr="00456543">
        <w:rPr>
          <w:lang w:val="en-GB"/>
        </w:rPr>
        <w:t>model was</w:t>
      </w:r>
      <w:r w:rsidR="003529ED" w:rsidRPr="00456543">
        <w:rPr>
          <w:lang w:val="en-GB"/>
        </w:rPr>
        <w:t xml:space="preserve"> </w:t>
      </w:r>
      <w:r w:rsidR="00CB7517" w:rsidRPr="00456543">
        <w:rPr>
          <w:lang w:val="en-GB"/>
        </w:rPr>
        <w:t>applied to</w:t>
      </w:r>
      <w:r w:rsidR="00B8527D" w:rsidRPr="00456543">
        <w:rPr>
          <w:lang w:val="en-GB"/>
        </w:rPr>
        <w:t xml:space="preserve"> carr</w:t>
      </w:r>
      <w:r w:rsidR="003529ED" w:rsidRPr="00456543">
        <w:rPr>
          <w:lang w:val="en-GB"/>
        </w:rPr>
        <w:t>y</w:t>
      </w:r>
      <w:r w:rsidR="00B8527D" w:rsidRPr="00456543">
        <w:rPr>
          <w:lang w:val="en-GB"/>
        </w:rPr>
        <w:t xml:space="preserve"> out </w:t>
      </w:r>
      <w:r w:rsidR="00CB7517" w:rsidRPr="00456543">
        <w:rPr>
          <w:lang w:val="en-GB"/>
        </w:rPr>
        <w:t>a study</w:t>
      </w:r>
      <w:r w:rsidR="00B8527D" w:rsidRPr="00456543">
        <w:rPr>
          <w:lang w:val="en-GB"/>
        </w:rPr>
        <w:t xml:space="preserve"> demonstrat</w:t>
      </w:r>
      <w:r w:rsidR="003529ED" w:rsidRPr="00456543">
        <w:rPr>
          <w:lang w:val="en-GB"/>
        </w:rPr>
        <w:t>ing</w:t>
      </w:r>
      <w:r w:rsidR="00B8527D" w:rsidRPr="00456543">
        <w:rPr>
          <w:lang w:val="en-GB"/>
        </w:rPr>
        <w:t xml:space="preserve"> the </w:t>
      </w:r>
      <w:r w:rsidRPr="00456543">
        <w:rPr>
          <w:lang w:val="en-GB"/>
        </w:rPr>
        <w:t>dependence of</w:t>
      </w:r>
      <w:r w:rsidR="00E81FD4" w:rsidRPr="00456543">
        <w:rPr>
          <w:lang w:val="en-GB"/>
        </w:rPr>
        <w:t xml:space="preserve"> a</w:t>
      </w:r>
      <w:r w:rsidRPr="00456543">
        <w:rPr>
          <w:lang w:val="en-GB"/>
        </w:rPr>
        <w:t xml:space="preserve"> fire resistance rating </w:t>
      </w:r>
      <w:r w:rsidR="003873D5" w:rsidRPr="00456543">
        <w:rPr>
          <w:lang w:val="en-GB"/>
        </w:rPr>
        <w:t xml:space="preserve">(FRR) </w:t>
      </w:r>
      <w:r w:rsidR="00E81FD4" w:rsidRPr="00456543">
        <w:rPr>
          <w:lang w:val="en-GB"/>
        </w:rPr>
        <w:t xml:space="preserve">of a </w:t>
      </w:r>
      <w:r w:rsidR="00820AD3" w:rsidRPr="00456543">
        <w:rPr>
          <w:lang w:val="en-GB"/>
        </w:rPr>
        <w:t xml:space="preserve">composite </w:t>
      </w:r>
      <w:r w:rsidR="00E81FD4" w:rsidRPr="00456543">
        <w:rPr>
          <w:lang w:val="en-GB"/>
        </w:rPr>
        <w:t xml:space="preserve">hydrogen tank </w:t>
      </w:r>
      <w:r w:rsidR="003529ED" w:rsidRPr="00456543">
        <w:rPr>
          <w:lang w:val="en-GB"/>
        </w:rPr>
        <w:t xml:space="preserve">on </w:t>
      </w:r>
      <w:r w:rsidR="00E81FD4" w:rsidRPr="00456543">
        <w:rPr>
          <w:lang w:val="en-GB"/>
        </w:rPr>
        <w:t>a fire</w:t>
      </w:r>
      <w:r w:rsidR="003529ED" w:rsidRPr="00456543">
        <w:rPr>
          <w:lang w:val="en-GB"/>
        </w:rPr>
        <w:t xml:space="preserve"> heat release rate (HRR). No </w:t>
      </w:r>
      <w:r w:rsidR="00195FB2" w:rsidRPr="00456543">
        <w:rPr>
          <w:lang w:val="en-GB"/>
        </w:rPr>
        <w:t xml:space="preserve">thermally activated pressure relief device </w:t>
      </w:r>
      <w:r w:rsidR="003529ED" w:rsidRPr="00456543">
        <w:rPr>
          <w:lang w:val="en-GB"/>
        </w:rPr>
        <w:t>was used</w:t>
      </w:r>
      <w:r w:rsidR="00195FB2" w:rsidRPr="00456543">
        <w:rPr>
          <w:lang w:val="en-GB"/>
        </w:rPr>
        <w:t xml:space="preserve">. </w:t>
      </w:r>
      <w:r w:rsidR="00940A29">
        <w:rPr>
          <w:lang w:val="en-GB"/>
        </w:rPr>
        <w:t>The v</w:t>
      </w:r>
      <w:r w:rsidR="00195FB2" w:rsidRPr="00456543">
        <w:rPr>
          <w:lang w:val="en-GB"/>
        </w:rPr>
        <w:t xml:space="preserve">alidation experiments </w:t>
      </w:r>
      <w:r w:rsidR="007E04DE" w:rsidRPr="00456543">
        <w:rPr>
          <w:lang w:val="en-GB"/>
        </w:rPr>
        <w:t>conducted</w:t>
      </w:r>
      <w:r w:rsidR="00195FB2" w:rsidRPr="00456543">
        <w:rPr>
          <w:lang w:val="en-GB"/>
        </w:rPr>
        <w:t xml:space="preserve"> </w:t>
      </w:r>
      <w:r w:rsidR="007E04DE" w:rsidRPr="00456543">
        <w:rPr>
          <w:lang w:val="en-GB"/>
        </w:rPr>
        <w:t xml:space="preserve">afterwards </w:t>
      </w:r>
      <w:r w:rsidR="00195FB2" w:rsidRPr="00456543">
        <w:rPr>
          <w:lang w:val="en-GB"/>
        </w:rPr>
        <w:t>at Karlsruhe Institute of Technology (KIT)</w:t>
      </w:r>
      <w:r w:rsidR="0092227C" w:rsidRPr="00456543">
        <w:rPr>
          <w:lang w:val="en-GB"/>
        </w:rPr>
        <w:t xml:space="preserve"> </w:t>
      </w:r>
      <w:r w:rsidR="00940A29">
        <w:rPr>
          <w:lang w:val="en-GB"/>
        </w:rPr>
        <w:t>plus a</w:t>
      </w:r>
      <w:r w:rsidR="00CB7517" w:rsidRPr="00456543">
        <w:rPr>
          <w:lang w:val="en-GB"/>
        </w:rPr>
        <w:t xml:space="preserve"> former USA fire test </w:t>
      </w:r>
      <w:r w:rsidR="00940A29">
        <w:rPr>
          <w:lang w:val="en-GB"/>
        </w:rPr>
        <w:t xml:space="preserve">have </w:t>
      </w:r>
      <w:r w:rsidR="00195FB2" w:rsidRPr="00456543">
        <w:rPr>
          <w:lang w:val="en-GB"/>
        </w:rPr>
        <w:t xml:space="preserve">confirmed the </w:t>
      </w:r>
      <w:r w:rsidR="007E04DE" w:rsidRPr="00456543">
        <w:rPr>
          <w:lang w:val="en-GB"/>
        </w:rPr>
        <w:t xml:space="preserve">Ulster’s </w:t>
      </w:r>
      <w:r w:rsidR="00195FB2" w:rsidRPr="00456543">
        <w:rPr>
          <w:lang w:val="en-GB"/>
        </w:rPr>
        <w:t>conclusion to control not only temperature</w:t>
      </w:r>
      <w:r w:rsidR="0092227C" w:rsidRPr="00456543">
        <w:rPr>
          <w:lang w:val="en-GB"/>
        </w:rPr>
        <w:t>s</w:t>
      </w:r>
      <w:r w:rsidR="00E42F54" w:rsidRPr="00456543">
        <w:rPr>
          <w:lang w:val="en-GB"/>
        </w:rPr>
        <w:t>,</w:t>
      </w:r>
      <w:r w:rsidR="00195FB2" w:rsidRPr="00456543">
        <w:rPr>
          <w:lang w:val="en-GB"/>
        </w:rPr>
        <w:t xml:space="preserve"> yet </w:t>
      </w:r>
      <w:r w:rsidR="00E42F54" w:rsidRPr="00456543">
        <w:rPr>
          <w:lang w:val="en-GB"/>
        </w:rPr>
        <w:t xml:space="preserve">the </w:t>
      </w:r>
      <w:r w:rsidR="007E04DE" w:rsidRPr="00456543">
        <w:rPr>
          <w:lang w:val="en-GB"/>
        </w:rPr>
        <w:t xml:space="preserve">fire </w:t>
      </w:r>
      <w:r w:rsidR="00195FB2" w:rsidRPr="00456543">
        <w:rPr>
          <w:lang w:val="en-GB"/>
        </w:rPr>
        <w:t>HRR</w:t>
      </w:r>
      <w:r w:rsidR="00E42F54" w:rsidRPr="00456543">
        <w:rPr>
          <w:lang w:val="en-GB"/>
        </w:rPr>
        <w:t>. This will</w:t>
      </w:r>
      <w:r w:rsidR="00195FB2" w:rsidRPr="00456543">
        <w:rPr>
          <w:lang w:val="en-GB"/>
        </w:rPr>
        <w:t xml:space="preserve"> improve </w:t>
      </w:r>
      <w:r w:rsidR="00E42F54" w:rsidRPr="00456543">
        <w:rPr>
          <w:lang w:val="en-GB"/>
        </w:rPr>
        <w:t>the</w:t>
      </w:r>
      <w:r w:rsidR="002901AF">
        <w:rPr>
          <w:lang w:val="en-GB"/>
        </w:rPr>
        <w:t xml:space="preserve"> </w:t>
      </w:r>
      <w:r w:rsidR="00940A29" w:rsidRPr="00456543">
        <w:rPr>
          <w:lang w:val="en-GB"/>
        </w:rPr>
        <w:t xml:space="preserve">GTR#13 </w:t>
      </w:r>
      <w:r w:rsidR="002901AF">
        <w:rPr>
          <w:lang w:val="en-GB"/>
        </w:rPr>
        <w:t>fire</w:t>
      </w:r>
      <w:r w:rsidR="00E42F54" w:rsidRPr="00456543">
        <w:rPr>
          <w:lang w:val="en-GB"/>
        </w:rPr>
        <w:t xml:space="preserve"> test</w:t>
      </w:r>
      <w:r w:rsidR="00195FB2" w:rsidRPr="00456543">
        <w:rPr>
          <w:lang w:val="en-GB"/>
        </w:rPr>
        <w:t xml:space="preserve"> reproducibility in different laboratories </w:t>
      </w:r>
      <w:r w:rsidR="00C16973" w:rsidRPr="00456543">
        <w:rPr>
          <w:lang w:val="en-GB"/>
        </w:rPr>
        <w:t>worldwide</w:t>
      </w:r>
      <w:r w:rsidR="00195FB2" w:rsidRPr="00456543">
        <w:rPr>
          <w:lang w:val="en-GB"/>
        </w:rPr>
        <w:t xml:space="preserve">. </w:t>
      </w:r>
      <w:r w:rsidR="003873D5" w:rsidRPr="00456543">
        <w:rPr>
          <w:lang w:val="en-GB"/>
        </w:rPr>
        <w:t>Th</w:t>
      </w:r>
      <w:r w:rsidR="000429EB" w:rsidRPr="00456543">
        <w:rPr>
          <w:lang w:val="en-GB"/>
        </w:rPr>
        <w:t xml:space="preserve">e </w:t>
      </w:r>
      <w:r w:rsidR="007E04DE" w:rsidRPr="00456543">
        <w:rPr>
          <w:lang w:val="en-GB"/>
        </w:rPr>
        <w:t xml:space="preserve">numerically </w:t>
      </w:r>
      <w:r w:rsidR="00195FB2" w:rsidRPr="00456543">
        <w:rPr>
          <w:lang w:val="en-GB"/>
        </w:rPr>
        <w:t xml:space="preserve">observed </w:t>
      </w:r>
      <w:r w:rsidR="000429EB" w:rsidRPr="00456543">
        <w:rPr>
          <w:lang w:val="en-GB"/>
        </w:rPr>
        <w:t>variation</w:t>
      </w:r>
      <w:r w:rsidR="00B10AA3" w:rsidRPr="00456543">
        <w:rPr>
          <w:lang w:val="en-GB"/>
        </w:rPr>
        <w:t>s</w:t>
      </w:r>
      <w:r w:rsidR="00195FB2" w:rsidRPr="00456543">
        <w:rPr>
          <w:lang w:val="en-GB"/>
        </w:rPr>
        <w:t xml:space="preserve"> of</w:t>
      </w:r>
      <w:r w:rsidR="003873D5" w:rsidRPr="00456543">
        <w:rPr>
          <w:lang w:val="en-GB"/>
        </w:rPr>
        <w:t xml:space="preserve"> </w:t>
      </w:r>
      <w:r w:rsidR="00195FB2" w:rsidRPr="00456543">
        <w:rPr>
          <w:lang w:val="en-GB"/>
        </w:rPr>
        <w:t xml:space="preserve">FRR </w:t>
      </w:r>
      <w:r w:rsidR="007E04DE" w:rsidRPr="00456543">
        <w:rPr>
          <w:lang w:val="en-GB"/>
        </w:rPr>
        <w:t xml:space="preserve">were </w:t>
      </w:r>
      <w:r w:rsidR="00195FB2" w:rsidRPr="00456543">
        <w:rPr>
          <w:lang w:val="en-GB"/>
        </w:rPr>
        <w:t xml:space="preserve">confirmed by </w:t>
      </w:r>
      <w:r w:rsidR="00940A29">
        <w:rPr>
          <w:lang w:val="en-GB"/>
        </w:rPr>
        <w:t xml:space="preserve">the </w:t>
      </w:r>
      <w:r w:rsidR="00CB7517" w:rsidRPr="00456543">
        <w:rPr>
          <w:lang w:val="en-GB"/>
        </w:rPr>
        <w:t xml:space="preserve">unique </w:t>
      </w:r>
      <w:r w:rsidR="00AC5F3D" w:rsidRPr="00456543">
        <w:rPr>
          <w:lang w:val="en-GB"/>
        </w:rPr>
        <w:t>experiment</w:t>
      </w:r>
      <w:r w:rsidR="00CB7517" w:rsidRPr="00456543">
        <w:rPr>
          <w:lang w:val="en-GB"/>
        </w:rPr>
        <w:t>al data</w:t>
      </w:r>
      <w:r w:rsidR="00195FB2" w:rsidRPr="00456543">
        <w:rPr>
          <w:lang w:val="en-GB"/>
        </w:rPr>
        <w:t xml:space="preserve"> </w:t>
      </w:r>
      <w:r w:rsidR="00CB7517" w:rsidRPr="00456543">
        <w:rPr>
          <w:lang w:val="en-GB"/>
        </w:rPr>
        <w:t>of the authors’ collaborators</w:t>
      </w:r>
      <w:r w:rsidR="007E04DE" w:rsidRPr="00456543">
        <w:rPr>
          <w:lang w:val="en-GB"/>
        </w:rPr>
        <w:t>:</w:t>
      </w:r>
      <w:r w:rsidR="00CB7517" w:rsidRPr="00456543">
        <w:rPr>
          <w:lang w:val="en-GB"/>
        </w:rPr>
        <w:t xml:space="preserve"> FRR=16-22 min for HRR=79 kW, 7-8 min (HRR=165 kW)</w:t>
      </w:r>
      <w:r w:rsidR="006944DB">
        <w:rPr>
          <w:lang w:val="en-GB"/>
        </w:rPr>
        <w:t xml:space="preserve"> – </w:t>
      </w:r>
      <w:r w:rsidR="00940A29">
        <w:rPr>
          <w:lang w:val="en-GB"/>
        </w:rPr>
        <w:t>both</w:t>
      </w:r>
      <w:r w:rsidR="006944DB">
        <w:rPr>
          <w:lang w:val="en-GB"/>
        </w:rPr>
        <w:t xml:space="preserve"> tests </w:t>
      </w:r>
      <w:r w:rsidR="00940A29">
        <w:rPr>
          <w:lang w:val="en-GB"/>
        </w:rPr>
        <w:t>were carried out at KIT with</w:t>
      </w:r>
      <w:r w:rsidR="006944DB">
        <w:rPr>
          <w:lang w:val="en-GB"/>
        </w:rPr>
        <w:t xml:space="preserve"> identical</w:t>
      </w:r>
      <w:r w:rsidR="00940A29">
        <w:rPr>
          <w:lang w:val="en-GB"/>
        </w:rPr>
        <w:t xml:space="preserve"> 36 litres volume and</w:t>
      </w:r>
      <w:r w:rsidR="006944DB">
        <w:rPr>
          <w:lang w:val="en-GB"/>
        </w:rPr>
        <w:t xml:space="preserve"> 700 bar </w:t>
      </w:r>
      <w:r w:rsidR="00940A29">
        <w:rPr>
          <w:lang w:val="en-GB"/>
        </w:rPr>
        <w:t xml:space="preserve">pressure </w:t>
      </w:r>
      <w:r w:rsidR="006944DB">
        <w:rPr>
          <w:lang w:val="en-GB"/>
        </w:rPr>
        <w:t>tanks; and</w:t>
      </w:r>
      <w:r w:rsidR="00CB7517" w:rsidRPr="00456543">
        <w:rPr>
          <w:lang w:val="en-GB"/>
        </w:rPr>
        <w:t xml:space="preserve"> 6-7 min (HRR=370 kW)</w:t>
      </w:r>
      <w:r w:rsidR="00F048E0">
        <w:rPr>
          <w:lang w:val="en-GB"/>
        </w:rPr>
        <w:t>,</w:t>
      </w:r>
      <w:r w:rsidR="006944DB">
        <w:rPr>
          <w:lang w:val="en-GB"/>
        </w:rPr>
        <w:t xml:space="preserve"> </w:t>
      </w:r>
      <w:r w:rsidR="00F048E0">
        <w:rPr>
          <w:lang w:val="en-GB"/>
        </w:rPr>
        <w:t xml:space="preserve">though </w:t>
      </w:r>
      <w:r w:rsidR="00940A29">
        <w:rPr>
          <w:lang w:val="en-GB"/>
        </w:rPr>
        <w:t xml:space="preserve">this test in USA was performed </w:t>
      </w:r>
      <w:r w:rsidR="00F048E0">
        <w:rPr>
          <w:lang w:val="en-GB"/>
        </w:rPr>
        <w:t xml:space="preserve">with </w:t>
      </w:r>
      <w:r w:rsidR="00940A29">
        <w:rPr>
          <w:lang w:val="en-GB"/>
        </w:rPr>
        <w:t xml:space="preserve">a </w:t>
      </w:r>
      <w:r w:rsidR="00F048E0">
        <w:rPr>
          <w:lang w:val="en-GB"/>
        </w:rPr>
        <w:t xml:space="preserve">larger volume tank of </w:t>
      </w:r>
      <w:r w:rsidR="00940A29">
        <w:rPr>
          <w:lang w:val="en-GB"/>
        </w:rPr>
        <w:t xml:space="preserve">72.4 litres and </w:t>
      </w:r>
      <w:r w:rsidR="00F048E0">
        <w:rPr>
          <w:lang w:val="en-GB"/>
        </w:rPr>
        <w:t>350 bar</w:t>
      </w:r>
      <w:r w:rsidR="003873D5" w:rsidRPr="00456543">
        <w:rPr>
          <w:lang w:val="en-GB"/>
        </w:rPr>
        <w:t xml:space="preserve">. </w:t>
      </w:r>
      <w:r w:rsidR="00BD6BE9" w:rsidRPr="00456543">
        <w:rPr>
          <w:lang w:val="en-GB"/>
        </w:rPr>
        <w:t xml:space="preserve">The </w:t>
      </w:r>
      <w:r w:rsidR="005859DD">
        <w:rPr>
          <w:lang w:val="en-GB"/>
        </w:rPr>
        <w:t>data</w:t>
      </w:r>
      <w:r w:rsidR="00BD6BE9" w:rsidRPr="00456543">
        <w:rPr>
          <w:lang w:val="en-GB"/>
        </w:rPr>
        <w:t xml:space="preserve"> o</w:t>
      </w:r>
      <w:r w:rsidR="005859DD">
        <w:rPr>
          <w:lang w:val="en-GB"/>
        </w:rPr>
        <w:t>n</w:t>
      </w:r>
      <w:r w:rsidR="00BD6BE9" w:rsidRPr="00456543">
        <w:rPr>
          <w:lang w:val="en-GB"/>
        </w:rPr>
        <w:t xml:space="preserve"> pool fire test with </w:t>
      </w:r>
      <w:r w:rsidR="00E60985">
        <w:rPr>
          <w:lang w:val="en-GB"/>
        </w:rPr>
        <w:t xml:space="preserve">significantly </w:t>
      </w:r>
      <w:r w:rsidR="00BD6BE9" w:rsidRPr="00456543">
        <w:rPr>
          <w:lang w:val="en-GB"/>
        </w:rPr>
        <w:t>higher HRR</w:t>
      </w:r>
      <w:r w:rsidR="00E60985">
        <w:rPr>
          <w:lang w:val="en-GB"/>
        </w:rPr>
        <w:t>, i.e. 4100 kW,</w:t>
      </w:r>
      <w:r w:rsidR="00BD6BE9" w:rsidRPr="00456543">
        <w:rPr>
          <w:lang w:val="en-GB"/>
        </w:rPr>
        <w:t xml:space="preserve"> </w:t>
      </w:r>
      <w:r w:rsidR="00F048E0">
        <w:rPr>
          <w:lang w:val="en-GB"/>
        </w:rPr>
        <w:t xml:space="preserve">and tank volume </w:t>
      </w:r>
      <w:r w:rsidR="00940A29">
        <w:rPr>
          <w:lang w:val="en-GB"/>
        </w:rPr>
        <w:t xml:space="preserve">of 100 litres </w:t>
      </w:r>
      <w:r w:rsidR="00F048E0">
        <w:rPr>
          <w:lang w:val="en-GB"/>
        </w:rPr>
        <w:t xml:space="preserve">and 700 bar pressure </w:t>
      </w:r>
      <w:r w:rsidR="005859DD">
        <w:rPr>
          <w:lang w:val="en-GB"/>
        </w:rPr>
        <w:t>confirmed</w:t>
      </w:r>
      <w:r w:rsidR="00505C27">
        <w:rPr>
          <w:lang w:val="en-GB"/>
        </w:rPr>
        <w:t xml:space="preserve"> </w:t>
      </w:r>
      <w:r w:rsidR="005859DD">
        <w:rPr>
          <w:lang w:val="en-GB"/>
        </w:rPr>
        <w:t>the</w:t>
      </w:r>
      <w:r w:rsidR="007E04DE" w:rsidRPr="00456543">
        <w:rPr>
          <w:lang w:val="en-GB"/>
        </w:rPr>
        <w:t xml:space="preserve"> </w:t>
      </w:r>
      <w:r w:rsidR="005859DD">
        <w:rPr>
          <w:lang w:val="en-GB"/>
        </w:rPr>
        <w:t>“</w:t>
      </w:r>
      <w:r w:rsidR="00BD6BE9" w:rsidRPr="00456543">
        <w:rPr>
          <w:lang w:val="en-GB"/>
        </w:rPr>
        <w:t>saturation</w:t>
      </w:r>
      <w:r w:rsidR="005859DD">
        <w:rPr>
          <w:lang w:val="en-GB"/>
        </w:rPr>
        <w:t>”</w:t>
      </w:r>
      <w:r w:rsidR="00505C27">
        <w:rPr>
          <w:lang w:val="en-GB"/>
        </w:rPr>
        <w:t xml:space="preserve"> effect</w:t>
      </w:r>
      <w:r w:rsidR="00BD6BE9" w:rsidRPr="00456543">
        <w:rPr>
          <w:lang w:val="en-GB"/>
        </w:rPr>
        <w:t xml:space="preserve"> in </w:t>
      </w:r>
      <w:r w:rsidR="005859DD">
        <w:rPr>
          <w:lang w:val="en-GB"/>
        </w:rPr>
        <w:t xml:space="preserve">the </w:t>
      </w:r>
      <w:r w:rsidR="007E04DE" w:rsidRPr="00456543">
        <w:rPr>
          <w:lang w:val="en-GB"/>
        </w:rPr>
        <w:t xml:space="preserve">dependence of FRR </w:t>
      </w:r>
      <w:r w:rsidR="005859DD">
        <w:rPr>
          <w:lang w:val="en-GB"/>
        </w:rPr>
        <w:t xml:space="preserve">on </w:t>
      </w:r>
      <w:r w:rsidR="007E04DE" w:rsidRPr="00456543">
        <w:rPr>
          <w:lang w:val="en-GB"/>
        </w:rPr>
        <w:t>HRR</w:t>
      </w:r>
      <w:r w:rsidR="00505C27">
        <w:rPr>
          <w:lang w:val="en-GB"/>
        </w:rPr>
        <w:t xml:space="preserve"> </w:t>
      </w:r>
      <w:r w:rsidR="005859DD">
        <w:rPr>
          <w:lang w:val="en-GB"/>
        </w:rPr>
        <w:t xml:space="preserve">at HRR above </w:t>
      </w:r>
      <w:r w:rsidR="00BD6BE9" w:rsidRPr="00456543">
        <w:rPr>
          <w:lang w:val="en-GB"/>
        </w:rPr>
        <w:t xml:space="preserve">350kW. </w:t>
      </w:r>
      <w:r w:rsidR="00207DAA" w:rsidRPr="00456543">
        <w:rPr>
          <w:lang w:val="en-GB"/>
        </w:rPr>
        <w:t xml:space="preserve">The </w:t>
      </w:r>
      <w:r w:rsidR="00BD6BE9" w:rsidRPr="00456543">
        <w:rPr>
          <w:lang w:val="en-GB"/>
        </w:rPr>
        <w:t xml:space="preserve">results </w:t>
      </w:r>
      <w:r w:rsidR="00207DAA" w:rsidRPr="00456543">
        <w:rPr>
          <w:lang w:val="en-GB"/>
        </w:rPr>
        <w:t xml:space="preserve">of the study </w:t>
      </w:r>
      <w:r w:rsidR="00BD6BE9" w:rsidRPr="00456543">
        <w:rPr>
          <w:lang w:val="en-GB"/>
        </w:rPr>
        <w:t xml:space="preserve">underpin the </w:t>
      </w:r>
      <w:r w:rsidR="00136082" w:rsidRPr="00456543">
        <w:rPr>
          <w:lang w:val="en-GB"/>
        </w:rPr>
        <w:t>suggest</w:t>
      </w:r>
      <w:r w:rsidR="00BD6BE9" w:rsidRPr="00456543">
        <w:rPr>
          <w:lang w:val="en-GB"/>
        </w:rPr>
        <w:t>ed</w:t>
      </w:r>
      <w:r w:rsidR="00207DAA" w:rsidRPr="00456543">
        <w:rPr>
          <w:lang w:val="en-GB"/>
        </w:rPr>
        <w:t xml:space="preserve"> </w:t>
      </w:r>
      <w:r w:rsidR="00136082" w:rsidRPr="00456543">
        <w:rPr>
          <w:lang w:val="en-GB"/>
        </w:rPr>
        <w:t xml:space="preserve">amendment </w:t>
      </w:r>
      <w:r w:rsidR="00BD6BE9" w:rsidRPr="00456543">
        <w:rPr>
          <w:lang w:val="en-GB"/>
        </w:rPr>
        <w:t>to</w:t>
      </w:r>
      <w:r w:rsidR="00136082" w:rsidRPr="00456543">
        <w:rPr>
          <w:lang w:val="en-GB"/>
        </w:rPr>
        <w:t xml:space="preserve"> </w:t>
      </w:r>
      <w:r w:rsidR="009F4D15" w:rsidRPr="00456543">
        <w:rPr>
          <w:lang w:val="en-GB"/>
        </w:rPr>
        <w:t>GTR</w:t>
      </w:r>
      <w:r w:rsidR="00BD6BE9" w:rsidRPr="00456543">
        <w:rPr>
          <w:lang w:val="en-GB"/>
        </w:rPr>
        <w:t xml:space="preserve">#13 to improve the reproducibility of </w:t>
      </w:r>
      <w:r w:rsidR="00D81B3F" w:rsidRPr="00456543">
        <w:rPr>
          <w:lang w:val="en-GB"/>
        </w:rPr>
        <w:t xml:space="preserve">the </w:t>
      </w:r>
      <w:r w:rsidR="00207DAA" w:rsidRPr="00456543">
        <w:rPr>
          <w:lang w:val="en-GB"/>
        </w:rPr>
        <w:t>fire test</w:t>
      </w:r>
      <w:r w:rsidR="00D81B3F" w:rsidRPr="00456543">
        <w:rPr>
          <w:lang w:val="en-GB"/>
        </w:rPr>
        <w:t xml:space="preserve"> </w:t>
      </w:r>
      <w:r w:rsidR="00BD6BE9" w:rsidRPr="00456543">
        <w:rPr>
          <w:lang w:val="en-GB"/>
        </w:rPr>
        <w:t xml:space="preserve">and perform tests </w:t>
      </w:r>
      <w:r w:rsidR="00D81B3F" w:rsidRPr="00456543">
        <w:rPr>
          <w:lang w:val="en-GB"/>
        </w:rPr>
        <w:t>with</w:t>
      </w:r>
      <w:r w:rsidR="00BD6BE9" w:rsidRPr="00456543">
        <w:rPr>
          <w:lang w:val="en-GB"/>
        </w:rPr>
        <w:t xml:space="preserve"> onboard storage tanks</w:t>
      </w:r>
      <w:r w:rsidR="00207DAA" w:rsidRPr="00456543">
        <w:rPr>
          <w:lang w:val="en-GB"/>
        </w:rPr>
        <w:t xml:space="preserve"> </w:t>
      </w:r>
      <w:r w:rsidR="00195FB2" w:rsidRPr="00456543">
        <w:rPr>
          <w:lang w:val="en-GB"/>
        </w:rPr>
        <w:t>at HRR&gt;350 kW.</w:t>
      </w:r>
    </w:p>
    <w:p w14:paraId="75FA3545" w14:textId="48E2CBB5" w:rsidR="00193EC9" w:rsidRPr="00456543" w:rsidRDefault="00193EC9" w:rsidP="00193EC9">
      <w:pPr>
        <w:pStyle w:val="4thisfehHeading1"/>
        <w:spacing w:before="0" w:after="0"/>
        <w:rPr>
          <w:lang w:val="en-GB"/>
        </w:rPr>
      </w:pPr>
      <w:r w:rsidRPr="00456543">
        <w:rPr>
          <w:lang w:val="en-GB"/>
        </w:rPr>
        <w:t xml:space="preserve">keywords: </w:t>
      </w:r>
      <w:r w:rsidRPr="00456543">
        <w:rPr>
          <w:b w:val="0"/>
          <w:caps w:val="0"/>
          <w:lang w:val="en-GB"/>
        </w:rPr>
        <w:t>hydrogen,</w:t>
      </w:r>
      <w:r w:rsidR="003D5036" w:rsidRPr="00456543">
        <w:rPr>
          <w:b w:val="0"/>
          <w:caps w:val="0"/>
          <w:lang w:val="en-GB"/>
        </w:rPr>
        <w:t xml:space="preserve"> alternative fuel,</w:t>
      </w:r>
      <w:r w:rsidRPr="00456543">
        <w:rPr>
          <w:b w:val="0"/>
          <w:caps w:val="0"/>
          <w:lang w:val="en-GB"/>
        </w:rPr>
        <w:t xml:space="preserve"> </w:t>
      </w:r>
      <w:r w:rsidR="00FC44A4" w:rsidRPr="00456543">
        <w:rPr>
          <w:b w:val="0"/>
          <w:caps w:val="0"/>
          <w:lang w:val="en-GB"/>
        </w:rPr>
        <w:t xml:space="preserve">onboard storage, </w:t>
      </w:r>
      <w:r w:rsidRPr="00456543">
        <w:rPr>
          <w:b w:val="0"/>
          <w:caps w:val="0"/>
          <w:lang w:val="en-GB"/>
        </w:rPr>
        <w:t>fire</w:t>
      </w:r>
      <w:r w:rsidR="003D5036" w:rsidRPr="00456543">
        <w:rPr>
          <w:b w:val="0"/>
          <w:caps w:val="0"/>
          <w:lang w:val="en-GB"/>
        </w:rPr>
        <w:t xml:space="preserve"> test</w:t>
      </w:r>
      <w:r w:rsidRPr="00456543">
        <w:rPr>
          <w:b w:val="0"/>
          <w:caps w:val="0"/>
          <w:lang w:val="en-GB"/>
        </w:rPr>
        <w:t xml:space="preserve">, </w:t>
      </w:r>
      <w:r w:rsidR="00FC44A4" w:rsidRPr="00456543">
        <w:rPr>
          <w:b w:val="0"/>
          <w:caps w:val="0"/>
          <w:lang w:val="en-GB"/>
        </w:rPr>
        <w:t>fire resis</w:t>
      </w:r>
      <w:r w:rsidR="004126D4" w:rsidRPr="00456543">
        <w:rPr>
          <w:b w:val="0"/>
          <w:caps w:val="0"/>
          <w:lang w:val="en-GB"/>
        </w:rPr>
        <w:t>tance rating, heat release rate</w:t>
      </w:r>
      <w:r w:rsidRPr="00456543">
        <w:rPr>
          <w:b w:val="0"/>
          <w:caps w:val="0"/>
          <w:lang w:val="en-GB"/>
        </w:rPr>
        <w:t>.</w:t>
      </w:r>
    </w:p>
    <w:p w14:paraId="75CD7D07" w14:textId="77777777" w:rsidR="00B10AA3" w:rsidRPr="00456543" w:rsidRDefault="00B10AA3" w:rsidP="00BD6BE9">
      <w:pPr>
        <w:pStyle w:val="4thisfehBodyText"/>
        <w:spacing w:after="0"/>
        <w:ind w:right="206"/>
        <w:rPr>
          <w:b/>
          <w:lang w:val="en-GB"/>
        </w:rPr>
      </w:pPr>
    </w:p>
    <w:p w14:paraId="4C502093" w14:textId="690812FE" w:rsidR="00193EC9" w:rsidRPr="00456543" w:rsidRDefault="00B11F4F" w:rsidP="0084262E">
      <w:pPr>
        <w:pStyle w:val="4thisfehBodyText"/>
        <w:spacing w:after="0"/>
        <w:ind w:right="206"/>
        <w:outlineLvl w:val="0"/>
        <w:rPr>
          <w:b/>
          <w:lang w:val="en-GB"/>
        </w:rPr>
      </w:pPr>
      <w:r w:rsidRPr="00456543">
        <w:rPr>
          <w:b/>
          <w:lang w:val="en-GB"/>
        </w:rPr>
        <w:t>ABBREVIATIONS</w:t>
      </w:r>
    </w:p>
    <w:p w14:paraId="38FE7494" w14:textId="77777777" w:rsidR="00193EC9" w:rsidRPr="00456543" w:rsidRDefault="00193EC9" w:rsidP="00193EC9">
      <w:pPr>
        <w:pStyle w:val="4thisfehBodyText"/>
        <w:spacing w:after="0"/>
        <w:rPr>
          <w:lang w:val="en-GB"/>
        </w:rPr>
      </w:pPr>
      <w:r w:rsidRPr="00456543">
        <w:rPr>
          <w:lang w:val="en-GB"/>
        </w:rPr>
        <w:t>CFD</w:t>
      </w:r>
      <w:r w:rsidRPr="00456543">
        <w:rPr>
          <w:lang w:val="en-GB"/>
        </w:rPr>
        <w:tab/>
        <w:t>computational fluid dynamics</w:t>
      </w:r>
    </w:p>
    <w:p w14:paraId="14CB2F0E" w14:textId="77777777" w:rsidR="00193EC9" w:rsidRPr="00456543" w:rsidRDefault="00193EC9" w:rsidP="00193EC9">
      <w:pPr>
        <w:pStyle w:val="4thisfehBodyText"/>
        <w:spacing w:after="0"/>
        <w:rPr>
          <w:lang w:val="en-GB"/>
        </w:rPr>
      </w:pPr>
      <w:r w:rsidRPr="00456543">
        <w:rPr>
          <w:lang w:val="en-GB"/>
        </w:rPr>
        <w:t>CFRP</w:t>
      </w:r>
      <w:r w:rsidRPr="00456543">
        <w:rPr>
          <w:lang w:val="en-GB"/>
        </w:rPr>
        <w:tab/>
        <w:t>carbon fibre reinforced polymer</w:t>
      </w:r>
    </w:p>
    <w:p w14:paraId="30BF2008" w14:textId="0F87556B" w:rsidR="007F4A13" w:rsidRPr="00456543" w:rsidRDefault="007F4A13" w:rsidP="00193EC9">
      <w:pPr>
        <w:pStyle w:val="4thisfehBodyText"/>
        <w:spacing w:after="0"/>
        <w:rPr>
          <w:lang w:val="en-GB"/>
        </w:rPr>
      </w:pPr>
      <w:r w:rsidRPr="00456543">
        <w:rPr>
          <w:lang w:val="en-GB"/>
        </w:rPr>
        <w:t>CNG</w:t>
      </w:r>
      <w:r w:rsidRPr="00456543">
        <w:rPr>
          <w:lang w:val="en-GB"/>
        </w:rPr>
        <w:tab/>
        <w:t>compressed natural gas</w:t>
      </w:r>
    </w:p>
    <w:p w14:paraId="44AD96F4" w14:textId="77777777" w:rsidR="00193EC9" w:rsidRPr="00456543" w:rsidRDefault="00193EC9" w:rsidP="00193EC9">
      <w:pPr>
        <w:pStyle w:val="4thisfehBodyText"/>
        <w:spacing w:after="0"/>
        <w:rPr>
          <w:lang w:val="en-GB"/>
        </w:rPr>
      </w:pPr>
      <w:r w:rsidRPr="00456543">
        <w:rPr>
          <w:lang w:val="en-GB"/>
        </w:rPr>
        <w:t>FRR</w:t>
      </w:r>
      <w:r w:rsidRPr="00456543">
        <w:rPr>
          <w:lang w:val="en-GB"/>
        </w:rPr>
        <w:tab/>
        <w:t>fire resistance rating</w:t>
      </w:r>
    </w:p>
    <w:p w14:paraId="5284F837" w14:textId="77777777" w:rsidR="00193EC9" w:rsidRPr="00456543" w:rsidRDefault="00193EC9" w:rsidP="00193EC9">
      <w:pPr>
        <w:pStyle w:val="4thisfehBodyText"/>
        <w:spacing w:after="0"/>
        <w:rPr>
          <w:lang w:val="en-GB"/>
        </w:rPr>
      </w:pPr>
      <w:r w:rsidRPr="00456543">
        <w:rPr>
          <w:lang w:val="en-GB"/>
        </w:rPr>
        <w:t>GTR</w:t>
      </w:r>
      <w:r w:rsidRPr="00456543">
        <w:rPr>
          <w:lang w:val="en-GB"/>
        </w:rPr>
        <w:tab/>
        <w:t>Global Technical Regulation</w:t>
      </w:r>
    </w:p>
    <w:p w14:paraId="1059C17E" w14:textId="77777777" w:rsidR="00193EC9" w:rsidRPr="00456543" w:rsidRDefault="00193EC9" w:rsidP="00193EC9">
      <w:pPr>
        <w:pStyle w:val="4thisfehBodyText"/>
        <w:spacing w:after="0"/>
        <w:rPr>
          <w:lang w:val="en-GB"/>
        </w:rPr>
      </w:pPr>
      <w:r w:rsidRPr="00456543">
        <w:rPr>
          <w:lang w:val="en-GB"/>
        </w:rPr>
        <w:t>HGV</w:t>
      </w:r>
      <w:r w:rsidRPr="00456543">
        <w:rPr>
          <w:lang w:val="en-GB"/>
        </w:rPr>
        <w:tab/>
        <w:t>heavy goods vehicle</w:t>
      </w:r>
    </w:p>
    <w:p w14:paraId="5E60A895" w14:textId="77777777" w:rsidR="00193EC9" w:rsidRPr="00456543" w:rsidRDefault="00193EC9" w:rsidP="00193EC9">
      <w:pPr>
        <w:pStyle w:val="4thisfehBodyText"/>
        <w:spacing w:after="0"/>
        <w:rPr>
          <w:lang w:val="en-GB"/>
        </w:rPr>
      </w:pPr>
      <w:r w:rsidRPr="00456543">
        <w:rPr>
          <w:lang w:val="en-GB"/>
        </w:rPr>
        <w:t>HPV</w:t>
      </w:r>
      <w:r w:rsidRPr="00456543">
        <w:rPr>
          <w:lang w:val="en-GB"/>
        </w:rPr>
        <w:tab/>
        <w:t>hydrogen-powered vehicle</w:t>
      </w:r>
    </w:p>
    <w:p w14:paraId="3D30439B" w14:textId="77777777" w:rsidR="00193EC9" w:rsidRPr="00456543" w:rsidRDefault="00193EC9" w:rsidP="00193EC9">
      <w:pPr>
        <w:pStyle w:val="4thisfehBodyText"/>
        <w:spacing w:after="0"/>
        <w:rPr>
          <w:lang w:val="en-GB"/>
        </w:rPr>
      </w:pPr>
      <w:r w:rsidRPr="00456543">
        <w:rPr>
          <w:lang w:val="en-GB"/>
        </w:rPr>
        <w:t>HRR</w:t>
      </w:r>
      <w:r w:rsidRPr="00456543">
        <w:rPr>
          <w:lang w:val="en-GB"/>
        </w:rPr>
        <w:tab/>
        <w:t>heat release rates</w:t>
      </w:r>
    </w:p>
    <w:p w14:paraId="7F9E653A" w14:textId="77777777" w:rsidR="00193EC9" w:rsidRPr="00456543" w:rsidRDefault="00193EC9" w:rsidP="00193EC9">
      <w:pPr>
        <w:pStyle w:val="4thisfehBodyText"/>
        <w:spacing w:after="0"/>
        <w:rPr>
          <w:lang w:val="en-GB"/>
        </w:rPr>
      </w:pPr>
      <w:r w:rsidRPr="00456543">
        <w:rPr>
          <w:lang w:val="en-GB"/>
        </w:rPr>
        <w:t>LDV</w:t>
      </w:r>
      <w:r w:rsidRPr="00456543">
        <w:rPr>
          <w:lang w:val="en-GB"/>
        </w:rPr>
        <w:tab/>
        <w:t>light duty vehicle</w:t>
      </w:r>
    </w:p>
    <w:p w14:paraId="7A9E4CB1" w14:textId="77777777" w:rsidR="00EA7C8F" w:rsidRPr="00456543" w:rsidRDefault="00EA7C8F" w:rsidP="00193EC9">
      <w:pPr>
        <w:pStyle w:val="4thisfehBodyText"/>
        <w:spacing w:after="0"/>
        <w:rPr>
          <w:lang w:val="en-GB"/>
        </w:rPr>
      </w:pPr>
      <w:r w:rsidRPr="00456543">
        <w:rPr>
          <w:lang w:val="en-GB"/>
        </w:rPr>
        <w:t>MPV</w:t>
      </w:r>
      <w:r w:rsidRPr="00456543">
        <w:rPr>
          <w:lang w:val="en-GB"/>
        </w:rPr>
        <w:tab/>
        <w:t>multi-purpose vehicle</w:t>
      </w:r>
    </w:p>
    <w:p w14:paraId="25F10E6D" w14:textId="77777777" w:rsidR="00193EC9" w:rsidRPr="00456543" w:rsidRDefault="00193EC9" w:rsidP="00193EC9">
      <w:pPr>
        <w:pStyle w:val="4thisfehBodyText"/>
        <w:spacing w:after="0"/>
        <w:rPr>
          <w:lang w:val="en-GB"/>
        </w:rPr>
      </w:pPr>
      <w:r w:rsidRPr="00456543">
        <w:rPr>
          <w:lang w:val="en-GB"/>
        </w:rPr>
        <w:t>NWP</w:t>
      </w:r>
      <w:r w:rsidRPr="00456543">
        <w:rPr>
          <w:lang w:val="en-GB"/>
        </w:rPr>
        <w:tab/>
        <w:t>nominal working pressure</w:t>
      </w:r>
    </w:p>
    <w:p w14:paraId="2BC32345" w14:textId="77777777" w:rsidR="00193EC9" w:rsidRPr="00456543" w:rsidRDefault="00193EC9" w:rsidP="00193EC9">
      <w:pPr>
        <w:pStyle w:val="4thisfehBodyText"/>
        <w:spacing w:after="0"/>
        <w:rPr>
          <w:lang w:val="en-GB"/>
        </w:rPr>
      </w:pPr>
      <w:r w:rsidRPr="00456543">
        <w:rPr>
          <w:lang w:val="en-GB"/>
        </w:rPr>
        <w:t>PRD</w:t>
      </w:r>
      <w:r w:rsidRPr="00456543">
        <w:rPr>
          <w:lang w:val="en-GB"/>
        </w:rPr>
        <w:tab/>
        <w:t>pressure relief device</w:t>
      </w:r>
    </w:p>
    <w:p w14:paraId="782CE654" w14:textId="77777777" w:rsidR="00193EC9" w:rsidRPr="00456543" w:rsidRDefault="00193EC9" w:rsidP="00193EC9">
      <w:pPr>
        <w:pStyle w:val="4thisfehBodyText"/>
        <w:spacing w:after="0"/>
        <w:rPr>
          <w:lang w:val="en-GB"/>
        </w:rPr>
      </w:pPr>
      <w:r w:rsidRPr="00456543">
        <w:rPr>
          <w:lang w:val="en-GB"/>
        </w:rPr>
        <w:t>RCS</w:t>
      </w:r>
      <w:r w:rsidRPr="00456543">
        <w:rPr>
          <w:lang w:val="en-GB"/>
        </w:rPr>
        <w:tab/>
        <w:t>regulations, codes and standards</w:t>
      </w:r>
    </w:p>
    <w:p w14:paraId="6D8D23AB" w14:textId="77777777" w:rsidR="00193EC9" w:rsidRPr="00456543" w:rsidRDefault="00193EC9" w:rsidP="00193EC9">
      <w:pPr>
        <w:pStyle w:val="4thisfehBodyText"/>
        <w:spacing w:after="0"/>
        <w:rPr>
          <w:lang w:val="en-GB"/>
        </w:rPr>
      </w:pPr>
      <w:r w:rsidRPr="00456543">
        <w:rPr>
          <w:lang w:val="en-GB"/>
        </w:rPr>
        <w:t>SUV</w:t>
      </w:r>
      <w:r w:rsidRPr="00456543">
        <w:rPr>
          <w:lang w:val="en-GB"/>
        </w:rPr>
        <w:tab/>
        <w:t>sports utility vehicle</w:t>
      </w:r>
    </w:p>
    <w:p w14:paraId="2FEA210F" w14:textId="172F7D14" w:rsidR="007E51D9" w:rsidRDefault="00193EC9" w:rsidP="007E51D9">
      <w:pPr>
        <w:pStyle w:val="4thisfehBodyText"/>
        <w:spacing w:after="0"/>
        <w:ind w:left="851" w:hanging="851"/>
        <w:rPr>
          <w:lang w:val="en-GB"/>
        </w:rPr>
      </w:pPr>
      <w:r w:rsidRPr="00456543">
        <w:rPr>
          <w:lang w:val="en-GB"/>
        </w:rPr>
        <w:t>TPRD</w:t>
      </w:r>
      <w:r w:rsidRPr="00456543">
        <w:rPr>
          <w:lang w:val="en-GB"/>
        </w:rPr>
        <w:tab/>
        <w:t>thermally activated pressure relief devic</w:t>
      </w:r>
      <w:r w:rsidR="007E51D9">
        <w:rPr>
          <w:lang w:val="en-GB"/>
        </w:rPr>
        <w:t>e</w:t>
      </w:r>
    </w:p>
    <w:p w14:paraId="3163A93C" w14:textId="77777777" w:rsidR="00193EC9" w:rsidRPr="00456543" w:rsidRDefault="00193EC9" w:rsidP="00193EC9">
      <w:pPr>
        <w:pStyle w:val="4thisfehHeading1"/>
        <w:numPr>
          <w:ilvl w:val="0"/>
          <w:numId w:val="1"/>
        </w:numPr>
        <w:rPr>
          <w:lang w:val="en-GB"/>
        </w:rPr>
      </w:pPr>
      <w:r w:rsidRPr="00456543">
        <w:rPr>
          <w:lang w:val="en-GB"/>
        </w:rPr>
        <w:lastRenderedPageBreak/>
        <w:t>introduction</w:t>
      </w:r>
    </w:p>
    <w:p w14:paraId="57602EA0" w14:textId="49CFD4EA" w:rsidR="001214C6" w:rsidRPr="00456543" w:rsidRDefault="00D62686" w:rsidP="001214C6">
      <w:pPr>
        <w:pStyle w:val="4thisfehBodyText"/>
        <w:rPr>
          <w:lang w:val="en-GB"/>
        </w:rPr>
      </w:pPr>
      <w:r w:rsidRPr="00456543">
        <w:rPr>
          <w:lang w:val="en-GB"/>
        </w:rPr>
        <w:t>The f</w:t>
      </w:r>
      <w:r w:rsidR="000136D1" w:rsidRPr="00456543">
        <w:rPr>
          <w:lang w:val="en-GB"/>
        </w:rPr>
        <w:t xml:space="preserve">ire test is mandatory </w:t>
      </w:r>
      <w:r w:rsidR="00193EC9" w:rsidRPr="00456543">
        <w:rPr>
          <w:lang w:val="en-GB"/>
        </w:rPr>
        <w:t xml:space="preserve">to assess the performance of </w:t>
      </w:r>
      <w:r w:rsidR="000136D1" w:rsidRPr="00456543">
        <w:rPr>
          <w:lang w:val="en-GB"/>
        </w:rPr>
        <w:t>onboard</w:t>
      </w:r>
      <w:r w:rsidR="00193EC9" w:rsidRPr="00456543">
        <w:rPr>
          <w:lang w:val="en-GB"/>
        </w:rPr>
        <w:t xml:space="preserve"> hydrogen storage tank in fire conditions. </w:t>
      </w:r>
      <w:r w:rsidR="000136D1" w:rsidRPr="00456543">
        <w:rPr>
          <w:lang w:val="en-GB"/>
        </w:rPr>
        <w:t>This</w:t>
      </w:r>
      <w:r w:rsidR="00193EC9" w:rsidRPr="00456543">
        <w:rPr>
          <w:lang w:val="en-GB"/>
        </w:rPr>
        <w:t xml:space="preserve"> is one of the tests that the hydrogen storage cylinder ought to undergo </w:t>
      </w:r>
      <w:r w:rsidR="006A222F" w:rsidRPr="00456543">
        <w:rPr>
          <w:lang w:val="en-GB"/>
        </w:rPr>
        <w:t>to</w:t>
      </w:r>
      <w:r w:rsidR="00193EC9" w:rsidRPr="00456543">
        <w:rPr>
          <w:lang w:val="en-GB"/>
        </w:rPr>
        <w:t xml:space="preserve"> be admitted for further exploitation.</w:t>
      </w:r>
      <w:r w:rsidR="00394A1E" w:rsidRPr="00456543">
        <w:rPr>
          <w:lang w:val="en-GB"/>
        </w:rPr>
        <w:t xml:space="preserve"> </w:t>
      </w:r>
      <w:r w:rsidR="006A222F" w:rsidRPr="00456543">
        <w:rPr>
          <w:lang w:val="en-GB"/>
        </w:rPr>
        <w:t xml:space="preserve">The authors would like to </w:t>
      </w:r>
      <w:r w:rsidR="006A222F" w:rsidRPr="00CB1A7B">
        <w:rPr>
          <w:lang w:val="en-GB"/>
        </w:rPr>
        <w:t>underline here that the fire test is rather qualification test to compare and assess different tank designs than the guaranty of safety provisions, which is a wider issue</w:t>
      </w:r>
      <w:r w:rsidR="00F9796B" w:rsidRPr="00CB1A7B">
        <w:rPr>
          <w:lang w:val="en-GB"/>
        </w:rPr>
        <w:t xml:space="preserve">. </w:t>
      </w:r>
      <w:bookmarkStart w:id="1" w:name="_Hlk501016362"/>
      <w:r w:rsidR="00F9796B" w:rsidRPr="00CB1A7B">
        <w:rPr>
          <w:lang w:val="en-GB"/>
        </w:rPr>
        <w:t>T</w:t>
      </w:r>
      <w:r w:rsidR="00DE7584" w:rsidRPr="00CB1A7B">
        <w:rPr>
          <w:lang w:val="en-GB"/>
        </w:rPr>
        <w:t>he fire test provides the service-terminating</w:t>
      </w:r>
      <w:r w:rsidR="00DE7584" w:rsidRPr="00456543">
        <w:rPr>
          <w:lang w:val="en-GB"/>
        </w:rPr>
        <w:t xml:space="preserve"> condition and qualif</w:t>
      </w:r>
      <w:r w:rsidR="00F9796B">
        <w:rPr>
          <w:lang w:val="en-GB"/>
        </w:rPr>
        <w:t>ies</w:t>
      </w:r>
      <w:r w:rsidR="00DE7584" w:rsidRPr="00456543">
        <w:rPr>
          <w:lang w:val="en-GB"/>
        </w:rPr>
        <w:t xml:space="preserve"> the system </w:t>
      </w:r>
      <w:r w:rsidR="00F9796B">
        <w:rPr>
          <w:lang w:val="en-GB"/>
        </w:rPr>
        <w:t xml:space="preserve">of </w:t>
      </w:r>
      <w:r w:rsidR="00DE7584" w:rsidRPr="00456543">
        <w:rPr>
          <w:lang w:val="en-GB"/>
        </w:rPr>
        <w:t>storage</w:t>
      </w:r>
      <w:r w:rsidR="00F9796B">
        <w:rPr>
          <w:lang w:val="en-GB"/>
        </w:rPr>
        <w:t xml:space="preserve"> tank</w:t>
      </w:r>
      <w:r w:rsidR="00DE7584" w:rsidRPr="00456543">
        <w:rPr>
          <w:lang w:val="en-GB"/>
        </w:rPr>
        <w:t xml:space="preserve"> </w:t>
      </w:r>
      <w:r w:rsidR="00F9796B">
        <w:rPr>
          <w:lang w:val="en-GB"/>
        </w:rPr>
        <w:t>with</w:t>
      </w:r>
      <w:r w:rsidR="00DE7584" w:rsidRPr="00456543">
        <w:rPr>
          <w:lang w:val="en-GB"/>
        </w:rPr>
        <w:t xml:space="preserve"> thermally activated pressure relief device (TPRD)</w:t>
      </w:r>
      <w:r w:rsidR="006A222F" w:rsidRPr="00456543">
        <w:rPr>
          <w:lang w:val="en-GB"/>
        </w:rPr>
        <w:t xml:space="preserve">. </w:t>
      </w:r>
      <w:r w:rsidR="00CB1A7B">
        <w:rPr>
          <w:lang w:val="en-GB"/>
        </w:rPr>
        <w:t>However, the test doesn’t answer the question on TPRD failure probability to assess the risk.</w:t>
      </w:r>
      <w:bookmarkEnd w:id="1"/>
      <w:r w:rsidR="00CB1A7B">
        <w:rPr>
          <w:lang w:val="en-GB"/>
        </w:rPr>
        <w:t xml:space="preserve"> </w:t>
      </w:r>
      <w:r w:rsidR="00332106" w:rsidRPr="00456543">
        <w:rPr>
          <w:lang w:val="en-GB"/>
        </w:rPr>
        <w:t xml:space="preserve">The </w:t>
      </w:r>
      <w:r w:rsidR="00C20C57" w:rsidRPr="00456543">
        <w:rPr>
          <w:lang w:val="en-GB"/>
        </w:rPr>
        <w:t>T</w:t>
      </w:r>
      <w:r w:rsidR="00394A1E" w:rsidRPr="00456543">
        <w:rPr>
          <w:lang w:val="en-GB"/>
        </w:rPr>
        <w:t>PRD</w:t>
      </w:r>
      <w:r w:rsidR="00332106" w:rsidRPr="00456543">
        <w:rPr>
          <w:lang w:val="en-GB"/>
        </w:rPr>
        <w:t xml:space="preserve"> is tested together with the </w:t>
      </w:r>
      <w:r w:rsidR="00CB1A7B">
        <w:rPr>
          <w:lang w:val="en-GB"/>
        </w:rPr>
        <w:t>tank</w:t>
      </w:r>
      <w:r w:rsidR="00332106" w:rsidRPr="00456543">
        <w:rPr>
          <w:lang w:val="en-GB"/>
        </w:rPr>
        <w:t xml:space="preserve"> to</w:t>
      </w:r>
      <w:r w:rsidR="00193EC9" w:rsidRPr="00456543">
        <w:rPr>
          <w:lang w:val="en-GB"/>
        </w:rPr>
        <w:t xml:space="preserve"> </w:t>
      </w:r>
      <w:r w:rsidR="00CB1A7B">
        <w:rPr>
          <w:lang w:val="en-GB"/>
        </w:rPr>
        <w:t>provide blowdown</w:t>
      </w:r>
      <w:r w:rsidR="00193EC9" w:rsidRPr="00456543">
        <w:rPr>
          <w:lang w:val="en-GB"/>
        </w:rPr>
        <w:t xml:space="preserve"> of </w:t>
      </w:r>
      <w:r w:rsidR="00CB1A7B">
        <w:rPr>
          <w:lang w:val="en-GB"/>
        </w:rPr>
        <w:t>hydrogen</w:t>
      </w:r>
      <w:r w:rsidR="00193EC9" w:rsidRPr="00456543">
        <w:rPr>
          <w:lang w:val="en-GB"/>
        </w:rPr>
        <w:t xml:space="preserve"> when activated in a fire</w:t>
      </w:r>
      <w:r w:rsidR="006A222F" w:rsidRPr="00456543">
        <w:rPr>
          <w:lang w:val="en-GB"/>
        </w:rPr>
        <w:t xml:space="preserve"> </w:t>
      </w:r>
      <w:r w:rsidR="00CB1A7B">
        <w:rPr>
          <w:lang w:val="en-GB"/>
        </w:rPr>
        <w:t>to avoid</w:t>
      </w:r>
      <w:r w:rsidR="006A222F" w:rsidRPr="00456543">
        <w:rPr>
          <w:lang w:val="en-GB"/>
        </w:rPr>
        <w:t xml:space="preserve"> </w:t>
      </w:r>
      <w:r w:rsidR="00CB1A7B">
        <w:rPr>
          <w:lang w:val="en-GB"/>
        </w:rPr>
        <w:t xml:space="preserve">tank’s </w:t>
      </w:r>
      <w:r w:rsidR="006A222F" w:rsidRPr="00456543">
        <w:rPr>
          <w:lang w:val="en-GB"/>
        </w:rPr>
        <w:t>rupture accompanied by devastating blast wave and fireball</w:t>
      </w:r>
      <w:r w:rsidR="00861259" w:rsidRPr="00456543">
        <w:rPr>
          <w:lang w:val="en-GB"/>
        </w:rPr>
        <w:t xml:space="preserve"> </w:t>
      </w:r>
      <w:r w:rsidR="007372B3" w:rsidRPr="00456543">
        <w:rPr>
          <w:lang w:val="en-GB"/>
        </w:rPr>
        <w:fldChar w:fldCharType="begin"/>
      </w:r>
      <w:r w:rsidR="007372B3" w:rsidRPr="00456543">
        <w:rPr>
          <w:lang w:val="en-GB"/>
        </w:rPr>
        <w:instrText xml:space="preserve"> ADDIN ZOTERO_ITEM CSL_CITATION {"citationID":"aju52c18nn","properties":{"formattedCitation":"{\\rtf [1]\\uc0\\u8211{}[5]}","plainCitation":"[1]–[5]"},"citationItems":[{"id":157,"uris":["http://zotero.org/users/1889255/items/E5355XP3"],"uri":["http://zotero.org/users/1889255/items/E5355XP3"],"itemData":{"id":157,"type":"report","title":"Analysis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id":129,"uris":["http://zotero.org/users/1889255/items/FEMIISDD"],"uri":["http://zotero.org/users/1889255/items/FEMIISDD"],"itemData":{"id":129,"type":"report","title":"Vehicle bonfire to induce catastrophic failure of a 5000-psig hydrogen cylinder installed on a typical SUV","publisher":"Southwest Research Institute report for the Motor Vehicle Fire Research Institute","author":[{"family":"Weyandt","given":"N."}],"issued":{"date-parts":[["2006"]]}}},{"id":1943,"uris":["http://zotero.org/users/1889255/items/4GQMED8M"],"uri":["http://zotero.org/users/1889255/items/4GQMED8M"],"itemData":{"id":1943,"type":"paper-conference","title":"Numerical simulations of experimental fireball and blast wave from a high-pressure tank rupture in a fire","publisher-place":"Hefei, China","event":"Proc. of the Eighth International Seminar on Fire &amp; Explosion Hazards (ISFEH8)","event-place":"Hefei, China","author":[{"family":"Shentsov","given":"V."},{"family":"Kim","given":"W."},{"family":"Makarov","given":"D."},{"family":"Molkov","given":"V."}],"issued":{"date-parts":[["2016"]]}}},{"id":4311,"uris":["http://zotero.org/users/1889255/items/D9R5WG4U"],"uri":["http://zotero.org/users/1889255/items/D9R5WG4U"],"itemData":{"id":4311,"type":"paper-conference","title":"Simulation of fireball and blast wave from a hydrogen tank rupture in a fire","publisher-place":"Sochi, Russia","page":"435-442","event":"The International Symposium on Nonequilibrium Processes, Plasma, Combustion and Atmospheric Phenomena","event-place":"Sochi, Russia","author":[{"family":"Shentsov","given":"V."},{"family":"Cirrone","given":"D. M. C."},{"family":"Makarov","given":"D."},{"family":"Molkov","given":"V."}],"issued":{"date-parts":[["2016"]]}}},{"id":4379,"uris":["http://zotero.org/users/1889255/items/QEN2UT4X"],"uri":["http://zotero.org/users/1889255/items/QEN2UT4X"],"itemData":{"id":4379,"type":"paper-conference","title":"High pressure hydrogen tank rupture: blast wave and fireball","container-title":"6th International Conference on Hydrogen Safety","publisher-place":"Yokohama, Japan","volume":"243","event-place":"Yokohama, Japan","author":[{"family":"Kim","given":"W."},{"family":"Shentsov","given":"V."},{"family":"Makarov","given":"D."},{"family":"Molkov","given":"V."}],"issued":{"date-parts":[["2015",10,19]]}}}],"schema":"https://github.com/citation-style-language/schema/raw/master/csl-citation.json"} </w:instrText>
      </w:r>
      <w:r w:rsidR="007372B3" w:rsidRPr="00456543">
        <w:rPr>
          <w:lang w:val="en-GB"/>
        </w:rPr>
        <w:fldChar w:fldCharType="separate"/>
      </w:r>
      <w:r w:rsidR="007372B3" w:rsidRPr="00456543">
        <w:rPr>
          <w:lang w:val="en-GB"/>
        </w:rPr>
        <w:t>[1]–[5]</w:t>
      </w:r>
      <w:r w:rsidR="007372B3" w:rsidRPr="00456543">
        <w:rPr>
          <w:lang w:val="en-GB"/>
        </w:rPr>
        <w:fldChar w:fldCharType="end"/>
      </w:r>
      <w:r w:rsidR="00193EC9" w:rsidRPr="00456543">
        <w:rPr>
          <w:lang w:val="en-GB"/>
        </w:rPr>
        <w:t xml:space="preserve">. </w:t>
      </w:r>
      <w:r w:rsidR="00394A1E" w:rsidRPr="00456543">
        <w:rPr>
          <w:lang w:val="en-GB"/>
        </w:rPr>
        <w:t>Th</w:t>
      </w:r>
      <w:r w:rsidR="006A222F" w:rsidRPr="00456543">
        <w:rPr>
          <w:lang w:val="en-GB"/>
        </w:rPr>
        <w:t xml:space="preserve">e use of TPRD </w:t>
      </w:r>
      <w:r w:rsidR="00394A1E" w:rsidRPr="00456543">
        <w:rPr>
          <w:lang w:val="en-GB"/>
        </w:rPr>
        <w:t xml:space="preserve">is </w:t>
      </w:r>
      <w:r w:rsidR="006A222F" w:rsidRPr="00456543">
        <w:rPr>
          <w:lang w:val="en-GB"/>
        </w:rPr>
        <w:t>currently mandatory requirement for onboard hydrogen storage</w:t>
      </w:r>
      <w:r w:rsidR="00394A1E" w:rsidRPr="00456543">
        <w:rPr>
          <w:lang w:val="en-GB"/>
        </w:rPr>
        <w:t xml:space="preserve">. </w:t>
      </w:r>
      <w:r w:rsidR="00193EC9" w:rsidRPr="00456543">
        <w:rPr>
          <w:lang w:val="en-GB"/>
        </w:rPr>
        <w:t xml:space="preserve">There are </w:t>
      </w:r>
      <w:r w:rsidR="006A222F" w:rsidRPr="00456543">
        <w:rPr>
          <w:lang w:val="en-GB"/>
        </w:rPr>
        <w:t xml:space="preserve">two tests in the protocol, which reflect the reality, i.e. possibility of </w:t>
      </w:r>
      <w:r w:rsidR="00193EC9" w:rsidRPr="00456543">
        <w:rPr>
          <w:lang w:val="en-GB"/>
        </w:rPr>
        <w:t>localised and</w:t>
      </w:r>
      <w:r w:rsidR="00BF2773" w:rsidRPr="00456543">
        <w:rPr>
          <w:lang w:val="en-GB"/>
        </w:rPr>
        <w:t xml:space="preserve"> engulfing fire</w:t>
      </w:r>
      <w:r w:rsidR="006A222F" w:rsidRPr="00456543">
        <w:rPr>
          <w:lang w:val="en-GB"/>
        </w:rPr>
        <w:t>s. T</w:t>
      </w:r>
      <w:r w:rsidR="00193EC9" w:rsidRPr="00456543">
        <w:rPr>
          <w:lang w:val="en-GB"/>
        </w:rPr>
        <w:t xml:space="preserve">here </w:t>
      </w:r>
      <w:r w:rsidR="006A222F" w:rsidRPr="00456543">
        <w:rPr>
          <w:lang w:val="en-GB"/>
        </w:rPr>
        <w:t>is</w:t>
      </w:r>
      <w:r w:rsidR="00193EC9" w:rsidRPr="00456543">
        <w:rPr>
          <w:lang w:val="en-GB"/>
        </w:rPr>
        <w:t xml:space="preserve"> a risk of TPRD </w:t>
      </w:r>
      <w:r w:rsidR="006A222F" w:rsidRPr="00456543">
        <w:rPr>
          <w:lang w:val="en-GB"/>
        </w:rPr>
        <w:t xml:space="preserve">not </w:t>
      </w:r>
      <w:r w:rsidR="00193EC9" w:rsidRPr="00456543">
        <w:rPr>
          <w:lang w:val="en-GB"/>
        </w:rPr>
        <w:t xml:space="preserve">to </w:t>
      </w:r>
      <w:r w:rsidR="006A222F" w:rsidRPr="00456543">
        <w:rPr>
          <w:lang w:val="en-GB"/>
        </w:rPr>
        <w:t xml:space="preserve">be </w:t>
      </w:r>
      <w:r w:rsidR="00193EC9" w:rsidRPr="00456543">
        <w:rPr>
          <w:lang w:val="en-GB"/>
        </w:rPr>
        <w:t>activate</w:t>
      </w:r>
      <w:r w:rsidR="006A222F" w:rsidRPr="00456543">
        <w:rPr>
          <w:lang w:val="en-GB"/>
        </w:rPr>
        <w:t>d, e.g. due to its failure or</w:t>
      </w:r>
      <w:r w:rsidR="00193EC9" w:rsidRPr="00456543">
        <w:rPr>
          <w:lang w:val="en-GB"/>
        </w:rPr>
        <w:t xml:space="preserve"> </w:t>
      </w:r>
      <w:r w:rsidR="006A222F" w:rsidRPr="00456543">
        <w:rPr>
          <w:lang w:val="en-GB"/>
        </w:rPr>
        <w:t>in a case</w:t>
      </w:r>
      <w:r w:rsidR="00C20C57" w:rsidRPr="00456543">
        <w:rPr>
          <w:lang w:val="en-GB"/>
        </w:rPr>
        <w:t xml:space="preserve"> of</w:t>
      </w:r>
      <w:r w:rsidR="00193EC9" w:rsidRPr="00456543">
        <w:rPr>
          <w:lang w:val="en-GB"/>
        </w:rPr>
        <w:t xml:space="preserve"> locali</w:t>
      </w:r>
      <w:r w:rsidR="00C20C57" w:rsidRPr="00456543">
        <w:rPr>
          <w:lang w:val="en-GB"/>
        </w:rPr>
        <w:t>s</w:t>
      </w:r>
      <w:r w:rsidR="00193EC9" w:rsidRPr="00456543">
        <w:rPr>
          <w:lang w:val="en-GB"/>
        </w:rPr>
        <w:t>ed fire far from TPRD</w:t>
      </w:r>
      <w:r w:rsidR="00C20C57" w:rsidRPr="00456543">
        <w:rPr>
          <w:lang w:val="en-GB"/>
        </w:rPr>
        <w:t xml:space="preserve"> leaving no possibility for it to be triggered and initiate the gas release</w:t>
      </w:r>
      <w:r w:rsidR="00193EC9" w:rsidRPr="00456543">
        <w:rPr>
          <w:lang w:val="en-GB"/>
        </w:rPr>
        <w:t xml:space="preserve">. </w:t>
      </w:r>
      <w:bookmarkStart w:id="2" w:name="_Hlk501016929"/>
      <w:r w:rsidR="00226CE3" w:rsidRPr="00456543">
        <w:rPr>
          <w:lang w:val="en-GB"/>
        </w:rPr>
        <w:t xml:space="preserve">It is worth noting that TPRD technologies are different and such failures may </w:t>
      </w:r>
      <w:r w:rsidR="00FB1E84">
        <w:rPr>
          <w:lang w:val="en-GB"/>
        </w:rPr>
        <w:t>occur</w:t>
      </w:r>
      <w:r w:rsidR="00226CE3" w:rsidRPr="00456543">
        <w:rPr>
          <w:lang w:val="en-GB"/>
        </w:rPr>
        <w:t xml:space="preserve"> </w:t>
      </w:r>
      <w:r w:rsidR="00FB1E84">
        <w:rPr>
          <w:lang w:val="en-GB"/>
        </w:rPr>
        <w:t>if</w:t>
      </w:r>
      <w:r w:rsidR="00226CE3" w:rsidRPr="00456543">
        <w:rPr>
          <w:lang w:val="en-GB"/>
        </w:rPr>
        <w:t xml:space="preserve"> storage </w:t>
      </w:r>
      <w:r w:rsidR="00FB1E84">
        <w:rPr>
          <w:lang w:val="en-GB"/>
        </w:rPr>
        <w:t>is</w:t>
      </w:r>
      <w:r w:rsidR="00226CE3" w:rsidRPr="00456543">
        <w:rPr>
          <w:lang w:val="en-GB"/>
        </w:rPr>
        <w:t xml:space="preserve"> equipped with old or not “properly designed</w:t>
      </w:r>
      <w:r w:rsidR="00FB1E84">
        <w:rPr>
          <w:lang w:val="en-GB"/>
        </w:rPr>
        <w:t>”</w:t>
      </w:r>
      <w:r w:rsidR="00226CE3" w:rsidRPr="00456543">
        <w:rPr>
          <w:lang w:val="en-GB"/>
        </w:rPr>
        <w:t xml:space="preserve"> </w:t>
      </w:r>
      <w:r w:rsidR="00FB1E84">
        <w:rPr>
          <w:lang w:val="en-GB"/>
        </w:rPr>
        <w:t>TPRD</w:t>
      </w:r>
      <w:r w:rsidR="00226CE3" w:rsidRPr="00456543">
        <w:rPr>
          <w:lang w:val="en-GB"/>
        </w:rPr>
        <w:t xml:space="preserve"> </w:t>
      </w:r>
      <w:r w:rsidR="00226CE3" w:rsidRPr="00456543">
        <w:rPr>
          <w:lang w:val="en-GB"/>
        </w:rPr>
        <w:fldChar w:fldCharType="begin"/>
      </w:r>
      <w:r w:rsidR="005E140E">
        <w:rPr>
          <w:lang w:val="en-GB"/>
        </w:rPr>
        <w:instrText xml:space="preserve"> ADDIN ZOTERO_ITEM CSL_CITATION {"citationID":"aiipa9baiv","properties":{"formattedCitation":"[6]","plainCitation":"[6]"},"citationItems":[{"id":1945,"uris":["http://zotero.org/users/1889255/items/GWCKKKZ5"],"uri":["http://zotero.org/users/1889255/items/GWCKKKZ5"],"itemData":{"id":1945,"type":"report","title":"Global technical regulation on hydrogen and fuel cell vehicles. Addendum 13: Global technical regulation No. 13. Global Registry.","publisher":"UNECE","genre":"Global Registry","URL":"http://www.unece.org/trans/main/wp29/wp29wgs/wp29gen/wp29glob_registry.html","language":"English","author":[{"literal":"United Nations Economic Commission for Europe"}],"issued":{"date-parts":[["2013"]]},"accessed":{"date-parts":[["2016",2,8]]}}}],"schema":"https://github.com/citation-style-language/schema/raw/master/csl-citation.json"} </w:instrText>
      </w:r>
      <w:r w:rsidR="00226CE3" w:rsidRPr="00456543">
        <w:rPr>
          <w:lang w:val="en-GB"/>
        </w:rPr>
        <w:fldChar w:fldCharType="separate"/>
      </w:r>
      <w:r w:rsidR="005E140E" w:rsidRPr="005E140E">
        <w:t>[6]</w:t>
      </w:r>
      <w:r w:rsidR="00226CE3" w:rsidRPr="00456543">
        <w:rPr>
          <w:lang w:val="en-GB"/>
        </w:rPr>
        <w:fldChar w:fldCharType="end"/>
      </w:r>
      <w:r w:rsidR="00226CE3" w:rsidRPr="00456543">
        <w:rPr>
          <w:lang w:val="en-GB"/>
        </w:rPr>
        <w:t>.</w:t>
      </w:r>
      <w:bookmarkEnd w:id="2"/>
      <w:r w:rsidR="00226CE3" w:rsidRPr="00456543">
        <w:rPr>
          <w:lang w:val="en-GB"/>
        </w:rPr>
        <w:t xml:space="preserve"> </w:t>
      </w:r>
      <w:r w:rsidR="001214C6" w:rsidRPr="00FB1E84">
        <w:rPr>
          <w:lang w:val="en-GB"/>
        </w:rPr>
        <w:t xml:space="preserve">There </w:t>
      </w:r>
      <w:r w:rsidR="007F4A13" w:rsidRPr="00FB1E84">
        <w:rPr>
          <w:lang w:val="en-GB"/>
        </w:rPr>
        <w:t xml:space="preserve">is no data on onboard hydrogen storage tank rupture in a fire due to currently small number of </w:t>
      </w:r>
      <w:r w:rsidR="00035899">
        <w:rPr>
          <w:lang w:val="en-GB"/>
        </w:rPr>
        <w:t xml:space="preserve">hydrogen-powered </w:t>
      </w:r>
      <w:r w:rsidR="007F4A13" w:rsidRPr="00FB1E84">
        <w:rPr>
          <w:lang w:val="en-GB"/>
        </w:rPr>
        <w:t>vehicles</w:t>
      </w:r>
      <w:r w:rsidR="00E60D5E" w:rsidRPr="00FB1E84">
        <w:rPr>
          <w:lang w:val="en-GB"/>
        </w:rPr>
        <w:t xml:space="preserve"> in operation</w:t>
      </w:r>
      <w:r w:rsidR="007F4A13" w:rsidRPr="00FB1E84">
        <w:rPr>
          <w:lang w:val="en-GB"/>
        </w:rPr>
        <w:t xml:space="preserve">, but </w:t>
      </w:r>
      <w:r w:rsidR="00D12F6D" w:rsidRPr="00FB1E84">
        <w:rPr>
          <w:lang w:val="en-GB"/>
        </w:rPr>
        <w:t xml:space="preserve">accidents </w:t>
      </w:r>
      <w:r w:rsidR="007F4A13" w:rsidRPr="00FB1E84">
        <w:rPr>
          <w:lang w:val="en-GB"/>
        </w:rPr>
        <w:t>with</w:t>
      </w:r>
      <w:r w:rsidR="00D12F6D" w:rsidRPr="00FB1E84">
        <w:rPr>
          <w:lang w:val="en-GB"/>
        </w:rPr>
        <w:t xml:space="preserve"> </w:t>
      </w:r>
      <w:r w:rsidR="00FB1E84">
        <w:rPr>
          <w:lang w:val="en-GB"/>
        </w:rPr>
        <w:t>compressed natural gas (</w:t>
      </w:r>
      <w:r w:rsidR="007F4A13" w:rsidRPr="00FB1E84">
        <w:rPr>
          <w:lang w:val="en-GB"/>
        </w:rPr>
        <w:t>CNG</w:t>
      </w:r>
      <w:r w:rsidR="00FB1E84">
        <w:rPr>
          <w:lang w:val="en-GB"/>
        </w:rPr>
        <w:t>)</w:t>
      </w:r>
      <w:r w:rsidR="007F4A13" w:rsidRPr="00FB1E84">
        <w:rPr>
          <w:lang w:val="en-GB"/>
        </w:rPr>
        <w:t xml:space="preserve"> </w:t>
      </w:r>
      <w:r w:rsidR="00D12F6D" w:rsidRPr="00FB1E84">
        <w:rPr>
          <w:lang w:val="en-GB"/>
        </w:rPr>
        <w:t xml:space="preserve">storage rupture when PRD or TPRD did not </w:t>
      </w:r>
      <w:r w:rsidR="007F4A13" w:rsidRPr="00FB1E84">
        <w:rPr>
          <w:lang w:val="en-GB"/>
        </w:rPr>
        <w:t>work</w:t>
      </w:r>
      <w:r w:rsidRPr="00FB1E84">
        <w:rPr>
          <w:lang w:val="en-GB"/>
        </w:rPr>
        <w:t>,</w:t>
      </w:r>
      <w:r w:rsidR="007F4A13" w:rsidRPr="00FB1E84">
        <w:rPr>
          <w:lang w:val="en-GB"/>
        </w:rPr>
        <w:t xml:space="preserve"> are widely available,</w:t>
      </w:r>
      <w:r w:rsidR="007F4A13" w:rsidRPr="00456543">
        <w:rPr>
          <w:lang w:val="en-GB"/>
        </w:rPr>
        <w:t xml:space="preserve"> e.g.</w:t>
      </w:r>
      <w:r w:rsidR="00E46FBA" w:rsidRPr="00456543">
        <w:rPr>
          <w:lang w:val="en-GB"/>
        </w:rPr>
        <w:t xml:space="preserve"> </w:t>
      </w:r>
      <w:r w:rsidR="00E46FBA" w:rsidRPr="00456543">
        <w:rPr>
          <w:lang w:val="en-GB"/>
        </w:rPr>
        <w:fldChar w:fldCharType="begin"/>
      </w:r>
      <w:r w:rsidR="005E140E">
        <w:rPr>
          <w:lang w:val="en-GB"/>
        </w:rPr>
        <w:instrText xml:space="preserve"> ADDIN ZOTERO_ITEM CSL_CITATION {"citationID":"ai5ip3o47n","properties":{"formattedCitation":"{\\rtf [7]\\uc0\\u8211{}[12]}","plainCitation":"[7]–[12]"},"citationItems":[{"id":4315,"uris":["http://zotero.org/users/1889255/items/QTHIC2VC"],"uri":["http://zotero.org/users/1889255/items/QTHIC2VC"],"itemData":{"id":4315,"type":"webpage","title":"US – CNG Tank Explodes on Garbage Truck","container-title":"Hawkesfire","URL":"http://www.hawkesfire.co.uk/36706","author":[{"literal":"Hawkes"}],"issued":{"date-parts":[["2016",2,12]]},"accessed":{"date-parts":[["2016",1,12]]}}},{"id":4316,"uris":["http://zotero.org/users/1889255/items/SJZ4Q5VN"],"uri":["http://zotero.org/users/1889255/items/SJZ4Q5VN"],"itemData":{"id":4316,"type":"webpage","title":"Car explosion in gas station","URL":"https://www.youtube.com/watch?v=wPHfiwPSDPM","author":[{"literal":"YouTube"}],"issued":{"date-parts":[["2013"]]},"accessed":{"date-parts":[["2016",12,1]]}}},{"id":4317,"uris":["http://zotero.org/users/1889255/items/XICBNIZK"],"uri":["http://zotero.org/users/1889255/items/XICBNIZK"],"itemData":{"id":4317,"type":"webpage","title":"St. Louis Gas Cylinders Disaster","container-title":"YouTube","URL":"https://www.youtube.com/watch?v=EPuTQYHnfoc","author":[{"literal":"YouTube/Disaster Channel"}],"accessed":{"date-parts":[["2016",12,1]]}}},{"id":4318,"uris":["http://zotero.org/users/1889255/items/GC8PCHFS"],"uri":["http://zotero.org/users/1889255/items/GC8PCHFS"],"itemData":{"id":4318,"type":"webpage","title":"Must See - Power of Liquid Natural Gas Explosion Accident - Incredible Footage - China","container-title":"YouTube","URL":"https://www.youtube.com/watch?v=UI0QWm4TxZU","author":[{"literal":"YouTube"}],"accessed":{"date-parts":[["2016",12,1]]}}},{"id":4319,"uris":["http://zotero.org/users/1889255/items/7BUDZ5VX"],"uri":["http://zotero.org/users/1889255/items/7BUDZ5VX"],"itemData":{"id":4319,"type":"webpage","title":"Transport safety: CNG cylinders killed more people than US drones: Report","container-title":"The Express Tribune","URL":"http://tribune.com.pk/story/362282/transport-safety-cng-cylinders-killed-more-people-than-us-drones-report/","author":[{"literal":"A. Shaukat"}],"issued":{"date-parts":[["2012"]]},"accessed":{"date-parts":[["2016",12,1]]}}},{"id":4377,"uris":["http://zotero.org/users/1889255/items/79SP2ZAA"],"uri":["http://zotero.org/users/1889255/items/79SP2ZAA"],"itemData":{"id":4377,"type":"report","title":"Natural Gas Systems: Suggested Changes to Truck and Motorcoach Regulations and Inspection Procedures","publisher":"U.S. Department of Transportation Federal Motor Carrier Safety Administration Office of Analysis, Research, and Technology","genre":"Final Report","number":"FMCSA-RRT-13-044","author":[{"family":"Lowell","given":"D."}],"issued":{"date-parts":[["2013"]]}}}],"schema":"https://github.com/citation-style-language/schema/raw/master/csl-citation.json"} </w:instrText>
      </w:r>
      <w:r w:rsidR="00E46FBA" w:rsidRPr="00456543">
        <w:rPr>
          <w:lang w:val="en-GB"/>
        </w:rPr>
        <w:fldChar w:fldCharType="separate"/>
      </w:r>
      <w:r w:rsidR="005E140E" w:rsidRPr="005E140E">
        <w:t>[7]–[12]</w:t>
      </w:r>
      <w:r w:rsidR="00E46FBA" w:rsidRPr="00456543">
        <w:rPr>
          <w:lang w:val="en-GB"/>
        </w:rPr>
        <w:fldChar w:fldCharType="end"/>
      </w:r>
      <w:r w:rsidR="00D12F6D" w:rsidRPr="00456543">
        <w:rPr>
          <w:lang w:val="en-GB"/>
        </w:rPr>
        <w:t>.</w:t>
      </w:r>
    </w:p>
    <w:p w14:paraId="1FE98313" w14:textId="2D3A51CE" w:rsidR="004E43FF" w:rsidRPr="00FA511D" w:rsidRDefault="00193EC9" w:rsidP="004E43FF">
      <w:pPr>
        <w:pStyle w:val="4thisfehBodyText"/>
        <w:rPr>
          <w:lang w:val="en-GB"/>
        </w:rPr>
      </w:pPr>
      <w:r w:rsidRPr="00456543">
        <w:rPr>
          <w:lang w:val="en-GB"/>
        </w:rPr>
        <w:t xml:space="preserve">The </w:t>
      </w:r>
      <w:r w:rsidR="00B84CFB" w:rsidRPr="00456543">
        <w:rPr>
          <w:lang w:val="en-GB"/>
        </w:rPr>
        <w:t>GTR</w:t>
      </w:r>
      <w:r w:rsidR="00E81DC2" w:rsidRPr="00456543">
        <w:rPr>
          <w:lang w:val="en-GB"/>
        </w:rPr>
        <w:t>#13</w:t>
      </w:r>
      <w:r w:rsidR="00E86050" w:rsidRPr="00456543">
        <w:rPr>
          <w:lang w:val="en-GB"/>
        </w:rPr>
        <w:t xml:space="preserve"> </w:t>
      </w:r>
      <w:r w:rsidR="00E86050" w:rsidRPr="00456543">
        <w:rPr>
          <w:lang w:val="en-GB"/>
        </w:rPr>
        <w:fldChar w:fldCharType="begin"/>
      </w:r>
      <w:r w:rsidR="005E140E">
        <w:rPr>
          <w:lang w:val="en-GB"/>
        </w:rPr>
        <w:instrText xml:space="preserve"> ADDIN ZOTERO_ITEM CSL_CITATION {"citationID":"a104ea5q7ik","properties":{"formattedCitation":"[6]","plainCitation":"[6]"},"citationItems":[{"id":1945,"uris":["http://zotero.org/users/1889255/items/GWCKKKZ5"],"uri":["http://zotero.org/users/1889255/items/GWCKKKZ5"],"itemData":{"id":1945,"type":"report","title":"Global technical regulation on hydrogen and fuel cell vehicles. Addendum 13: Global technical regulation No. 13. Global Registry.","publisher":"UNECE","genre":"Global Registry","URL":"http://www.unece.org/trans/main/wp29/wp29wgs/wp29gen/wp29glob_registry.html","language":"English","author":[{"literal":"United Nations Economic Commission for Europe"}],"issued":{"date-parts":[["2013"]]},"accessed":{"date-parts":[["2016",2,8]]}}}],"schema":"https://github.com/citation-style-language/schema/raw/master/csl-citation.json"} </w:instrText>
      </w:r>
      <w:r w:rsidR="00E86050" w:rsidRPr="00456543">
        <w:rPr>
          <w:lang w:val="en-GB"/>
        </w:rPr>
        <w:fldChar w:fldCharType="separate"/>
      </w:r>
      <w:r w:rsidR="005E140E" w:rsidRPr="005E140E">
        <w:t>[6]</w:t>
      </w:r>
      <w:r w:rsidR="00E86050" w:rsidRPr="00456543">
        <w:rPr>
          <w:lang w:val="en-GB"/>
        </w:rPr>
        <w:fldChar w:fldCharType="end"/>
      </w:r>
      <w:r w:rsidR="00E86050" w:rsidRPr="00456543">
        <w:rPr>
          <w:lang w:val="en-GB"/>
        </w:rPr>
        <w:t xml:space="preserve"> </w:t>
      </w:r>
      <w:r w:rsidR="00E81DC2" w:rsidRPr="00456543">
        <w:rPr>
          <w:lang w:val="en-GB"/>
        </w:rPr>
        <w:t>was</w:t>
      </w:r>
      <w:r w:rsidRPr="00456543">
        <w:rPr>
          <w:lang w:val="en-GB"/>
        </w:rPr>
        <w:t xml:space="preserve"> </w:t>
      </w:r>
      <w:r w:rsidR="00B84CFB" w:rsidRPr="00456543">
        <w:rPr>
          <w:lang w:val="en-GB"/>
        </w:rPr>
        <w:t xml:space="preserve">the first </w:t>
      </w:r>
      <w:r w:rsidR="00E81DC2" w:rsidRPr="00456543">
        <w:rPr>
          <w:lang w:val="en-GB"/>
        </w:rPr>
        <w:t xml:space="preserve">regulation </w:t>
      </w:r>
      <w:r w:rsidR="00B84CFB" w:rsidRPr="00456543">
        <w:rPr>
          <w:lang w:val="en-GB"/>
        </w:rPr>
        <w:t xml:space="preserve">to </w:t>
      </w:r>
      <w:r w:rsidR="00E81DC2" w:rsidRPr="00456543">
        <w:rPr>
          <w:lang w:val="en-GB"/>
        </w:rPr>
        <w:t xml:space="preserve">introduce </w:t>
      </w:r>
      <w:r w:rsidR="00B84CFB" w:rsidRPr="00456543">
        <w:rPr>
          <w:lang w:val="en-GB"/>
        </w:rPr>
        <w:t>the localis</w:t>
      </w:r>
      <w:r w:rsidRPr="00456543">
        <w:rPr>
          <w:lang w:val="en-GB"/>
        </w:rPr>
        <w:t>ed fire</w:t>
      </w:r>
      <w:r w:rsidR="00E81DC2" w:rsidRPr="00456543">
        <w:rPr>
          <w:lang w:val="en-GB"/>
        </w:rPr>
        <w:t xml:space="preserve"> test</w:t>
      </w:r>
      <w:r w:rsidRPr="00456543">
        <w:rPr>
          <w:lang w:val="en-GB"/>
        </w:rPr>
        <w:t xml:space="preserve">. </w:t>
      </w:r>
      <w:r w:rsidR="008306FD" w:rsidRPr="00456543">
        <w:rPr>
          <w:lang w:val="en-GB"/>
        </w:rPr>
        <w:t>It requires t</w:t>
      </w:r>
      <w:r w:rsidRPr="00456543">
        <w:rPr>
          <w:lang w:val="en-GB"/>
        </w:rPr>
        <w:t xml:space="preserve">he storage system </w:t>
      </w:r>
      <w:r w:rsidR="008306FD" w:rsidRPr="00456543">
        <w:rPr>
          <w:lang w:val="en-GB"/>
        </w:rPr>
        <w:t>to</w:t>
      </w:r>
      <w:r w:rsidRPr="00456543">
        <w:rPr>
          <w:lang w:val="en-GB"/>
        </w:rPr>
        <w:t xml:space="preserve"> be filled with hydrogen at 100% of </w:t>
      </w:r>
      <w:r w:rsidR="00FB1E84">
        <w:rPr>
          <w:lang w:val="en-GB"/>
        </w:rPr>
        <w:t>nominal working pressure (</w:t>
      </w:r>
      <w:r w:rsidRPr="00456543">
        <w:rPr>
          <w:lang w:val="en-GB"/>
        </w:rPr>
        <w:t>NWP</w:t>
      </w:r>
      <w:r w:rsidR="00FB1E84">
        <w:rPr>
          <w:lang w:val="en-GB"/>
        </w:rPr>
        <w:t>)</w:t>
      </w:r>
      <w:r w:rsidRPr="00456543">
        <w:rPr>
          <w:lang w:val="en-GB"/>
        </w:rPr>
        <w:t xml:space="preserve"> and then subjected to </w:t>
      </w:r>
      <w:r w:rsidR="00E81DC2" w:rsidRPr="00456543">
        <w:rPr>
          <w:lang w:val="en-GB"/>
        </w:rPr>
        <w:t xml:space="preserve">a </w:t>
      </w:r>
      <w:r w:rsidRPr="00456543">
        <w:rPr>
          <w:lang w:val="en-GB"/>
        </w:rPr>
        <w:t xml:space="preserve">fire. No rupture shall occur and the TPRD should release the hydrogen in a controlled way </w:t>
      </w:r>
      <w:r w:rsidR="00E86050" w:rsidRPr="00456543">
        <w:rPr>
          <w:lang w:val="en-GB"/>
        </w:rPr>
        <w:fldChar w:fldCharType="begin"/>
      </w:r>
      <w:r w:rsidR="005E140E">
        <w:rPr>
          <w:lang w:val="en-GB"/>
        </w:rPr>
        <w:instrText xml:space="preserve"> ADDIN ZOTERO_ITEM CSL_CITATION {"citationID":"fUwEXU8I","properties":{"formattedCitation":"[6]","plainCitation":"[6]"},"citationItems":[{"id":1945,"uris":["http://zotero.org/users/1889255/items/GWCKKKZ5"],"uri":["http://zotero.org/users/1889255/items/GWCKKKZ5"],"itemData":{"id":1945,"type":"report","title":"Global technical regulation on hydrogen and fuel cell vehicles. Addendum 13: Global technical regulation No. 13. Global Registry.","publisher":"UNECE","genre":"Global Registry","URL":"http://www.unece.org/trans/main/wp29/wp29wgs/wp29gen/wp29glob_registry.html","language":"English","author":[{"literal":"United Nations Economic Commission for Europe"}],"issued":{"date-parts":[["2013"]]},"accessed":{"date-parts":[["2016",2,8]]}}}],"schema":"https://github.com/citation-style-language/schema/raw/master/csl-citation.json"} </w:instrText>
      </w:r>
      <w:r w:rsidR="00E86050" w:rsidRPr="00456543">
        <w:rPr>
          <w:lang w:val="en-GB"/>
        </w:rPr>
        <w:fldChar w:fldCharType="separate"/>
      </w:r>
      <w:r w:rsidR="005E140E" w:rsidRPr="005E140E">
        <w:t>[6]</w:t>
      </w:r>
      <w:r w:rsidR="00E86050" w:rsidRPr="00456543">
        <w:rPr>
          <w:lang w:val="en-GB"/>
        </w:rPr>
        <w:fldChar w:fldCharType="end"/>
      </w:r>
      <w:r w:rsidRPr="00456543">
        <w:rPr>
          <w:lang w:val="en-GB"/>
        </w:rPr>
        <w:t>.</w:t>
      </w:r>
      <w:r w:rsidR="001F5393" w:rsidRPr="00456543">
        <w:rPr>
          <w:lang w:val="en-GB"/>
        </w:rPr>
        <w:t xml:space="preserve"> </w:t>
      </w:r>
      <w:r w:rsidR="004E43FF" w:rsidRPr="00456543">
        <w:rPr>
          <w:lang w:val="en-GB"/>
        </w:rPr>
        <w:t>The temperature</w:t>
      </w:r>
      <w:r w:rsidR="008306FD" w:rsidRPr="00456543">
        <w:rPr>
          <w:lang w:val="en-GB"/>
        </w:rPr>
        <w:t>s</w:t>
      </w:r>
      <w:r w:rsidR="00E81DC2" w:rsidRPr="00456543">
        <w:rPr>
          <w:lang w:val="en-GB"/>
        </w:rPr>
        <w:t xml:space="preserve"> </w:t>
      </w:r>
      <w:r w:rsidR="004E43FF" w:rsidRPr="00456543">
        <w:rPr>
          <w:lang w:val="en-GB"/>
        </w:rPr>
        <w:t>required in GTR</w:t>
      </w:r>
      <w:r w:rsidR="00E81DC2" w:rsidRPr="00456543">
        <w:rPr>
          <w:lang w:val="en-GB"/>
        </w:rPr>
        <w:t>#13</w:t>
      </w:r>
      <w:r w:rsidR="004E43FF" w:rsidRPr="00456543">
        <w:rPr>
          <w:lang w:val="en-GB"/>
        </w:rPr>
        <w:t xml:space="preserve"> </w:t>
      </w:r>
      <w:r w:rsidR="00E81DC2" w:rsidRPr="00456543">
        <w:rPr>
          <w:lang w:val="en-GB"/>
        </w:rPr>
        <w:t>“F</w:t>
      </w:r>
      <w:r w:rsidR="004E43FF" w:rsidRPr="00456543">
        <w:rPr>
          <w:lang w:val="en-GB"/>
        </w:rPr>
        <w:t>ire test</w:t>
      </w:r>
      <w:r w:rsidR="00E81DC2" w:rsidRPr="00456543">
        <w:rPr>
          <w:lang w:val="en-GB"/>
        </w:rPr>
        <w:t>”</w:t>
      </w:r>
      <w:r w:rsidR="004E43FF" w:rsidRPr="00456543">
        <w:rPr>
          <w:lang w:val="en-GB"/>
        </w:rPr>
        <w:t xml:space="preserve"> section with localised </w:t>
      </w:r>
      <w:r w:rsidR="004E43FF" w:rsidRPr="00FA511D">
        <w:rPr>
          <w:lang w:val="en-GB"/>
        </w:rPr>
        <w:t xml:space="preserve">and engulfing </w:t>
      </w:r>
      <w:r w:rsidR="00E81DC2" w:rsidRPr="00FA511D">
        <w:rPr>
          <w:lang w:val="en-GB"/>
        </w:rPr>
        <w:t xml:space="preserve">parts </w:t>
      </w:r>
      <w:r w:rsidR="004E43FF" w:rsidRPr="00FA511D">
        <w:rPr>
          <w:lang w:val="en-GB"/>
        </w:rPr>
        <w:t xml:space="preserve">to be controlled within </w:t>
      </w:r>
      <w:r w:rsidR="00E81DC2" w:rsidRPr="00FA511D">
        <w:rPr>
          <w:lang w:val="en-GB"/>
        </w:rPr>
        <w:t xml:space="preserve">a </w:t>
      </w:r>
      <w:r w:rsidR="004E43FF" w:rsidRPr="00FA511D">
        <w:rPr>
          <w:lang w:val="en-GB"/>
        </w:rPr>
        <w:t>specified range 800</w:t>
      </w:r>
      <w:r w:rsidR="006E0915" w:rsidRPr="00FA511D">
        <w:rPr>
          <w:lang w:val="en-GB"/>
        </w:rPr>
        <w:t>°C</w:t>
      </w:r>
      <w:r w:rsidR="004E43FF" w:rsidRPr="00FA511D">
        <w:rPr>
          <w:lang w:val="en-GB"/>
        </w:rPr>
        <w:t>-1100</w:t>
      </w:r>
      <w:r w:rsidR="009011A0" w:rsidRPr="00FA511D">
        <w:rPr>
          <w:lang w:val="en-GB"/>
        </w:rPr>
        <w:t>°C</w:t>
      </w:r>
      <w:r w:rsidR="004E43FF" w:rsidRPr="00FA511D">
        <w:rPr>
          <w:lang w:val="en-GB"/>
        </w:rPr>
        <w:t>. The “Engulfing fire test” section in turn, postulates the need to control the minimum flame temperature only (590</w:t>
      </w:r>
      <w:r w:rsidR="009011A0" w:rsidRPr="00FA511D">
        <w:rPr>
          <w:lang w:val="en-GB"/>
        </w:rPr>
        <w:t>°C</w:t>
      </w:r>
      <w:r w:rsidR="004E43FF" w:rsidRPr="00FA511D">
        <w:rPr>
          <w:lang w:val="en-GB"/>
        </w:rPr>
        <w:t>); this engulfing testing mode falls under the scope of current study.</w:t>
      </w:r>
    </w:p>
    <w:p w14:paraId="23394B71" w14:textId="73CD7629" w:rsidR="00FA77BC" w:rsidRDefault="00FA511D" w:rsidP="00261388">
      <w:pPr>
        <w:pStyle w:val="4thisfehBodyText"/>
        <w:rPr>
          <w:lang w:val="en-GB"/>
        </w:rPr>
      </w:pPr>
      <w:bookmarkStart w:id="3" w:name="_Hlk501042639"/>
      <w:r w:rsidRPr="00FA511D">
        <w:rPr>
          <w:lang w:val="en-GB"/>
        </w:rPr>
        <w:t xml:space="preserve">There have been several studies related to performance of compressed cylinders in a fire </w:t>
      </w:r>
      <w:r w:rsidRPr="00FA511D">
        <w:rPr>
          <w:lang w:val="en-GB"/>
        </w:rPr>
        <w:fldChar w:fldCharType="begin"/>
      </w:r>
      <w:r w:rsidRPr="00FA511D">
        <w:rPr>
          <w:lang w:val="en-GB"/>
        </w:rPr>
        <w:instrText xml:space="preserve"> ADDIN ZOTERO_ITEM CSL_CITATION {"citationID":"aqn8pt7b3b","properties":{"formattedCitation":"{\\rtf [13]\\uc0\\u8211{}[18]}","plainCitation":"[13]–[18]"},"citationItems":[{"id":4480,"uris":["http://zotero.org/users/1889255/items/G5V5RCNF"],"uri":["http://zotero.org/users/1889255/items/G5V5RCNF"],"itemData":{"id":4480,"type":"article-journal","title":"Safety design of compressed hydrogen trailers with composite cylinders","collection-title":"International Journal of Hydrogen Energy","page":"20420-20425","volume":"39","issue":"35","journalAbbreviation":"International Journal of Hydrogen Energy","author":[{"family":"Azuma","given":"M."},{"family":"Oimatsu","given":"K."},{"family":"Oyama","given":"S."},{"family":"Kamiya","given":"S."},{"family":"Igashira","given":"K."},{"family":"Takemura","given":"T."},{"family":"Takai","given":"Y."}],"issued":{"date-parts":[["2014"]]}}},{"id":1956,"uris":["http://zotero.org/users/1889255/items/Z8CSGZIJ"],"uri":["http://zotero.org/users/1889255/items/Z8CSGZIJ"],"itemData":{"id":1956,"type":"article-journal","title":"Analysis of composite hydrogen storage cylinders subjected to localized flame impingements","collection-title":"International Journal of Hydrogen Energy","page":"2738-2746","volume":"33","journalAbbreviation":"International Journal of Hydrogen Energy","author":[{"family":"Hu","given":"J."},{"family":"Chen","given":"J."},{"family":"Sundararaman","given":"S."},{"family":"Chandrashekhara","given":"K."},{"family":"Chernikoff","given":"W."}],"issued":{"date-parts":[["2008"]]}}},{"id":133,"uris":["http://zotero.org/users/1889255/items/RZFNKVIW"],"uri":["http://zotero.org/users/1889255/items/RZFNKVIW"],"itemData":{"id":133,"type":"article-journal","title":"Experimental and numerical studies on the bonfire test of high-pressure hydrogen storage vessels","container-title":"International Journal of Hydrogen Energy","page":"8191-8198","volume":"35","issue":"15","abstract":"Abstact The bonfire test is an important prototype test in the standard of hydrogen storage vessels. It is designed to demonstrate the safety performance of the vessel and the Pressure Relief Devices (PRD) under a specified fire condition. However, the required temperature of the thermocouples, which is one of the most relevant parameters, is still not unified. The fuel types and fuel flow, which may influence on the temperature distribution and the PRD activation time, are also not specified in the standards. In this paper, an experiment was carried out on a composite vessel filled with hydrogen and the experimental results of temperature and pressure were obtained. A 3D simulation model was developed to study the bonfire test. The effects of fuel type, fuel flow and filling medium on the temperature rising of internal gas were studied. It reveals that the influence of fuel type on the temperature rising is significant. In addition, the rate of temperature rising increases as the fuel flow increases. However, the filling medium has little effect on the temperature rising.","author":[{"family":"Zheng","given":"Jinyang"},{"family":"Bie","given":"Haiyan"},{"family":"Xu","given":"Ping"},{"family":"Chen","given":"Honggang"},{"family":"Liu","given":"Pengfei"},{"family":"Li","given":"Xiang"},{"family":"Liu","given":"Yanlei"}],"issued":{"date-parts":[["2010"]]}}},{"id":135,"uris":["http://zotero.org/users/1889255/items/IG7SDB64"],"uri":["http://zotero.org/users/1889255/items/IG7SDB64"],"itemData":{"id":135,"type":"article-journal","title":"Heat transfer analysis of high-pressure hydrogen storage tanks subjected to localized fire","container-title":"International Journal of Hydrogen Energy","page":"13125-13131","volume":"37","issue":"17","abstract":"Safety performance of high-pressure hydrogen storage tanks under localized fire exposure has drawn extensive attention. During the localized fire, the tank would be degraded and even burst before pressure relief device (PRD) activates to release internal high-pressure gas. Therefore, a localized fire test method for the tanks is being developed. In this paper, a three-dimensional computational fluid dynamics model is developed to investigate the heat transfer characteristics of 70 MPa hydrogen composite tanks subjected to localized fire. The effects of different flame impingement areas on temperature and pressure rises of the tank are analyzed. Heat transfer performances of type 3 and type 4 tanks are compared. The results show that the temperature and pressure rises are not significant during the 600 s localized flame impingement process. When the flame impingement area of the tank is far from PRD, convective heat transfer of internal hydrogen may be more intense than heat conduction of tank wall in the longitudinal direction. In addition, the heat from localized fire can be transmitted faster in type 3 tanks than in type 4 tanks.","author":[{"family":"Zheng","given":"Jinyang"},{"family":"Ou","given":"Kesheng"},{"family":"Bie","given":"Haiyan"},{"family":"Xu","given":"Ping"},{"family":"Zhao","given":"Yongzhi"},{"family":"Liu","given":"Xianxin"},{"family":"He","given":"Yuntang"}],"issued":{"date-parts":[["2012"]]}}},{"id":4482,"uris":["http://zotero.org/users/1889255/items/6DU9ZMY5"],"uri":["http://zotero.org/users/1889255/items/6DU9ZMY5"],"itemData":{"id":4482,"type":"article-journal","title":"GASFLOW simulations of a Bonfire test","collection-title":"International Journal of Hydrogen Energy","page":"13041-13047","volume":"39","issue":"24","journalAbbreviation":"International Journal of Hydrogen Energy","author":[{"family":"Travis","given":"J. R."},{"family":"Piccioni Koch","given":"D."}],"issued":{"date-parts":[["2014"]]}}},{"id":136,"uris":["http://zotero.org/users/1889255/items/G2N3J5T5"],"uri":["http://zotero.org/users/1889255/items/G2N3J5T5"],"itemData":{"id":136,"type":"article-journal","title":"Experimental and numerical investigation of localized fire test for high-pressure hydrogen storage tanks","container-title":"International Journal of Hydrogen Energy","page":"10963-10970","volume":"38","issue":"25","abstract":"Vehicle fires may cause localized fires on on-board high-pressure hydrogen storage tanks. To verify the safety performance of such tanks under localized fire exposure, a localized fire test was proposed in the Global Technical Regulation for Hydrogen Fuel Cell Vehicles. However, practicality and validity of the proposed test still require further verification. In this paper, this new fire test was experimentally investigated using the type 3 tanks. Influences of hydrogen and air as the filling media were studied. A three-dimensional computational fluid dynamics model was developed to analyze the effects of filling pressure and localized fire exposure time on the activation of thermally-activated pressure relief device (TPRD). The experimental results showed that temperature distribution on the tank surface was uneven around the circumference. The rising temperature of internal hydrogen or air contributed little to TPRD activation. The simulation results indicated that TPRD activation time was slightly affected by the variations of the filling pressures, but it increased when the localized fire exposure time was extended.","author":[{"family":"Zheng","given":"Jinyang"},{"family":"Ou","given":"Kesheng"},{"family":"Hua","given":"Zhengli"},{"family":"Zhao","given":"Yongzhi"},{"family":"Xu","given":"Ping"},{"family":"Hu","given":"Jun"},{"family":"Han","given":"Bing"}],"issued":{"date-parts":[["2013"]],"season":"21"}}}],"schema":"https://github.com/citation-style-language/schema/raw/master/csl-citation.json"} </w:instrText>
      </w:r>
      <w:r w:rsidRPr="00FA511D">
        <w:rPr>
          <w:lang w:val="en-GB"/>
        </w:rPr>
        <w:fldChar w:fldCharType="separate"/>
      </w:r>
      <w:r w:rsidRPr="00FA511D">
        <w:t>[13]–[18]</w:t>
      </w:r>
      <w:r w:rsidRPr="00FA511D">
        <w:rPr>
          <w:lang w:val="en-GB"/>
        </w:rPr>
        <w:fldChar w:fldCharType="end"/>
      </w:r>
      <w:r w:rsidRPr="00FA511D">
        <w:rPr>
          <w:lang w:val="en-GB"/>
        </w:rPr>
        <w:t xml:space="preserve"> including those showing actual fire resistance rating (time to rupture) of typical values ranging approximately from 6 to 16 min </w:t>
      </w:r>
      <w:r w:rsidRPr="00FA511D">
        <w:rPr>
          <w:lang w:val="en-GB"/>
        </w:rPr>
        <w:fldChar w:fldCharType="begin"/>
      </w:r>
      <w:r w:rsidRPr="00FA511D">
        <w:rPr>
          <w:lang w:val="en-GB"/>
        </w:rPr>
        <w:instrText xml:space="preserve"> ADDIN ZOTERO_ITEM CSL_CITATION {"citationID":"a24eeutfc8b","properties":{"formattedCitation":"{\\rtf [1], [2], [19]\\uc0\\u8211{}[23]}","plainCitation":"[1], [2], [19]–[23]"},"citationItems":[{"id":2835,"uris":["http://zotero.org/users/1889255/items/G9QEQ3U3"],"uri":["http://zotero.org/users/1889255/items/G9QEQ3U3"],"itemData":{"id":2835,"type":"article-journal","title":"Fire risk on high-pressure full composite cylinders for automotive applications","container-title":"International Journal of Hydrogen Energy","page":"17630-17638","volume":"37","issue":"22","author":[{"family":"Ruban","given":"S."},{"family":"Heudier","given":"L."},{"family":"Jamois","given":"D."},{"family":"Proust","given":"C."},{"family":"Bustamante-Valencia","given":"L."},{"family":"Jallais","given":"S."},{"family":"Kremer-Knobloch","given":"K."},{"family":"Maugy","given":"C."},{"family":"Villalonga","given":"S."}],"issued":{"date-parts":[["2012"]]}}},{"id":4343,"uris":["http://zotero.org/users/1889255/items/RR4V8DFQ"],"uri":["http://zotero.org/users/1889255/items/RR4V8DFQ"],"itemData":{"id":4343,"type":"article-journal","title":"Thermal history resulting in the failure of lightweight fully-wrapped composite pressure vessel for hydrogen in a fire experimental facility","collection-title":"Fire Technology","page":"421-442","issue":"52","journalAbbreviation":"Fire Technology","author":[{"family":"Bustamante Valencia","given":"L."},{"family":"Blanc-Vannet","given":"P."},{"family":"Heudier","given":"L."},{"family":"Jamois","given":"D."}],"issued":{"date-parts":[["2016"]]}}},{"id":130,"uris":["http://zotero.org/users/1889255/items/PNXA562Q"],"uri":["http://zotero.org/users/1889255/items/PNXA562Q"],"itemData":{"id":130,"type":"paper-conference","title":"Blast waves and fireballs generated by hydrogen fuel tank rupture during fire exposure","container-title":"5th International Seminar on Fire and Explosion Hazards","publisher-place":"Edinburgh, UK","event-place":"Edinburgh, UK","author":[{"family":"Zalosh","given":"R."}],"issued":{"date-parts":[["2007"]]}}},{"id":157,"uris":["http://zotero.org/users/1889255/items/E5355XP3"],"uri":["http://zotero.org/users/1889255/items/E5355XP3"],"itemData":{"id":157,"type":"report","title":"Analysis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id":129,"uris":["http://zotero.org/users/1889255/items/FEMIISDD"],"uri":["http://zotero.org/users/1889255/items/FEMIISDD"],"itemData":{"id":129,"type":"report","title":"Vehicle bonfire to induce catastrophic failure of a 5000-psig hydrogen cylinder installed on a typical SUV","publisher":"Southwest Research Institute report for the Motor Vehicle Fire Research Institute","author":[{"family":"Weyandt","given":"N."}],"issued":{"date-parts":[["2006"]]}}},{"id":1959,"uris":["http://zotero.org/users/1889255/items/AZGX9J89"],"uri":["http://zotero.org/users/1889255/items/AZGX9J89"],"itemData":{"id":1959,"type":"article-journal","title":"Modelling heat transfer in an intumescent paint and its effect on fire resistance of on-board hydrogen storage","collection-title":"International Journal of Hydrogen Energy","page":"7297–7303","volume":"42","issue":"11","DOI":"10.1016/j.ijhydene.2016.02.157","journalAbbreviation":"International Journal of Hydrogen Energy","author":[{"family":"Kim","given":"Y."},{"family":"Makarov","given":"D."},{"family":"Kashkarov","given":"S."},{"family":"Joseph","given":"P."},{"family":"Molkov","given":"V."}],"issued":{"date-parts":[["2016"]]}}},{"id":4479,"uris":["http://zotero.org/users/1889255/items/CNTZIJ8Q"],"uri":["http://zotero.org/users/1889255/items/CNTZIJ8Q"],"itemData":{"id":4479,"type":"article-journal","title":"Modeling thermal response of polymer composite hydrogen cylinders subjected to external fires","collection-title":"International Journal of Hydrogen Energy","page":"7513-7520","volume":"42","issue":"11","journalAbbreviation":"International Journal of Hydrogen Energy","author":[{"family":"Saldi","given":"Z."},{"family":"Wen","given":"J."}],"issued":{"date-parts":[["2017"]]}}}],"schema":"https://github.com/citation-style-language/schema/raw/master/csl-citation.json"} </w:instrText>
      </w:r>
      <w:r w:rsidRPr="00FA511D">
        <w:rPr>
          <w:lang w:val="en-GB"/>
        </w:rPr>
        <w:fldChar w:fldCharType="separate"/>
      </w:r>
      <w:r w:rsidRPr="00FA511D">
        <w:t>[1], [2], [19]–[23]</w:t>
      </w:r>
      <w:r w:rsidRPr="00FA511D">
        <w:rPr>
          <w:lang w:val="en-GB"/>
        </w:rPr>
        <w:fldChar w:fldCharType="end"/>
      </w:r>
      <w:r w:rsidRPr="00FA511D">
        <w:rPr>
          <w:lang w:val="en-GB"/>
        </w:rPr>
        <w:t xml:space="preserve">. </w:t>
      </w:r>
      <w:r w:rsidR="000820F5">
        <w:rPr>
          <w:lang w:val="en-GB"/>
        </w:rPr>
        <w:t>T</w:t>
      </w:r>
      <w:r w:rsidR="00BF5BC6" w:rsidRPr="00FA511D">
        <w:rPr>
          <w:lang w:val="en-GB"/>
        </w:rPr>
        <w:t>wo fire test</w:t>
      </w:r>
      <w:r w:rsidR="00026D18" w:rsidRPr="00FA511D">
        <w:rPr>
          <w:lang w:val="en-GB"/>
        </w:rPr>
        <w:t>s</w:t>
      </w:r>
      <w:r w:rsidR="00BF5BC6" w:rsidRPr="00FA511D">
        <w:rPr>
          <w:lang w:val="en-GB"/>
        </w:rPr>
        <w:t xml:space="preserve"> with </w:t>
      </w:r>
      <w:r w:rsidR="00026D18" w:rsidRPr="00FA511D">
        <w:rPr>
          <w:lang w:val="en-GB"/>
        </w:rPr>
        <w:t xml:space="preserve">a </w:t>
      </w:r>
      <w:r w:rsidR="00BF5BC6" w:rsidRPr="00FA511D">
        <w:rPr>
          <w:lang w:val="en-GB"/>
        </w:rPr>
        <w:t xml:space="preserve">stand-alone type IV hydrogen tank and </w:t>
      </w:r>
      <w:r w:rsidR="00026D18" w:rsidRPr="00FA511D">
        <w:rPr>
          <w:lang w:val="en-GB"/>
        </w:rPr>
        <w:t xml:space="preserve">an </w:t>
      </w:r>
      <w:r w:rsidR="00BF5BC6" w:rsidRPr="00FA511D">
        <w:rPr>
          <w:lang w:val="en-GB"/>
        </w:rPr>
        <w:t>under-vehicle type III tank</w:t>
      </w:r>
      <w:r w:rsidR="00BF5BC6" w:rsidRPr="00456543">
        <w:rPr>
          <w:lang w:val="en-GB"/>
        </w:rPr>
        <w:t xml:space="preserve">, both of pressure </w:t>
      </w:r>
      <w:r w:rsidR="00FB1E84">
        <w:rPr>
          <w:lang w:val="en-GB"/>
        </w:rPr>
        <w:t xml:space="preserve">about </w:t>
      </w:r>
      <w:r w:rsidR="00BF5BC6" w:rsidRPr="00456543">
        <w:rPr>
          <w:lang w:val="en-GB"/>
        </w:rPr>
        <w:t>350 bar and without TPRD</w:t>
      </w:r>
      <w:r w:rsidR="00026D18">
        <w:rPr>
          <w:lang w:val="en-GB"/>
        </w:rPr>
        <w:t>,</w:t>
      </w:r>
      <w:r w:rsidR="00BF5BC6" w:rsidRPr="00456543">
        <w:rPr>
          <w:lang w:val="en-GB"/>
        </w:rPr>
        <w:t xml:space="preserve"> were </w:t>
      </w:r>
      <w:r w:rsidR="00026D18">
        <w:rPr>
          <w:lang w:val="en-GB"/>
        </w:rPr>
        <w:t>carried out</w:t>
      </w:r>
      <w:r w:rsidR="00BF5BC6" w:rsidRPr="00456543">
        <w:rPr>
          <w:lang w:val="en-GB"/>
        </w:rPr>
        <w:t xml:space="preserve"> in USA. The propane burner </w:t>
      </w:r>
      <w:r w:rsidR="00026D18">
        <w:rPr>
          <w:lang w:val="en-GB"/>
        </w:rPr>
        <w:t>was</w:t>
      </w:r>
      <w:r w:rsidR="00BF5BC6" w:rsidRPr="00456543">
        <w:rPr>
          <w:lang w:val="en-GB"/>
        </w:rPr>
        <w:t xml:space="preserve"> used</w:t>
      </w:r>
      <w:r w:rsidR="00D403C9">
        <w:rPr>
          <w:lang w:val="en-GB"/>
        </w:rPr>
        <w:t xml:space="preserve"> and in</w:t>
      </w:r>
      <w:r w:rsidR="00BF5BC6" w:rsidRPr="00456543">
        <w:rPr>
          <w:lang w:val="en-GB"/>
        </w:rPr>
        <w:t xml:space="preserve"> </w:t>
      </w:r>
      <w:r w:rsidR="00D403C9">
        <w:rPr>
          <w:lang w:val="en-GB"/>
        </w:rPr>
        <w:t>both tests it was shielded against wind. In t</w:t>
      </w:r>
      <w:r w:rsidR="00D403C9" w:rsidRPr="00456543">
        <w:rPr>
          <w:lang w:val="en-GB"/>
        </w:rPr>
        <w:t xml:space="preserve">he stand-alone </w:t>
      </w:r>
      <w:r w:rsidR="00D403C9">
        <w:rPr>
          <w:lang w:val="en-GB"/>
        </w:rPr>
        <w:t>tank test</w:t>
      </w:r>
      <w:r w:rsidR="00D403C9" w:rsidRPr="00456543">
        <w:rPr>
          <w:lang w:val="en-GB"/>
        </w:rPr>
        <w:t xml:space="preserve"> </w:t>
      </w:r>
      <w:r w:rsidR="00D403C9">
        <w:rPr>
          <w:lang w:val="en-GB"/>
        </w:rPr>
        <w:t xml:space="preserve">the burner </w:t>
      </w:r>
      <w:r w:rsidR="00D403C9" w:rsidRPr="00456543">
        <w:rPr>
          <w:lang w:val="en-GB"/>
        </w:rPr>
        <w:t>was shielded by a metallic pan</w:t>
      </w:r>
      <w:r w:rsidR="00D403C9">
        <w:rPr>
          <w:lang w:val="en-GB"/>
        </w:rPr>
        <w:t>,</w:t>
      </w:r>
      <w:r w:rsidR="00D403C9" w:rsidRPr="00456543">
        <w:rPr>
          <w:lang w:val="en-GB"/>
        </w:rPr>
        <w:t xml:space="preserve"> and </w:t>
      </w:r>
      <w:r w:rsidR="00D403C9">
        <w:rPr>
          <w:lang w:val="en-GB"/>
        </w:rPr>
        <w:t xml:space="preserve">in </w:t>
      </w:r>
      <w:r w:rsidR="00D403C9" w:rsidRPr="00456543">
        <w:rPr>
          <w:lang w:val="en-GB"/>
        </w:rPr>
        <w:t>the under</w:t>
      </w:r>
      <w:r w:rsidR="00D403C9">
        <w:rPr>
          <w:lang w:val="en-GB"/>
        </w:rPr>
        <w:t>-</w:t>
      </w:r>
      <w:r w:rsidR="00D403C9" w:rsidRPr="00456543">
        <w:rPr>
          <w:lang w:val="en-GB"/>
        </w:rPr>
        <w:t xml:space="preserve">vehicle tank </w:t>
      </w:r>
      <w:r w:rsidR="00D403C9">
        <w:rPr>
          <w:lang w:val="en-GB"/>
        </w:rPr>
        <w:t xml:space="preserve">test it </w:t>
      </w:r>
      <w:r w:rsidR="00D403C9" w:rsidRPr="00456543">
        <w:rPr>
          <w:lang w:val="en-GB"/>
        </w:rPr>
        <w:t xml:space="preserve">was </w:t>
      </w:r>
      <w:r w:rsidR="00D403C9">
        <w:rPr>
          <w:lang w:val="en-GB"/>
        </w:rPr>
        <w:t xml:space="preserve">shielded by </w:t>
      </w:r>
      <w:r w:rsidR="00D403C9" w:rsidRPr="00456543">
        <w:rPr>
          <w:lang w:val="en-GB"/>
        </w:rPr>
        <w:t>mount</w:t>
      </w:r>
      <w:r w:rsidR="00D403C9">
        <w:rPr>
          <w:lang w:val="en-GB"/>
        </w:rPr>
        <w:t>ing the tank</w:t>
      </w:r>
      <w:r w:rsidR="00D403C9" w:rsidRPr="00456543">
        <w:rPr>
          <w:lang w:val="en-GB"/>
        </w:rPr>
        <w:t xml:space="preserve"> between rear wheels replacing a gasoline tank. </w:t>
      </w:r>
      <w:r w:rsidR="00026D18">
        <w:rPr>
          <w:lang w:val="en-GB"/>
        </w:rPr>
        <w:t>The decrease of</w:t>
      </w:r>
      <w:r w:rsidR="00BF5BC6" w:rsidRPr="00456543">
        <w:rPr>
          <w:lang w:val="en-GB"/>
        </w:rPr>
        <w:t xml:space="preserve"> heat release rates (HRR) </w:t>
      </w:r>
      <w:r w:rsidR="00026D18">
        <w:rPr>
          <w:lang w:val="en-GB"/>
        </w:rPr>
        <w:t xml:space="preserve">in these tests from </w:t>
      </w:r>
      <w:r w:rsidR="00BF5BC6" w:rsidRPr="00456543">
        <w:rPr>
          <w:lang w:val="en-GB"/>
        </w:rPr>
        <w:t xml:space="preserve">370 kW </w:t>
      </w:r>
      <w:r w:rsidR="00026D18">
        <w:rPr>
          <w:lang w:val="en-GB"/>
        </w:rPr>
        <w:t>to</w:t>
      </w:r>
      <w:r w:rsidR="00BF5BC6" w:rsidRPr="00456543">
        <w:rPr>
          <w:lang w:val="en-GB"/>
        </w:rPr>
        <w:t xml:space="preserve"> 265 kW</w:t>
      </w:r>
      <w:r w:rsidR="00026D18">
        <w:rPr>
          <w:lang w:val="en-GB"/>
        </w:rPr>
        <w:t>, resulted in th</w:t>
      </w:r>
      <w:r w:rsidR="00FD27BC">
        <w:rPr>
          <w:lang w:val="en-GB"/>
        </w:rPr>
        <w:t>e</w:t>
      </w:r>
      <w:r w:rsidR="00026D18">
        <w:rPr>
          <w:lang w:val="en-GB"/>
        </w:rPr>
        <w:t xml:space="preserve"> increase of fire resistance rate</w:t>
      </w:r>
      <w:r w:rsidR="00FD27BC">
        <w:rPr>
          <w:lang w:val="en-GB"/>
        </w:rPr>
        <w:t xml:space="preserve"> </w:t>
      </w:r>
      <w:r w:rsidR="00026D18">
        <w:rPr>
          <w:lang w:val="en-GB"/>
        </w:rPr>
        <w:t>(</w:t>
      </w:r>
      <w:r w:rsidR="00BF5BC6" w:rsidRPr="00456543">
        <w:rPr>
          <w:lang w:val="en-GB"/>
        </w:rPr>
        <w:t>FRR</w:t>
      </w:r>
      <w:r w:rsidR="00026D18">
        <w:rPr>
          <w:lang w:val="en-GB"/>
        </w:rPr>
        <w:t>)</w:t>
      </w:r>
      <w:r w:rsidR="00BF5BC6" w:rsidRPr="00456543">
        <w:rPr>
          <w:lang w:val="en-GB"/>
        </w:rPr>
        <w:t xml:space="preserve"> </w:t>
      </w:r>
      <w:r w:rsidR="00026D18">
        <w:rPr>
          <w:lang w:val="en-GB"/>
        </w:rPr>
        <w:t xml:space="preserve">from </w:t>
      </w:r>
      <w:r w:rsidR="00BF5BC6" w:rsidRPr="00456543">
        <w:rPr>
          <w:lang w:val="en-GB"/>
        </w:rPr>
        <w:t xml:space="preserve">6 min 27 s </w:t>
      </w:r>
      <w:r w:rsidR="00026D18">
        <w:rPr>
          <w:lang w:val="en-GB"/>
        </w:rPr>
        <w:t xml:space="preserve">to </w:t>
      </w:r>
      <w:r w:rsidR="00BF5BC6" w:rsidRPr="00456543">
        <w:rPr>
          <w:lang w:val="en-GB"/>
        </w:rPr>
        <w:t xml:space="preserve">12 min 18 s </w:t>
      </w:r>
      <w:r w:rsidR="00F05360">
        <w:rPr>
          <w:lang w:val="en-GB"/>
        </w:rPr>
        <w:t>respectively</w:t>
      </w:r>
      <w:r w:rsidR="00BF5BC6" w:rsidRPr="00910B22">
        <w:rPr>
          <w:lang w:val="en-GB"/>
        </w:rPr>
        <w:t xml:space="preserve"> </w:t>
      </w:r>
      <w:r w:rsidR="001C5DF0" w:rsidRPr="00910B22">
        <w:rPr>
          <w:lang w:val="en-GB"/>
        </w:rPr>
        <w:fldChar w:fldCharType="begin"/>
      </w:r>
      <w:r w:rsidR="000D7404">
        <w:rPr>
          <w:lang w:val="en-GB"/>
        </w:rPr>
        <w:instrText xml:space="preserve"> ADDIN ZOTERO_ITEM CSL_CITATION {"citationID":"a18dq6j3306","properties":{"formattedCitation":"[1], [2], [21]","plainCitation":"[1], [2], [21]"},"citationItems":[{"id":157,"uris":["http://zotero.org/users/1889255/items/E5355XP3"],"uri":["http://zotero.org/users/1889255/items/E5355XP3"],"itemData":{"id":157,"type":"report","title":"Analysis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id":129,"uris":["http://zotero.org/users/1889255/items/FEMIISDD"],"uri":["http://zotero.org/users/1889255/items/FEMIISDD"],"itemData":{"id":129,"type":"report","title":"Vehicle bonfire to induce catastrophic failure of a 5000-psig hydrogen cylinder installed on a typical SUV","publisher":"Southwest Research Institute report for the Motor Vehicle Fire Research Institute","author":[{"family":"Weyandt","given":"N."}],"issued":{"date-parts":[["2006"]]}}},{"id":130,"uris":["http://zotero.org/users/1889255/items/PNXA562Q"],"uri":["http://zotero.org/users/1889255/items/PNXA562Q"],"itemData":{"id":130,"type":"paper-conference","title":"Blast waves and fireballs generated by hydrogen fuel tank rupture during fire exposure","container-title":"5th International Seminar on Fire and Explosion Hazards","publisher-place":"Edinburgh, UK","event-place":"Edinburgh, UK","author":[{"family":"Zalosh","given":"R."}],"issued":{"date-parts":[["2007"]]}}}],"schema":"https://github.com/citation-style-language/schema/raw/master/csl-citation.json"} </w:instrText>
      </w:r>
      <w:r w:rsidR="001C5DF0" w:rsidRPr="00910B22">
        <w:rPr>
          <w:lang w:val="en-GB"/>
        </w:rPr>
        <w:fldChar w:fldCharType="separate"/>
      </w:r>
      <w:r w:rsidR="000D7404" w:rsidRPr="000D7404">
        <w:t>[1], [2], [21]</w:t>
      </w:r>
      <w:r w:rsidR="001C5DF0" w:rsidRPr="00910B22">
        <w:rPr>
          <w:lang w:val="en-GB"/>
        </w:rPr>
        <w:fldChar w:fldCharType="end"/>
      </w:r>
      <w:r w:rsidR="00BF5BC6" w:rsidRPr="00456543">
        <w:rPr>
          <w:lang w:val="en-GB"/>
        </w:rPr>
        <w:t xml:space="preserve">. </w:t>
      </w:r>
      <w:r w:rsidR="00F05360">
        <w:rPr>
          <w:lang w:val="en-GB"/>
        </w:rPr>
        <w:t>T</w:t>
      </w:r>
      <w:r w:rsidR="0092010E">
        <w:rPr>
          <w:lang w:val="en-GB"/>
        </w:rPr>
        <w:t>h</w:t>
      </w:r>
      <w:r w:rsidR="00D403C9">
        <w:rPr>
          <w:lang w:val="en-GB"/>
        </w:rPr>
        <w:t>ese two t</w:t>
      </w:r>
      <w:r w:rsidR="00BF5BC6" w:rsidRPr="00456543">
        <w:rPr>
          <w:lang w:val="en-GB"/>
        </w:rPr>
        <w:t xml:space="preserve">anks differed </w:t>
      </w:r>
      <w:r w:rsidR="00F05360">
        <w:rPr>
          <w:lang w:val="en-GB"/>
        </w:rPr>
        <w:t xml:space="preserve">to some extent </w:t>
      </w:r>
      <w:r w:rsidR="00BF5BC6" w:rsidRPr="00456543">
        <w:rPr>
          <w:lang w:val="en-GB"/>
        </w:rPr>
        <w:t>in initial pressure (343 / 345 bar)</w:t>
      </w:r>
      <w:r w:rsidR="00FA77BC">
        <w:rPr>
          <w:lang w:val="en-GB"/>
        </w:rPr>
        <w:t>,</w:t>
      </w:r>
      <w:r w:rsidR="00BF5BC6" w:rsidRPr="00456543">
        <w:rPr>
          <w:lang w:val="en-GB"/>
        </w:rPr>
        <w:t xml:space="preserve"> volume (72.4 / 88 L)</w:t>
      </w:r>
      <w:r w:rsidR="00FA77BC">
        <w:rPr>
          <w:lang w:val="en-GB"/>
        </w:rPr>
        <w:t>, wind shielding, and probably winding pattern</w:t>
      </w:r>
      <w:r w:rsidR="00BF5BC6" w:rsidRPr="00456543">
        <w:rPr>
          <w:lang w:val="en-GB"/>
        </w:rPr>
        <w:t>.</w:t>
      </w:r>
      <w:r w:rsidR="00FA77BC">
        <w:rPr>
          <w:lang w:val="en-GB"/>
        </w:rPr>
        <w:t xml:space="preserve"> However, in the authors’ opinion, t</w:t>
      </w:r>
      <w:r w:rsidR="004D173B">
        <w:rPr>
          <w:lang w:val="en-GB"/>
        </w:rPr>
        <w:t>he</w:t>
      </w:r>
      <w:r w:rsidR="00BF5BC6" w:rsidRPr="00456543">
        <w:rPr>
          <w:lang w:val="en-GB"/>
        </w:rPr>
        <w:t xml:space="preserve"> increase</w:t>
      </w:r>
      <w:r w:rsidR="004D173B">
        <w:rPr>
          <w:lang w:val="en-GB"/>
        </w:rPr>
        <w:t xml:space="preserve"> of</w:t>
      </w:r>
      <w:r w:rsidR="00BF5BC6" w:rsidRPr="00456543">
        <w:rPr>
          <w:lang w:val="en-GB"/>
        </w:rPr>
        <w:t xml:space="preserve"> FRR in the under-vehicle test </w:t>
      </w:r>
      <w:r w:rsidR="004D173B">
        <w:rPr>
          <w:lang w:val="en-GB"/>
        </w:rPr>
        <w:t>is mainly due to</w:t>
      </w:r>
      <w:r w:rsidR="00BF5BC6" w:rsidRPr="00456543">
        <w:rPr>
          <w:lang w:val="en-GB"/>
        </w:rPr>
        <w:t xml:space="preserve"> the lower </w:t>
      </w:r>
      <w:r w:rsidR="004D173B">
        <w:rPr>
          <w:lang w:val="en-GB"/>
        </w:rPr>
        <w:t>HRR</w:t>
      </w:r>
      <w:r w:rsidR="00FA77BC">
        <w:rPr>
          <w:lang w:val="en-GB"/>
        </w:rPr>
        <w:t xml:space="preserve"> a</w:t>
      </w:r>
      <w:r w:rsidR="004D173B">
        <w:rPr>
          <w:lang w:val="en-GB"/>
        </w:rPr>
        <w:t xml:space="preserve">nd thus lower </w:t>
      </w:r>
      <w:r w:rsidR="00BF5BC6" w:rsidRPr="00456543">
        <w:rPr>
          <w:lang w:val="en-GB"/>
        </w:rPr>
        <w:t xml:space="preserve">heat flux </w:t>
      </w:r>
      <w:r w:rsidR="004D173B">
        <w:rPr>
          <w:lang w:val="en-GB"/>
        </w:rPr>
        <w:t>to</w:t>
      </w:r>
      <w:r w:rsidR="00BF5BC6" w:rsidRPr="00456543">
        <w:rPr>
          <w:lang w:val="en-GB"/>
        </w:rPr>
        <w:t xml:space="preserve"> the tank</w:t>
      </w:r>
      <w:r w:rsidR="00FA77BC">
        <w:rPr>
          <w:lang w:val="en-GB"/>
        </w:rPr>
        <w:t>. Indeed, the lower is heat flux the longer is time needed</w:t>
      </w:r>
      <w:r w:rsidR="004D173B">
        <w:rPr>
          <w:lang w:val="en-GB"/>
        </w:rPr>
        <w:t xml:space="preserve"> to decompose </w:t>
      </w:r>
      <w:r w:rsidR="00FA77BC">
        <w:rPr>
          <w:lang w:val="en-GB"/>
        </w:rPr>
        <w:t xml:space="preserve">resin in the outer layers of </w:t>
      </w:r>
      <w:r w:rsidR="004D173B">
        <w:rPr>
          <w:lang w:val="en-GB"/>
        </w:rPr>
        <w:t>carbon fibre reinforced polymer (CFRP)</w:t>
      </w:r>
      <w:r w:rsidR="00FA77BC">
        <w:rPr>
          <w:lang w:val="en-GB"/>
        </w:rPr>
        <w:t>. Thus, the time to rupture, i.e. time for the resin decomposition front to reach the</w:t>
      </w:r>
      <w:r w:rsidR="004D173B">
        <w:rPr>
          <w:lang w:val="en-GB"/>
        </w:rPr>
        <w:t xml:space="preserve"> </w:t>
      </w:r>
      <w:r w:rsidR="00FA77BC">
        <w:rPr>
          <w:lang w:val="en-GB"/>
        </w:rPr>
        <w:t xml:space="preserve">increasing with internal pressure </w:t>
      </w:r>
      <w:r w:rsidR="004D173B">
        <w:rPr>
          <w:lang w:val="en-GB"/>
        </w:rPr>
        <w:t>load-bearing non-decomposed part of the wall</w:t>
      </w:r>
      <w:r w:rsidR="00FA77BC">
        <w:rPr>
          <w:lang w:val="en-GB"/>
        </w:rPr>
        <w:t>, increases</w:t>
      </w:r>
      <w:r w:rsidR="00BF5BC6" w:rsidRPr="00456543">
        <w:rPr>
          <w:lang w:val="en-GB"/>
        </w:rPr>
        <w:t>.</w:t>
      </w:r>
      <w:bookmarkEnd w:id="3"/>
      <w:r w:rsidR="00BF5BC6" w:rsidRPr="00456543">
        <w:rPr>
          <w:lang w:val="en-GB"/>
        </w:rPr>
        <w:t xml:space="preserve"> </w:t>
      </w:r>
    </w:p>
    <w:p w14:paraId="58454EB8" w14:textId="29760512" w:rsidR="00D403C9" w:rsidRDefault="00047297" w:rsidP="00BC0D8A">
      <w:pPr>
        <w:pStyle w:val="4thisfehBodyText"/>
        <w:rPr>
          <w:lang w:val="en-GB"/>
        </w:rPr>
      </w:pPr>
      <w:bookmarkStart w:id="4" w:name="_Hlk501045494"/>
      <w:r>
        <w:rPr>
          <w:lang w:val="en-GB"/>
        </w:rPr>
        <w:t xml:space="preserve">There </w:t>
      </w:r>
      <w:r w:rsidR="00141D6E">
        <w:rPr>
          <w:lang w:val="en-GB"/>
        </w:rPr>
        <w:t>are two different suggestions</w:t>
      </w:r>
      <w:r>
        <w:rPr>
          <w:lang w:val="en-GB"/>
        </w:rPr>
        <w:t xml:space="preserve"> what should be introduced into GTR#13 fire test </w:t>
      </w:r>
      <w:r w:rsidRPr="004E5E2A">
        <w:rPr>
          <w:lang w:val="en-GB"/>
        </w:rPr>
        <w:t>protocol to improve its reproducibility: HRR or heat flux. These are two related parameters</w:t>
      </w:r>
      <w:r w:rsidR="004E5E2A" w:rsidRPr="004E5E2A">
        <w:rPr>
          <w:lang w:val="en-GB"/>
        </w:rPr>
        <w:t xml:space="preserve"> </w:t>
      </w:r>
      <w:r w:rsidR="004E5E2A" w:rsidRPr="004E5E2A">
        <w:rPr>
          <w:lang w:val="en-GB"/>
        </w:rPr>
        <w:fldChar w:fldCharType="begin"/>
      </w:r>
      <w:r w:rsidR="000D7404">
        <w:rPr>
          <w:lang w:val="en-GB"/>
        </w:rPr>
        <w:instrText xml:space="preserve"> ADDIN ZOTERO_ITEM CSL_CITATION {"citationID":"a1885b4u2ct","properties":{"formattedCitation":"[22]","plainCitation":"[22]"},"citationItems":[{"id":1959,"uris":["http://zotero.org/users/1889255/items/AZGX9J89"],"uri":["http://zotero.org/users/1889255/items/AZGX9J89"],"itemData":{"id":1959,"type":"article-journal","title":"Modelling heat transfer in an intumescent paint and its effect on fire resistance of on-board hydrogen storage","collection-title":"International Journal of Hydrogen Energy","page":"7297–7303","volume":"42","issue":"11","DOI":"10.1016/j.ijhydene.2016.02.157","journalAbbreviation":"International Journal of Hydrogen Energy","author":[{"family":"Kim","given":"Y."},{"family":"Makarov","given":"D."},{"family":"Kashkarov","given":"S."},{"family":"Joseph","given":"P."},{"family":"Molkov","given":"V."}],"issued":{"date-parts":[["2016"]]}}}],"schema":"https://github.com/citation-style-language/schema/raw/master/csl-citation.json"} </w:instrText>
      </w:r>
      <w:r w:rsidR="004E5E2A" w:rsidRPr="004E5E2A">
        <w:rPr>
          <w:lang w:val="en-GB"/>
        </w:rPr>
        <w:fldChar w:fldCharType="separate"/>
      </w:r>
      <w:r w:rsidR="000D7404" w:rsidRPr="000D7404">
        <w:t>[22]</w:t>
      </w:r>
      <w:r w:rsidR="004E5E2A" w:rsidRPr="004E5E2A">
        <w:rPr>
          <w:lang w:val="en-GB"/>
        </w:rPr>
        <w:fldChar w:fldCharType="end"/>
      </w:r>
      <w:r w:rsidRPr="004E5E2A">
        <w:rPr>
          <w:lang w:val="en-GB"/>
        </w:rPr>
        <w:t xml:space="preserve">. However, the authors prefer </w:t>
      </w:r>
      <w:r w:rsidR="00141D6E" w:rsidRPr="004E5E2A">
        <w:rPr>
          <w:lang w:val="en-GB"/>
        </w:rPr>
        <w:t xml:space="preserve">to introduce </w:t>
      </w:r>
      <w:r w:rsidRPr="004E5E2A">
        <w:rPr>
          <w:lang w:val="en-GB"/>
        </w:rPr>
        <w:t xml:space="preserve">HRR as it is </w:t>
      </w:r>
      <w:r w:rsidR="0092010E" w:rsidRPr="004E5E2A">
        <w:rPr>
          <w:lang w:val="en-GB"/>
        </w:rPr>
        <w:t xml:space="preserve">a </w:t>
      </w:r>
      <w:r w:rsidRPr="004E5E2A">
        <w:rPr>
          <w:lang w:val="en-GB"/>
        </w:rPr>
        <w:t>constant during the test parameter</w:t>
      </w:r>
      <w:r w:rsidR="0092010E" w:rsidRPr="004E5E2A">
        <w:rPr>
          <w:lang w:val="en-GB"/>
        </w:rPr>
        <w:t>,</w:t>
      </w:r>
      <w:r w:rsidRPr="004E5E2A">
        <w:rPr>
          <w:lang w:val="en-GB"/>
        </w:rPr>
        <w:t xml:space="preserve"> </w:t>
      </w:r>
      <w:r w:rsidR="0092010E" w:rsidRPr="004E5E2A">
        <w:rPr>
          <w:lang w:val="en-GB"/>
        </w:rPr>
        <w:t>which</w:t>
      </w:r>
      <w:r w:rsidRPr="004E5E2A">
        <w:rPr>
          <w:lang w:val="en-GB"/>
        </w:rPr>
        <w:t xml:space="preserve"> can be easily controlled in any testing laboratory by </w:t>
      </w:r>
      <w:r w:rsidR="0092010E" w:rsidRPr="004E5E2A">
        <w:rPr>
          <w:lang w:val="en-GB"/>
        </w:rPr>
        <w:t>an existing</w:t>
      </w:r>
      <w:r w:rsidRPr="004E5E2A">
        <w:rPr>
          <w:lang w:val="en-GB"/>
        </w:rPr>
        <w:t xml:space="preserve"> fuel flow </w:t>
      </w:r>
      <w:r w:rsidR="0092010E" w:rsidRPr="004E5E2A">
        <w:rPr>
          <w:lang w:val="en-GB"/>
        </w:rPr>
        <w:t>meter</w:t>
      </w:r>
      <w:r w:rsidRPr="004E5E2A">
        <w:rPr>
          <w:lang w:val="en-GB"/>
        </w:rPr>
        <w:t>. Contrary</w:t>
      </w:r>
      <w:r w:rsidR="0092010E">
        <w:rPr>
          <w:lang w:val="en-GB"/>
        </w:rPr>
        <w:t xml:space="preserve"> to HRR</w:t>
      </w:r>
      <w:r>
        <w:rPr>
          <w:lang w:val="en-GB"/>
        </w:rPr>
        <w:t xml:space="preserve">, the heat flux into the tank changes </w:t>
      </w:r>
      <w:r w:rsidR="0092010E">
        <w:rPr>
          <w:lang w:val="en-GB"/>
        </w:rPr>
        <w:t xml:space="preserve">in time </w:t>
      </w:r>
      <w:r>
        <w:rPr>
          <w:lang w:val="en-GB"/>
        </w:rPr>
        <w:t xml:space="preserve">even if the HRR </w:t>
      </w:r>
      <w:r w:rsidR="0092010E">
        <w:rPr>
          <w:lang w:val="en-GB"/>
        </w:rPr>
        <w:t xml:space="preserve">in the test </w:t>
      </w:r>
      <w:r>
        <w:rPr>
          <w:lang w:val="en-GB"/>
        </w:rPr>
        <w:t xml:space="preserve">is constant. </w:t>
      </w:r>
      <w:r w:rsidR="0092010E">
        <w:rPr>
          <w:lang w:val="en-GB"/>
        </w:rPr>
        <w:t xml:space="preserve">This </w:t>
      </w:r>
      <w:r>
        <w:rPr>
          <w:lang w:val="en-GB"/>
        </w:rPr>
        <w:lastRenderedPageBreak/>
        <w:t xml:space="preserve">is due to the change of the tank surface temperature in time. </w:t>
      </w:r>
      <w:r w:rsidR="0092010E">
        <w:rPr>
          <w:lang w:val="en-GB"/>
        </w:rPr>
        <w:t>Plus,</w:t>
      </w:r>
      <w:r>
        <w:rPr>
          <w:lang w:val="en-GB"/>
        </w:rPr>
        <w:t xml:space="preserve"> the cost of heat flux meters increase</w:t>
      </w:r>
      <w:r w:rsidR="0092010E">
        <w:rPr>
          <w:lang w:val="en-GB"/>
        </w:rPr>
        <w:t>s</w:t>
      </w:r>
      <w:r>
        <w:rPr>
          <w:lang w:val="en-GB"/>
        </w:rPr>
        <w:t xml:space="preserve"> the destructive fire test </w:t>
      </w:r>
      <w:r w:rsidR="0092010E">
        <w:rPr>
          <w:lang w:val="en-GB"/>
        </w:rPr>
        <w:t>cost significantly</w:t>
      </w:r>
      <w:r>
        <w:rPr>
          <w:lang w:val="en-GB"/>
        </w:rPr>
        <w:t>.</w:t>
      </w:r>
      <w:bookmarkEnd w:id="4"/>
      <w:r>
        <w:rPr>
          <w:lang w:val="en-GB"/>
        </w:rPr>
        <w:t xml:space="preserve"> </w:t>
      </w:r>
    </w:p>
    <w:p w14:paraId="04AE12C6" w14:textId="57489621" w:rsidR="00BC0D8A" w:rsidRDefault="009E1B74" w:rsidP="00BC0D8A">
      <w:pPr>
        <w:pStyle w:val="4thisfehBodyText"/>
        <w:rPr>
          <w:lang w:val="en-GB"/>
        </w:rPr>
      </w:pPr>
      <w:r w:rsidRPr="00456543">
        <w:rPr>
          <w:lang w:val="en-GB"/>
        </w:rPr>
        <w:t>In</w:t>
      </w:r>
      <w:r w:rsidR="00F9007B" w:rsidRPr="00456543">
        <w:rPr>
          <w:lang w:val="en-GB"/>
        </w:rPr>
        <w:t xml:space="preserve"> vehicle fire</w:t>
      </w:r>
      <w:r w:rsidRPr="00456543">
        <w:rPr>
          <w:lang w:val="en-GB"/>
        </w:rPr>
        <w:t>s</w:t>
      </w:r>
      <w:r w:rsidR="00F9007B" w:rsidRPr="00456543">
        <w:rPr>
          <w:lang w:val="en-GB"/>
        </w:rPr>
        <w:t xml:space="preserve">, </w:t>
      </w:r>
      <w:r w:rsidRPr="00456543">
        <w:rPr>
          <w:lang w:val="en-GB"/>
        </w:rPr>
        <w:t>HRR</w:t>
      </w:r>
      <w:r w:rsidR="00F9007B" w:rsidRPr="00456543">
        <w:rPr>
          <w:lang w:val="en-GB"/>
        </w:rPr>
        <w:t xml:space="preserve"> can </w:t>
      </w:r>
      <w:r w:rsidRPr="00456543">
        <w:rPr>
          <w:lang w:val="en-GB"/>
        </w:rPr>
        <w:t xml:space="preserve">change </w:t>
      </w:r>
      <w:r w:rsidR="00F9007B" w:rsidRPr="00456543">
        <w:rPr>
          <w:lang w:val="en-GB"/>
        </w:rPr>
        <w:t xml:space="preserve">from </w:t>
      </w:r>
      <w:r w:rsidRPr="00456543">
        <w:rPr>
          <w:lang w:val="en-GB"/>
        </w:rPr>
        <w:t xml:space="preserve">about </w:t>
      </w:r>
      <w:r w:rsidR="00F9007B" w:rsidRPr="00456543">
        <w:rPr>
          <w:lang w:val="en-GB"/>
        </w:rPr>
        <w:t>2 MW for a passenger car to 150 MW for heavy goods vehicles and even beyond.</w:t>
      </w:r>
      <w:r w:rsidR="006310F1" w:rsidRPr="00456543">
        <w:rPr>
          <w:lang w:val="en-GB"/>
        </w:rPr>
        <w:t xml:space="preserve"> </w:t>
      </w:r>
      <w:r w:rsidR="00BC0D8A" w:rsidRPr="00456543">
        <w:rPr>
          <w:lang w:val="en-GB"/>
        </w:rPr>
        <w:t>Okamoto et al</w:t>
      </w:r>
      <w:r w:rsidRPr="00456543">
        <w:rPr>
          <w:lang w:val="en-GB"/>
        </w:rPr>
        <w:t>.</w:t>
      </w:r>
      <w:r w:rsidR="00BC0D8A" w:rsidRPr="00456543">
        <w:rPr>
          <w:lang w:val="en-GB"/>
        </w:rPr>
        <w:t xml:space="preserve"> </w:t>
      </w:r>
      <w:r w:rsidR="005E140E">
        <w:rPr>
          <w:lang w:val="en-GB"/>
        </w:rPr>
        <w:fldChar w:fldCharType="begin"/>
      </w:r>
      <w:r w:rsidR="000D7404">
        <w:rPr>
          <w:lang w:val="en-GB"/>
        </w:rPr>
        <w:instrText xml:space="preserve"> ADDIN ZOTERO_ITEM CSL_CITATION {"citationID":"ab10e62mml","properties":{"formattedCitation":"[24]","plainCitation":"[24]"},"citationItems":[{"id":189,"uris":["http://zotero.org/users/1889255/items/PHMGWSSW"],"uri":["http://zotero.org/users/1889255/items/PHMGWSSW"],"itemData":{"id":189,"type":"article-journal","title":"Burning behavior of minivan passenger cars","collection-title":"Fire Safety Journal","page":"272-280","volume":"62","author":[{"family":"Okamoto","given":"K."},{"family":"Otake","given":"T."},{"family":"Miyamoto","given":"H."},{"family":"Honma","given":"M."},{"family":"Watanabe","given":"N."}],"issued":{"date-parts":[["2013"]]}}}],"schema":"https://github.com/citation-style-language/schema/raw/master/csl-citation.json"} </w:instrText>
      </w:r>
      <w:r w:rsidR="005E140E">
        <w:rPr>
          <w:lang w:val="en-GB"/>
        </w:rPr>
        <w:fldChar w:fldCharType="separate"/>
      </w:r>
      <w:r w:rsidR="000D7404" w:rsidRPr="000D7404">
        <w:t>[24]</w:t>
      </w:r>
      <w:r w:rsidR="005E140E">
        <w:rPr>
          <w:lang w:val="en-GB"/>
        </w:rPr>
        <w:fldChar w:fldCharType="end"/>
      </w:r>
      <w:r w:rsidR="004D4923">
        <w:rPr>
          <w:lang w:val="en-GB"/>
        </w:rPr>
        <w:t xml:space="preserve"> </w:t>
      </w:r>
      <w:r w:rsidR="00BC0D8A" w:rsidRPr="00456543">
        <w:rPr>
          <w:lang w:val="en-GB"/>
        </w:rPr>
        <w:t xml:space="preserve">described car fires lasting </w:t>
      </w:r>
      <w:r w:rsidR="001A3B37" w:rsidRPr="00456543">
        <w:rPr>
          <w:lang w:val="en-GB"/>
        </w:rPr>
        <w:t xml:space="preserve">for </w:t>
      </w:r>
      <w:r w:rsidR="00BC0D8A" w:rsidRPr="00456543">
        <w:rPr>
          <w:lang w:val="en-GB"/>
        </w:rPr>
        <w:t xml:space="preserve">as long as 2 h with </w:t>
      </w:r>
      <w:r w:rsidRPr="00456543">
        <w:rPr>
          <w:lang w:val="en-GB"/>
        </w:rPr>
        <w:t xml:space="preserve">a </w:t>
      </w:r>
      <w:r w:rsidR="00BC0D8A" w:rsidRPr="00456543">
        <w:rPr>
          <w:lang w:val="en-GB"/>
        </w:rPr>
        <w:t xml:space="preserve">peak HRR as high as 4 MW. Tohir and Spearpoint </w:t>
      </w:r>
      <w:r w:rsidR="005E140E">
        <w:rPr>
          <w:lang w:val="en-GB"/>
        </w:rPr>
        <w:fldChar w:fldCharType="begin"/>
      </w:r>
      <w:r w:rsidR="000D7404">
        <w:rPr>
          <w:lang w:val="en-GB"/>
        </w:rPr>
        <w:instrText xml:space="preserve"> ADDIN ZOTERO_ITEM CSL_CITATION {"citationID":"aj42vm90d3","properties":{"formattedCitation":"[25]","plainCitation":"[25]"},"citationItems":[{"id":1922,"uris":["http://zotero.org/users/1889255/items/FF7APP9J"],"uri":["http://zotero.org/users/1889255/items/FF7APP9J"],"itemData":{"id":1922,"type":"article-journal","title":"Distribution analysis of the fire severity characteristics of single passenger road vehicles using heat release rate data","collection-title":"Fire Science Reviews","volume":"2:5","author":[{"family":"Tohir","given":"M."},{"family":"Spearpoint","given":"M."}],"issued":{"date-parts":[["2013"]]}}}],"schema":"https://github.com/citation-style-language/schema/raw/master/csl-citation.json"} </w:instrText>
      </w:r>
      <w:r w:rsidR="005E140E">
        <w:rPr>
          <w:lang w:val="en-GB"/>
        </w:rPr>
        <w:fldChar w:fldCharType="separate"/>
      </w:r>
      <w:r w:rsidR="000D7404" w:rsidRPr="000D7404">
        <w:t>[25]</w:t>
      </w:r>
      <w:r w:rsidR="005E140E">
        <w:rPr>
          <w:lang w:val="en-GB"/>
        </w:rPr>
        <w:fldChar w:fldCharType="end"/>
      </w:r>
      <w:r w:rsidR="005E140E">
        <w:rPr>
          <w:lang w:val="en-GB"/>
        </w:rPr>
        <w:t xml:space="preserve"> </w:t>
      </w:r>
      <w:r w:rsidR="00BC0D8A" w:rsidRPr="00456543">
        <w:rPr>
          <w:lang w:val="en-GB"/>
        </w:rPr>
        <w:t xml:space="preserve">described the vehicle fires from mini to heavy passenger cars, </w:t>
      </w:r>
      <w:r w:rsidR="00D26582" w:rsidRPr="00456543">
        <w:rPr>
          <w:lang w:val="en-GB"/>
        </w:rPr>
        <w:t>sports utility vehicles (SUV)</w:t>
      </w:r>
      <w:r w:rsidR="00BC0D8A" w:rsidRPr="00456543">
        <w:rPr>
          <w:lang w:val="en-GB"/>
        </w:rPr>
        <w:t xml:space="preserve">, </w:t>
      </w:r>
      <w:r w:rsidR="00EA7C8F" w:rsidRPr="00456543">
        <w:rPr>
          <w:lang w:val="en-GB"/>
        </w:rPr>
        <w:t>multi-purpose vehicles (MPV)</w:t>
      </w:r>
      <w:r w:rsidR="00BC0D8A" w:rsidRPr="00456543">
        <w:rPr>
          <w:lang w:val="en-GB"/>
        </w:rPr>
        <w:t xml:space="preserve"> etc</w:t>
      </w:r>
      <w:r w:rsidRPr="00456543">
        <w:rPr>
          <w:lang w:val="en-GB"/>
        </w:rPr>
        <w:t>.</w:t>
      </w:r>
      <w:r w:rsidR="00EA7C8F" w:rsidRPr="00456543">
        <w:rPr>
          <w:lang w:val="en-GB"/>
        </w:rPr>
        <w:t>,</w:t>
      </w:r>
      <w:r w:rsidR="00BC0D8A" w:rsidRPr="00456543">
        <w:rPr>
          <w:lang w:val="en-GB"/>
        </w:rPr>
        <w:t xml:space="preserve"> as lon</w:t>
      </w:r>
      <w:r w:rsidR="00FA41C4" w:rsidRPr="00456543">
        <w:rPr>
          <w:lang w:val="en-GB"/>
        </w:rPr>
        <w:t>g</w:t>
      </w:r>
      <w:r w:rsidR="00BC0D8A" w:rsidRPr="00456543">
        <w:rPr>
          <w:lang w:val="en-GB"/>
        </w:rPr>
        <w:t xml:space="preserve"> as 1 hr 40 min, and achieved range of HRRs up to nearly 8.85 MW </w:t>
      </w:r>
      <w:r w:rsidR="00910B22">
        <w:rPr>
          <w:lang w:val="en-GB"/>
        </w:rPr>
        <w:fldChar w:fldCharType="begin"/>
      </w:r>
      <w:r w:rsidR="000D7404">
        <w:rPr>
          <w:lang w:val="en-GB"/>
        </w:rPr>
        <w:instrText xml:space="preserve"> ADDIN ZOTERO_ITEM CSL_CITATION {"citationID":"AeM2TWib","properties":{"formattedCitation":"[25]","plainCitation":"[25]"},"citationItems":[{"id":1922,"uris":["http://zotero.org/users/1889255/items/FF7APP9J"],"uri":["http://zotero.org/users/1889255/items/FF7APP9J"],"itemData":{"id":1922,"type":"article-journal","title":"Distribution analysis of the fire severity characteristics of single passenger road vehicles using heat release rate data","collection-title":"Fire Science Reviews","volume":"2:5","author":[{"family":"Tohir","given":"M."},{"family":"Spearpoint","given":"M."}],"issued":{"date-parts":[["2013"]]}}}],"schema":"https://github.com/citation-style-language/schema/raw/master/csl-citation.json"} </w:instrText>
      </w:r>
      <w:r w:rsidR="00910B22">
        <w:rPr>
          <w:lang w:val="en-GB"/>
        </w:rPr>
        <w:fldChar w:fldCharType="separate"/>
      </w:r>
      <w:r w:rsidR="000D7404" w:rsidRPr="000D7404">
        <w:t>[25]</w:t>
      </w:r>
      <w:r w:rsidR="00910B22">
        <w:rPr>
          <w:lang w:val="en-GB"/>
        </w:rPr>
        <w:fldChar w:fldCharType="end"/>
      </w:r>
      <w:r w:rsidR="00BC0D8A" w:rsidRPr="00456543">
        <w:rPr>
          <w:lang w:val="en-GB"/>
        </w:rPr>
        <w:t xml:space="preserve">. In experiments by Mangs and Keski-Rahkonen </w:t>
      </w:r>
      <w:r w:rsidR="005E140E">
        <w:rPr>
          <w:lang w:val="en-GB"/>
        </w:rPr>
        <w:fldChar w:fldCharType="begin"/>
      </w:r>
      <w:r w:rsidR="000D7404">
        <w:rPr>
          <w:lang w:val="en-GB"/>
        </w:rPr>
        <w:instrText xml:space="preserve"> ADDIN ZOTERO_ITEM CSL_CITATION {"citationID":"a1ck5lkhkj3","properties":{"formattedCitation":"[26]","plainCitation":"[26]"},"citationItems":[{"id":203,"uris":["http://zotero.org/users/1889255/items/MSWDZGCV"],"uri":["http://zotero.org/users/1889255/items/MSWDZGCV"],"itemData":{"id":203,"type":"article-journal","title":"Characterization of the Fire Behaviour of a Burning Passenger Car. Part I: Car Fire Experiments","collection-title":"Fire Safety Journal","page":"17-35","volume":"23","author":[{"family":"Mangs","given":"J."},{"family":"Keski-Rahkonen","given":"O."}],"issued":{"date-parts":[["1994"]]}}}],"schema":"https://github.com/citation-style-language/schema/raw/master/csl-citation.json"} </w:instrText>
      </w:r>
      <w:r w:rsidR="005E140E">
        <w:rPr>
          <w:lang w:val="en-GB"/>
        </w:rPr>
        <w:fldChar w:fldCharType="separate"/>
      </w:r>
      <w:r w:rsidR="000D7404" w:rsidRPr="000D7404">
        <w:t>[26]</w:t>
      </w:r>
      <w:r w:rsidR="005E140E">
        <w:rPr>
          <w:lang w:val="en-GB"/>
        </w:rPr>
        <w:fldChar w:fldCharType="end"/>
      </w:r>
      <w:r w:rsidR="005E140E">
        <w:rPr>
          <w:lang w:val="en-GB"/>
        </w:rPr>
        <w:t xml:space="preserve"> </w:t>
      </w:r>
      <w:r w:rsidR="00BC0D8A" w:rsidRPr="00456543">
        <w:rPr>
          <w:lang w:val="en-GB"/>
        </w:rPr>
        <w:t xml:space="preserve">the peak HRR in a car fire reached about 1.9 MW. The </w:t>
      </w:r>
      <w:r w:rsidRPr="00456543">
        <w:rPr>
          <w:lang w:val="en-GB"/>
        </w:rPr>
        <w:t xml:space="preserve">modern </w:t>
      </w:r>
      <w:r w:rsidR="00BC0D8A" w:rsidRPr="00456543">
        <w:rPr>
          <w:lang w:val="en-GB"/>
        </w:rPr>
        <w:t xml:space="preserve">car fire experiments </w:t>
      </w:r>
      <w:r w:rsidR="005E140E">
        <w:rPr>
          <w:lang w:val="en-GB"/>
        </w:rPr>
        <w:fldChar w:fldCharType="begin"/>
      </w:r>
      <w:r w:rsidR="000D7404">
        <w:rPr>
          <w:lang w:val="en-GB"/>
        </w:rPr>
        <w:instrText xml:space="preserve"> ADDIN ZOTERO_ITEM CSL_CITATION {"citationID":"a3b30h15t5","properties":{"formattedCitation":"[27]","plainCitation":"[27]"},"citationItems":[{"id":20,"uris":["http://zotero.org/users/1889255/items/XWSF6SHZ"],"uri":["http://zotero.org/users/1889255/items/XWSF6SHZ"],"itemData":{"id":20,"type":"article","title":"Fire spread in car parks, BD2552","publisher":"BRE","URL":"www.communities.gov.uk","author":[{"literal":"Department for Communities and Local Government"}],"issued":{"date-parts":[["2010"]]}}}],"schema":"https://github.com/citation-style-language/schema/raw/master/csl-citation.json"} </w:instrText>
      </w:r>
      <w:r w:rsidR="005E140E">
        <w:rPr>
          <w:lang w:val="en-GB"/>
        </w:rPr>
        <w:fldChar w:fldCharType="separate"/>
      </w:r>
      <w:r w:rsidR="000D7404" w:rsidRPr="000D7404">
        <w:t>[27]</w:t>
      </w:r>
      <w:r w:rsidR="005E140E">
        <w:rPr>
          <w:lang w:val="en-GB"/>
        </w:rPr>
        <w:fldChar w:fldCharType="end"/>
      </w:r>
      <w:r w:rsidR="00BC0D8A" w:rsidRPr="00456543">
        <w:rPr>
          <w:lang w:val="en-GB"/>
        </w:rPr>
        <w:t xml:space="preserve"> demonstrated the peak HRR of 3.8-16 MW. The recent research indicated the HRRs in </w:t>
      </w:r>
      <w:r w:rsidR="00EA7C8F" w:rsidRPr="00456543">
        <w:rPr>
          <w:lang w:val="en-GB"/>
        </w:rPr>
        <w:t>heavy goods vehicle (</w:t>
      </w:r>
      <w:r w:rsidR="00BC0D8A" w:rsidRPr="00456543">
        <w:rPr>
          <w:lang w:val="en-GB"/>
        </w:rPr>
        <w:t>HGV</w:t>
      </w:r>
      <w:r w:rsidR="00EA7C8F" w:rsidRPr="00456543">
        <w:rPr>
          <w:lang w:val="en-GB"/>
        </w:rPr>
        <w:t>)</w:t>
      </w:r>
      <w:r w:rsidR="00BC0D8A" w:rsidRPr="00456543">
        <w:rPr>
          <w:lang w:val="en-GB"/>
        </w:rPr>
        <w:t xml:space="preserve"> fires reached 100-200 MW </w:t>
      </w:r>
      <w:r w:rsidR="005E140E">
        <w:rPr>
          <w:lang w:val="en-GB"/>
        </w:rPr>
        <w:fldChar w:fldCharType="begin"/>
      </w:r>
      <w:r w:rsidR="000D7404">
        <w:rPr>
          <w:lang w:val="en-GB"/>
        </w:rPr>
        <w:instrText xml:space="preserve"> ADDIN ZOTERO_ITEM CSL_CITATION {"citationID":"a1211p4v6se","properties":{"formattedCitation":"{\\rtf [28]\\uc0\\u8211{}[30]}","plainCitation":"[28]–[30]"},"citationItems":[{"id":1988,"uris":["http://zotero.org/users/1889255/items/CI3GKID3"],"uri":["http://zotero.org/users/1889255/items/CI3GKID3"],"itemData":{"id":1988,"type":"report","title":"UPTUN 251: Engineering Guidance for Water Based Fire Fighting for the Protection of Tunnels and Subsurface Facilities","genre":"EU Research Project","author":[{"literal":"UPTUN 251"}],"issued":{"date-parts":[["2006"]]}}},{"id":1989,"uris":["http://zotero.org/users/1889255/items/5IKVAZFA"],"uri":["http://zotero.org/users/1889255/items/5IKVAZFA"],"itemData":{"id":1989,"type":"report","title":"Safety of Life in Tunnels – Water Mist Fire Suppression Systems for Road Tunnels","genre":"Final Report","author":[{"literal":"SOLIT"}],"issued":{"date-parts":[["2007"]]}}},{"id":1987,"uris":["http://zotero.org/users/1889255/items/IK83GZ3X"],"uri":["http://zotero.org/users/1889255/items/IK83GZ3X"],"itemData":{"id":1987,"type":"paper-conference","title":"HGV traffic – Consequences in case of a tunnel fire","publisher-place":"Frankfurt am Main, Germany","page":"125-134","event":"Fourth International Symposium on Tunnel Safety and Security","event-place":"Frankfurt am Main, Germany","author":[{"family":"Jönsson","given":"J."},{"family":"Herrera","given":"F."}],"issued":{"date-parts":[["2010",3,17]]}}}],"schema":"https://github.com/citation-style-language/schema/raw/master/csl-citation.json"} </w:instrText>
      </w:r>
      <w:r w:rsidR="005E140E">
        <w:rPr>
          <w:lang w:val="en-GB"/>
        </w:rPr>
        <w:fldChar w:fldCharType="separate"/>
      </w:r>
      <w:r w:rsidR="000D7404" w:rsidRPr="000D7404">
        <w:t>[28]–[30]</w:t>
      </w:r>
      <w:r w:rsidR="005E140E">
        <w:rPr>
          <w:lang w:val="en-GB"/>
        </w:rPr>
        <w:fldChar w:fldCharType="end"/>
      </w:r>
      <w:r w:rsidR="005E140E">
        <w:rPr>
          <w:lang w:val="en-GB"/>
        </w:rPr>
        <w:t xml:space="preserve"> </w:t>
      </w:r>
      <w:r w:rsidR="00BC0D8A" w:rsidRPr="00456543">
        <w:rPr>
          <w:lang w:val="en-GB"/>
        </w:rPr>
        <w:t xml:space="preserve">as well as the latter higher value was also mentioned in </w:t>
      </w:r>
      <w:r w:rsidR="005E140E">
        <w:rPr>
          <w:lang w:val="en-GB"/>
        </w:rPr>
        <w:fldChar w:fldCharType="begin"/>
      </w:r>
      <w:r w:rsidR="000D7404">
        <w:rPr>
          <w:lang w:val="en-GB"/>
        </w:rPr>
        <w:instrText xml:space="preserve"> ADDIN ZOTERO_ITEM CSL_CITATION {"citationID":"a4dvaorooq","properties":{"formattedCitation":"[31]","plainCitation":"[31]"},"citationItems":[{"id":1990,"uris":["http://zotero.org/users/1889255/items/A36B7KQ8"],"uri":["http://zotero.org/users/1889255/items/A36B7KQ8"],"itemData":{"id":1990,"type":"article-journal","title":"Fires in tunnels – can the risks be designed out?","collection-title":"Eurotransport Magazine","page":"46-49","volume":"9","issue":"4","journalAbbreviation":"Eurotransport Magazine","author":[{"family":"Tarada","given":"F."}],"issued":{"date-parts":[["2011"]]}}}],"schema":"https://github.com/citation-style-language/schema/raw/master/csl-citation.json"} </w:instrText>
      </w:r>
      <w:r w:rsidR="005E140E">
        <w:rPr>
          <w:lang w:val="en-GB"/>
        </w:rPr>
        <w:fldChar w:fldCharType="separate"/>
      </w:r>
      <w:r w:rsidR="000D7404" w:rsidRPr="000D7404">
        <w:t>[31]</w:t>
      </w:r>
      <w:r w:rsidR="005E140E">
        <w:rPr>
          <w:lang w:val="en-GB"/>
        </w:rPr>
        <w:fldChar w:fldCharType="end"/>
      </w:r>
      <w:r w:rsidR="005E140E">
        <w:rPr>
          <w:lang w:val="en-GB"/>
        </w:rPr>
        <w:t xml:space="preserve"> </w:t>
      </w:r>
      <w:r w:rsidR="00BC0D8A" w:rsidRPr="00456543">
        <w:rPr>
          <w:lang w:val="en-GB"/>
        </w:rPr>
        <w:t xml:space="preserve">and </w:t>
      </w:r>
      <w:r w:rsidR="005E140E">
        <w:rPr>
          <w:lang w:val="en-GB"/>
        </w:rPr>
        <w:fldChar w:fldCharType="begin"/>
      </w:r>
      <w:r w:rsidR="000D7404">
        <w:rPr>
          <w:lang w:val="en-GB"/>
        </w:rPr>
        <w:instrText xml:space="preserve"> ADDIN ZOTERO_ITEM CSL_CITATION {"citationID":"agh6lanvab","properties":{"formattedCitation":"[32]","plainCitation":"[32]"},"citationItems":[{"id":1992,"uris":["http://zotero.org/users/1889255/items/HAP5BR9D"],"uri":["http://zotero.org/users/1889255/items/HAP5BR9D"],"itemData":{"id":1992,"type":"report","title":"Workpackage 2 Fire development and mitigation measures. D251. Engineering Guidance for Water Based Fire Fighting Systems for the Protection of Tunnels and Sub Surface Facilities","genre":"Official deliverable","author":[{"family":"McCory","given":"T."},{"family":"Sprakel","given":"D."},{"family":"Christensen","given":"E."}],"issued":{"date-parts":[["2008",9]]}}}],"schema":"https://github.com/citation-style-language/schema/raw/master/csl-citation.json"} </w:instrText>
      </w:r>
      <w:r w:rsidR="005E140E">
        <w:rPr>
          <w:lang w:val="en-GB"/>
        </w:rPr>
        <w:fldChar w:fldCharType="separate"/>
      </w:r>
      <w:r w:rsidR="000D7404" w:rsidRPr="000D7404">
        <w:t>[32]</w:t>
      </w:r>
      <w:r w:rsidR="005E140E">
        <w:rPr>
          <w:lang w:val="en-GB"/>
        </w:rPr>
        <w:fldChar w:fldCharType="end"/>
      </w:r>
      <w:r w:rsidR="00BC0D8A" w:rsidRPr="00456543">
        <w:rPr>
          <w:lang w:val="en-GB"/>
        </w:rPr>
        <w:t xml:space="preserve">. Tarada </w:t>
      </w:r>
      <w:r w:rsidR="005E140E">
        <w:rPr>
          <w:lang w:val="en-GB"/>
        </w:rPr>
        <w:fldChar w:fldCharType="begin"/>
      </w:r>
      <w:r w:rsidR="000D7404">
        <w:rPr>
          <w:lang w:val="en-GB"/>
        </w:rPr>
        <w:instrText xml:space="preserve"> ADDIN ZOTERO_ITEM CSL_CITATION {"citationID":"MhmScuiS","properties":{"formattedCitation":"[31]","plainCitation":"[31]"},"citationItems":[{"id":1990,"uris":["http://zotero.org/users/1889255/items/A36B7KQ8"],"uri":["http://zotero.org/users/1889255/items/A36B7KQ8"],"itemData":{"id":1990,"type":"article-journal","title":"Fires in tunnels – can the risks be designed out?","collection-title":"Eurotransport Magazine","page":"46-49","volume":"9","issue":"4","journalAbbreviation":"Eurotransport Magazine","author":[{"family":"Tarada","given":"F."}],"issued":{"date-parts":[["2011"]]}}}],"schema":"https://github.com/citation-style-language/schema/raw/master/csl-citation.json"} </w:instrText>
      </w:r>
      <w:r w:rsidR="005E140E">
        <w:rPr>
          <w:lang w:val="en-GB"/>
        </w:rPr>
        <w:fldChar w:fldCharType="separate"/>
      </w:r>
      <w:r w:rsidR="000D7404" w:rsidRPr="000D7404">
        <w:t>[31]</w:t>
      </w:r>
      <w:r w:rsidR="005E140E">
        <w:rPr>
          <w:lang w:val="en-GB"/>
        </w:rPr>
        <w:fldChar w:fldCharType="end"/>
      </w:r>
      <w:r w:rsidR="005E140E">
        <w:rPr>
          <w:lang w:val="en-GB"/>
        </w:rPr>
        <w:t xml:space="preserve"> </w:t>
      </w:r>
      <w:r w:rsidR="00BC0D8A" w:rsidRPr="00456543">
        <w:rPr>
          <w:lang w:val="en-GB"/>
        </w:rPr>
        <w:t>provides the data on HRR of the fires with HGVs and vehicles with dangerous goods as high as 120 MW; the petrol tanker fuel spill fires can reach 200-300 MW. T</w:t>
      </w:r>
      <w:r w:rsidRPr="00456543">
        <w:rPr>
          <w:lang w:val="en-GB"/>
        </w:rPr>
        <w:t>arada</w:t>
      </w:r>
      <w:r w:rsidR="00BC0D8A" w:rsidRPr="00456543">
        <w:rPr>
          <w:lang w:val="en-GB"/>
        </w:rPr>
        <w:t xml:space="preserve"> </w:t>
      </w:r>
      <w:r w:rsidR="005E140E">
        <w:rPr>
          <w:lang w:val="en-GB"/>
        </w:rPr>
        <w:fldChar w:fldCharType="begin"/>
      </w:r>
      <w:r w:rsidR="000D7404">
        <w:rPr>
          <w:lang w:val="en-GB"/>
        </w:rPr>
        <w:instrText xml:space="preserve"> ADDIN ZOTERO_ITEM CSL_CITATION {"citationID":"FFk8zR2g","properties":{"formattedCitation":"[31]","plainCitation":"[31]"},"citationItems":[{"id":1990,"uris":["http://zotero.org/users/1889255/items/A36B7KQ8"],"uri":["http://zotero.org/users/1889255/items/A36B7KQ8"],"itemData":{"id":1990,"type":"article-journal","title":"Fires in tunnels – can the risks be designed out?","collection-title":"Eurotransport Magazine","page":"46-49","volume":"9","issue":"4","journalAbbreviation":"Eurotransport Magazine","author":[{"family":"Tarada","given":"F."}],"issued":{"date-parts":[["2011"]]}}}],"schema":"https://github.com/citation-style-language/schema/raw/master/csl-citation.json"} </w:instrText>
      </w:r>
      <w:r w:rsidR="005E140E">
        <w:rPr>
          <w:lang w:val="en-GB"/>
        </w:rPr>
        <w:fldChar w:fldCharType="separate"/>
      </w:r>
      <w:r w:rsidR="000D7404" w:rsidRPr="000D7404">
        <w:t>[31]</w:t>
      </w:r>
      <w:r w:rsidR="005E140E">
        <w:rPr>
          <w:lang w:val="en-GB"/>
        </w:rPr>
        <w:fldChar w:fldCharType="end"/>
      </w:r>
      <w:r w:rsidR="005E140E">
        <w:rPr>
          <w:lang w:val="en-GB"/>
        </w:rPr>
        <w:t xml:space="preserve"> </w:t>
      </w:r>
      <w:r w:rsidR="00BC0D8A" w:rsidRPr="00456543">
        <w:rPr>
          <w:lang w:val="en-GB"/>
        </w:rPr>
        <w:t xml:space="preserve">also gave the typical HRRs for vehicle fires: passenger car (5-10 MW); </w:t>
      </w:r>
      <w:r w:rsidR="00EA7C8F" w:rsidRPr="00456543">
        <w:rPr>
          <w:lang w:val="en-GB"/>
        </w:rPr>
        <w:t>light duty vehicles (</w:t>
      </w:r>
      <w:r w:rsidR="00BC0D8A" w:rsidRPr="00456543">
        <w:rPr>
          <w:lang w:val="en-GB"/>
        </w:rPr>
        <w:t>LDV</w:t>
      </w:r>
      <w:r w:rsidR="00EA7C8F" w:rsidRPr="00456543">
        <w:rPr>
          <w:lang w:val="en-GB"/>
        </w:rPr>
        <w:t>)</w:t>
      </w:r>
      <w:r w:rsidR="00BC0D8A" w:rsidRPr="00456543">
        <w:rPr>
          <w:lang w:val="en-GB"/>
        </w:rPr>
        <w:t xml:space="preserve"> (15 MW); coach, bus (20 MW); lorry, HGV up to 25 tonnes (30-50 MW); HGV, 25-50 tonnes (70-150 MW); petrol tanker (200-300 MW</w:t>
      </w:r>
      <w:r w:rsidR="00BC0D8A" w:rsidRPr="00FA511D">
        <w:rPr>
          <w:lang w:val="en-GB"/>
        </w:rPr>
        <w:t>).</w:t>
      </w:r>
      <w:r w:rsidRPr="00FA511D">
        <w:rPr>
          <w:lang w:val="en-GB"/>
        </w:rPr>
        <w:t xml:space="preserve"> </w:t>
      </w:r>
      <w:r w:rsidR="00FA511D" w:rsidRPr="00FA511D">
        <w:rPr>
          <w:lang w:val="en-GB"/>
        </w:rPr>
        <w:t xml:space="preserve">A vehicle fire is known to be especially dangerous at car parks due to possible fire spreads to adjacent vehicles </w:t>
      </w:r>
      <w:r w:rsidR="00FA511D" w:rsidRPr="00FA511D">
        <w:rPr>
          <w:lang w:val="en-GB"/>
        </w:rPr>
        <w:fldChar w:fldCharType="begin"/>
      </w:r>
      <w:r w:rsidR="00FA511D" w:rsidRPr="00FA511D">
        <w:rPr>
          <w:lang w:val="en-GB"/>
        </w:rPr>
        <w:instrText xml:space="preserve"> ADDIN ZOTERO_ITEM CSL_CITATION {"citationID":"av07p2h2iu","properties":{"formattedCitation":"[33]","plainCitation":"[33]"},"citationItems":[{"id":4478,"uris":["http://zotero.org/users/1889255/items/ES6CGHWD"],"uri":["http://zotero.org/users/1889255/items/ES6CGHWD"],"itemData":{"id":4478,"type":"article-journal","title":"The spread of fire from adjoining vehicles to a hydrogen fuel cell vehicle","collection-title":"International Journal of Hydrogen Energy","page":"6169-6175","volume":"39","issue":"11","journalAbbreviation":"International Journal of Hydrogen Energy","author":[{"family":"Tamura","given":"Y."},{"family":"Takabayashi","given":"M."},{"family":"Takeuchi","given":"M."}],"issued":{"date-parts":[["2014"]]}}}],"schema":"https://github.com/citation-style-language/schema/raw/master/csl-citation.json"} </w:instrText>
      </w:r>
      <w:r w:rsidR="00FA511D" w:rsidRPr="00FA511D">
        <w:rPr>
          <w:lang w:val="en-GB"/>
        </w:rPr>
        <w:fldChar w:fldCharType="separate"/>
      </w:r>
      <w:r w:rsidR="00FA511D" w:rsidRPr="00FA511D">
        <w:t>[33]</w:t>
      </w:r>
      <w:r w:rsidR="00FA511D" w:rsidRPr="00FA511D">
        <w:rPr>
          <w:lang w:val="en-GB"/>
        </w:rPr>
        <w:fldChar w:fldCharType="end"/>
      </w:r>
      <w:r w:rsidR="00FA511D" w:rsidRPr="00FA511D">
        <w:rPr>
          <w:lang w:val="en-GB"/>
        </w:rPr>
        <w:t>.</w:t>
      </w:r>
      <w:r w:rsidR="00FA511D">
        <w:rPr>
          <w:lang w:val="en-GB"/>
        </w:rPr>
        <w:t xml:space="preserve"> </w:t>
      </w:r>
      <w:r w:rsidRPr="00456543">
        <w:rPr>
          <w:lang w:val="en-GB"/>
        </w:rPr>
        <w:t>In spite of th</w:t>
      </w:r>
      <w:r w:rsidR="00044541" w:rsidRPr="00456543">
        <w:rPr>
          <w:lang w:val="en-GB"/>
        </w:rPr>
        <w:t>is</w:t>
      </w:r>
      <w:r w:rsidRPr="00456543">
        <w:rPr>
          <w:lang w:val="en-GB"/>
        </w:rPr>
        <w:t xml:space="preserve"> useful data for understanding vehicle fires</w:t>
      </w:r>
      <w:r w:rsidR="00044541" w:rsidRPr="00456543">
        <w:rPr>
          <w:lang w:val="en-GB"/>
        </w:rPr>
        <w:t>,</w:t>
      </w:r>
      <w:r w:rsidRPr="00456543">
        <w:rPr>
          <w:lang w:val="en-GB"/>
        </w:rPr>
        <w:t xml:space="preserve"> they hardly could be applied to formulate requirements to HRR in a fire source following GTR#13 fire test protocol. Indeed, the most of HRR in a vehicle fire would not “directly” affect the storage tank due to its “protected” location under a vehicle, while the most of heat will be released in a plume above the vehicle. </w:t>
      </w:r>
      <w:r w:rsidR="00C54DB3" w:rsidRPr="00456543">
        <w:rPr>
          <w:lang w:val="en-GB"/>
        </w:rPr>
        <w:t>Nevertheless, we need to understand how FRR of a tank depends of HRR in the source of fire test.</w:t>
      </w:r>
    </w:p>
    <w:p w14:paraId="2512EC68" w14:textId="0AD12987" w:rsidR="00BC0D8A" w:rsidRPr="00456543" w:rsidRDefault="00652226" w:rsidP="00193EC9">
      <w:pPr>
        <w:pStyle w:val="4thisfehBodyText"/>
        <w:rPr>
          <w:lang w:val="en-GB"/>
        </w:rPr>
      </w:pPr>
      <w:r w:rsidRPr="00456543">
        <w:rPr>
          <w:lang w:val="en-GB"/>
        </w:rPr>
        <w:t xml:space="preserve">The requirements in the GTR#13 regarding fire tests were aimed to understand hydrogen tanks behaviour in a fire. It was observed that tanks of the same design </w:t>
      </w:r>
      <w:r w:rsidR="008B6570" w:rsidRPr="00456543">
        <w:rPr>
          <w:lang w:val="en-GB"/>
        </w:rPr>
        <w:t>had</w:t>
      </w:r>
      <w:r w:rsidRPr="00456543">
        <w:rPr>
          <w:lang w:val="en-GB"/>
        </w:rPr>
        <w:t xml:space="preserve"> different values of FRR obtained in different laboratories. Each laboratory followed the standard protocol controlling the </w:t>
      </w:r>
      <w:r w:rsidR="008B6570" w:rsidRPr="00456543">
        <w:rPr>
          <w:lang w:val="en-GB"/>
        </w:rPr>
        <w:t xml:space="preserve">fire </w:t>
      </w:r>
      <w:r w:rsidRPr="00456543">
        <w:rPr>
          <w:lang w:val="en-GB"/>
        </w:rPr>
        <w:t>temperatures in designated locations. It was suggested at Ulster that the required control of temperature</w:t>
      </w:r>
      <w:r w:rsidR="001B61B2" w:rsidRPr="00456543">
        <w:rPr>
          <w:lang w:val="en-GB"/>
        </w:rPr>
        <w:t>s</w:t>
      </w:r>
      <w:r w:rsidRPr="00456543">
        <w:rPr>
          <w:lang w:val="en-GB"/>
        </w:rPr>
        <w:t xml:space="preserve"> only is not sufficient</w:t>
      </w:r>
      <w:r w:rsidR="008B6570" w:rsidRPr="00456543">
        <w:rPr>
          <w:lang w:val="en-GB"/>
        </w:rPr>
        <w:t>. This</w:t>
      </w:r>
      <w:r w:rsidRPr="00456543">
        <w:rPr>
          <w:lang w:val="en-GB"/>
        </w:rPr>
        <w:t xml:space="preserve"> is </w:t>
      </w:r>
      <w:r w:rsidR="008B6570" w:rsidRPr="00456543">
        <w:rPr>
          <w:lang w:val="en-GB"/>
        </w:rPr>
        <w:t>the</w:t>
      </w:r>
      <w:r w:rsidRPr="00456543">
        <w:rPr>
          <w:lang w:val="en-GB"/>
        </w:rPr>
        <w:t xml:space="preserve"> reason for </w:t>
      </w:r>
      <w:r w:rsidR="00C54DB3" w:rsidRPr="00456543">
        <w:rPr>
          <w:lang w:val="en-GB"/>
        </w:rPr>
        <w:t xml:space="preserve">unacceptable </w:t>
      </w:r>
      <w:r w:rsidRPr="00456543">
        <w:rPr>
          <w:lang w:val="en-GB"/>
        </w:rPr>
        <w:t>ambiguity of fire test results</w:t>
      </w:r>
      <w:r w:rsidR="00C54DB3" w:rsidRPr="00456543">
        <w:rPr>
          <w:lang w:val="en-GB"/>
        </w:rPr>
        <w:t xml:space="preserve"> with different FRR</w:t>
      </w:r>
      <w:r w:rsidR="008B6570" w:rsidRPr="00456543">
        <w:rPr>
          <w:lang w:val="en-GB"/>
        </w:rPr>
        <w:t>, i.e.</w:t>
      </w:r>
      <w:r w:rsidR="00C54DB3" w:rsidRPr="00456543">
        <w:rPr>
          <w:lang w:val="en-GB"/>
        </w:rPr>
        <w:t xml:space="preserve"> by an order of magnitude</w:t>
      </w:r>
      <w:r w:rsidRPr="00456543">
        <w:rPr>
          <w:lang w:val="en-GB"/>
        </w:rPr>
        <w:t xml:space="preserve">. This could have </w:t>
      </w:r>
      <w:r w:rsidR="006B7DB7" w:rsidRPr="00456543">
        <w:rPr>
          <w:lang w:val="en-GB"/>
        </w:rPr>
        <w:t>serious safety implications</w:t>
      </w:r>
      <w:r w:rsidRPr="00456543">
        <w:rPr>
          <w:lang w:val="en-GB"/>
        </w:rPr>
        <w:t xml:space="preserve"> on </w:t>
      </w:r>
      <w:r w:rsidR="00C54DB3" w:rsidRPr="00456543">
        <w:rPr>
          <w:lang w:val="en-GB"/>
        </w:rPr>
        <w:t xml:space="preserve">a </w:t>
      </w:r>
      <w:r w:rsidRPr="00456543">
        <w:rPr>
          <w:lang w:val="en-GB"/>
        </w:rPr>
        <w:t>tank design</w:t>
      </w:r>
      <w:r w:rsidR="00C54DB3" w:rsidRPr="00456543">
        <w:rPr>
          <w:lang w:val="en-GB"/>
        </w:rPr>
        <w:t xml:space="preserve"> and finally</w:t>
      </w:r>
      <w:r w:rsidR="008B6570" w:rsidRPr="00456543">
        <w:rPr>
          <w:lang w:val="en-GB"/>
        </w:rPr>
        <w:t>, the</w:t>
      </w:r>
      <w:r w:rsidR="00C54DB3" w:rsidRPr="00456543">
        <w:rPr>
          <w:lang w:val="en-GB"/>
        </w:rPr>
        <w:t xml:space="preserve"> life safety</w:t>
      </w:r>
      <w:r w:rsidRPr="00456543">
        <w:rPr>
          <w:lang w:val="en-GB"/>
        </w:rPr>
        <w:t>. It was decided to perform a numerical study to estimate effect of HRR in a fire source on FRR</w:t>
      </w:r>
      <w:r w:rsidR="00C54DB3" w:rsidRPr="00456543">
        <w:rPr>
          <w:lang w:val="en-GB"/>
        </w:rPr>
        <w:t xml:space="preserve"> and, if the effect is numerically confirmed, to compare it against experimental data</w:t>
      </w:r>
      <w:r w:rsidRPr="00456543">
        <w:rPr>
          <w:lang w:val="en-GB"/>
        </w:rPr>
        <w:t>.</w:t>
      </w:r>
      <w:r w:rsidR="00C54DB3" w:rsidRPr="00456543">
        <w:rPr>
          <w:lang w:val="en-GB"/>
        </w:rPr>
        <w:t xml:space="preserve"> </w:t>
      </w:r>
      <w:r w:rsidR="007A44D5" w:rsidRPr="00456543">
        <w:rPr>
          <w:lang w:val="en-GB"/>
        </w:rPr>
        <w:t xml:space="preserve">The </w:t>
      </w:r>
      <w:r w:rsidR="00C54DB3" w:rsidRPr="00456543">
        <w:rPr>
          <w:lang w:val="en-GB"/>
        </w:rPr>
        <w:t>paper reports results of</w:t>
      </w:r>
      <w:r w:rsidR="007A44D5" w:rsidRPr="00456543">
        <w:rPr>
          <w:lang w:val="en-GB"/>
        </w:rPr>
        <w:t xml:space="preserve"> numerical </w:t>
      </w:r>
      <w:r w:rsidR="00C54DB3" w:rsidRPr="00456543">
        <w:rPr>
          <w:lang w:val="en-GB"/>
        </w:rPr>
        <w:t xml:space="preserve">study of </w:t>
      </w:r>
      <w:r w:rsidR="007A44D5" w:rsidRPr="00456543">
        <w:rPr>
          <w:lang w:val="en-GB"/>
        </w:rPr>
        <w:t xml:space="preserve">the effect of </w:t>
      </w:r>
      <w:r w:rsidR="001F33D2" w:rsidRPr="00456543">
        <w:rPr>
          <w:lang w:val="en-GB"/>
        </w:rPr>
        <w:t>HRR</w:t>
      </w:r>
      <w:r w:rsidR="007A44D5" w:rsidRPr="00456543">
        <w:rPr>
          <w:lang w:val="en-GB"/>
        </w:rPr>
        <w:t xml:space="preserve"> </w:t>
      </w:r>
      <w:r w:rsidR="00C54DB3" w:rsidRPr="00456543">
        <w:rPr>
          <w:lang w:val="en-GB"/>
        </w:rPr>
        <w:t>in</w:t>
      </w:r>
      <w:r w:rsidR="007A44D5" w:rsidRPr="00456543">
        <w:rPr>
          <w:lang w:val="en-GB"/>
        </w:rPr>
        <w:t xml:space="preserve"> a fire </w:t>
      </w:r>
      <w:r w:rsidR="00C54DB3" w:rsidRPr="00456543">
        <w:rPr>
          <w:lang w:val="en-GB"/>
        </w:rPr>
        <w:t xml:space="preserve">source </w:t>
      </w:r>
      <w:r w:rsidR="007A44D5" w:rsidRPr="00456543">
        <w:rPr>
          <w:lang w:val="en-GB"/>
        </w:rPr>
        <w:t xml:space="preserve">on </w:t>
      </w:r>
      <w:r w:rsidR="00C54DB3" w:rsidRPr="00456543">
        <w:rPr>
          <w:lang w:val="en-GB"/>
        </w:rPr>
        <w:t xml:space="preserve">FRR </w:t>
      </w:r>
      <w:r w:rsidR="007A44D5" w:rsidRPr="00456543">
        <w:rPr>
          <w:lang w:val="en-GB"/>
        </w:rPr>
        <w:t>of hydrogen storage tanks</w:t>
      </w:r>
      <w:r w:rsidR="001F33D2" w:rsidRPr="00456543">
        <w:rPr>
          <w:lang w:val="en-GB"/>
        </w:rPr>
        <w:t xml:space="preserve">, </w:t>
      </w:r>
      <w:r w:rsidR="007A44D5" w:rsidRPr="00456543">
        <w:rPr>
          <w:lang w:val="en-GB"/>
        </w:rPr>
        <w:t>and</w:t>
      </w:r>
      <w:r w:rsidR="001F33D2" w:rsidRPr="00456543">
        <w:rPr>
          <w:lang w:val="en-GB"/>
        </w:rPr>
        <w:t xml:space="preserve"> </w:t>
      </w:r>
      <w:r w:rsidR="00C54DB3" w:rsidRPr="00456543">
        <w:rPr>
          <w:lang w:val="en-GB"/>
        </w:rPr>
        <w:t>its validation by</w:t>
      </w:r>
      <w:r w:rsidR="007A44D5" w:rsidRPr="00456543">
        <w:rPr>
          <w:lang w:val="en-GB"/>
        </w:rPr>
        <w:t xml:space="preserve"> experimental</w:t>
      </w:r>
      <w:r w:rsidR="00C54DB3" w:rsidRPr="00456543">
        <w:rPr>
          <w:lang w:val="en-GB"/>
        </w:rPr>
        <w:t xml:space="preserve"> data. The goal of this study </w:t>
      </w:r>
      <w:r w:rsidR="000F7270" w:rsidRPr="00456543">
        <w:rPr>
          <w:lang w:val="en-GB"/>
        </w:rPr>
        <w:t xml:space="preserve">is </w:t>
      </w:r>
      <w:r w:rsidR="00C54DB3" w:rsidRPr="00456543">
        <w:rPr>
          <w:lang w:val="en-GB"/>
        </w:rPr>
        <w:t>to underpin the reproducibility of the fire test protocol of GTR#13.</w:t>
      </w:r>
    </w:p>
    <w:p w14:paraId="62040747" w14:textId="059BD331" w:rsidR="00193EC9" w:rsidRPr="00456543" w:rsidRDefault="00193EC9" w:rsidP="00635FE6">
      <w:pPr>
        <w:pStyle w:val="4thisfehHeading1"/>
        <w:numPr>
          <w:ilvl w:val="0"/>
          <w:numId w:val="1"/>
        </w:numPr>
        <w:rPr>
          <w:lang w:val="en-GB"/>
        </w:rPr>
      </w:pPr>
      <w:r w:rsidRPr="00456543">
        <w:rPr>
          <w:lang w:val="en-GB"/>
        </w:rPr>
        <w:t xml:space="preserve">numerical study of </w:t>
      </w:r>
      <w:r w:rsidR="00C54DB3" w:rsidRPr="00456543">
        <w:rPr>
          <w:lang w:val="en-GB"/>
        </w:rPr>
        <w:t>FRR dependence on</w:t>
      </w:r>
      <w:r w:rsidRPr="00456543">
        <w:rPr>
          <w:lang w:val="en-GB"/>
        </w:rPr>
        <w:t xml:space="preserve"> HRR </w:t>
      </w:r>
    </w:p>
    <w:p w14:paraId="4F982328" w14:textId="4601A47D" w:rsidR="00193EC9" w:rsidRPr="00456543" w:rsidRDefault="0036666E" w:rsidP="00635FE6">
      <w:pPr>
        <w:pStyle w:val="4thisfehHeading2"/>
        <w:numPr>
          <w:ilvl w:val="1"/>
          <w:numId w:val="1"/>
        </w:numPr>
        <w:rPr>
          <w:lang w:val="en-GB"/>
        </w:rPr>
      </w:pPr>
      <w:r w:rsidRPr="00456543">
        <w:rPr>
          <w:lang w:val="en-GB"/>
        </w:rPr>
        <w:t>Experimental and numerical details</w:t>
      </w:r>
    </w:p>
    <w:p w14:paraId="760E6750" w14:textId="48C43B1B" w:rsidR="002D50DC" w:rsidRDefault="007D07BF" w:rsidP="00AC249E">
      <w:pPr>
        <w:pStyle w:val="4thisfehBodyText"/>
        <w:rPr>
          <w:lang w:val="en-GB"/>
        </w:rPr>
      </w:pPr>
      <w:r w:rsidRPr="00111D3D">
        <w:rPr>
          <w:lang w:val="en-GB"/>
        </w:rPr>
        <w:t>From four validation tests only t</w:t>
      </w:r>
      <w:r w:rsidR="002D50DC" w:rsidRPr="00111D3D">
        <w:rPr>
          <w:lang w:val="en-GB"/>
        </w:rPr>
        <w:t>hree were used for comparison</w:t>
      </w:r>
      <w:r w:rsidR="002D50DC">
        <w:rPr>
          <w:lang w:val="en-GB"/>
        </w:rPr>
        <w:t xml:space="preserve"> with simulations using our conjugate heat transfer model. </w:t>
      </w:r>
      <w:r w:rsidR="002D50DC" w:rsidRPr="00456543">
        <w:rPr>
          <w:lang w:val="en-GB"/>
        </w:rPr>
        <w:t xml:space="preserve">All </w:t>
      </w:r>
      <w:r>
        <w:rPr>
          <w:lang w:val="en-GB"/>
        </w:rPr>
        <w:t xml:space="preserve">tested </w:t>
      </w:r>
      <w:r w:rsidR="002D50DC" w:rsidRPr="00456543">
        <w:rPr>
          <w:lang w:val="en-GB"/>
        </w:rPr>
        <w:t xml:space="preserve">hydrogen storage </w:t>
      </w:r>
      <w:r w:rsidR="002D50DC">
        <w:rPr>
          <w:lang w:val="en-GB"/>
        </w:rPr>
        <w:t>cylinders</w:t>
      </w:r>
      <w:r w:rsidR="002D50DC" w:rsidRPr="00456543">
        <w:rPr>
          <w:lang w:val="en-GB"/>
        </w:rPr>
        <w:t xml:space="preserve"> had no TPRD.</w:t>
      </w:r>
      <w:r w:rsidR="002D50DC" w:rsidRPr="00456543" w:rsidDel="0036666E">
        <w:rPr>
          <w:lang w:val="en-GB"/>
        </w:rPr>
        <w:t xml:space="preserve"> </w:t>
      </w:r>
      <w:r w:rsidR="002D50DC" w:rsidRPr="00456543">
        <w:rPr>
          <w:lang w:val="en-GB"/>
        </w:rPr>
        <w:t>The details on cylinders used in simulations are presented in</w:t>
      </w:r>
      <w:r w:rsidR="00C07089">
        <w:rPr>
          <w:lang w:val="en-GB"/>
        </w:rPr>
        <w:t xml:space="preserve"> Table 1</w:t>
      </w:r>
      <w:r w:rsidR="002D50DC" w:rsidRPr="00456543">
        <w:rPr>
          <w:lang w:val="en-GB"/>
        </w:rPr>
        <w:t>.</w:t>
      </w:r>
      <w:r>
        <w:rPr>
          <w:lang w:val="en-GB"/>
        </w:rPr>
        <w:t xml:space="preserve"> </w:t>
      </w:r>
      <w:bookmarkStart w:id="5" w:name="_Hlk501120750"/>
      <w:r>
        <w:rPr>
          <w:lang w:val="en-GB"/>
        </w:rPr>
        <w:t xml:space="preserve">HRR in </w:t>
      </w:r>
      <w:r w:rsidR="00F25E92">
        <w:rPr>
          <w:lang w:val="en-GB"/>
        </w:rPr>
        <w:t xml:space="preserve">Watts (J/s) </w:t>
      </w:r>
      <w:r>
        <w:rPr>
          <w:lang w:val="en-GB"/>
        </w:rPr>
        <w:t xml:space="preserve">was calculated as a fuel mass flow rate (kg/s) multiplied by a heat of combustion measured in Joules per kg of fuel. </w:t>
      </w:r>
      <w:bookmarkEnd w:id="5"/>
    </w:p>
    <w:p w14:paraId="1A1261D9" w14:textId="4B97AE84" w:rsidR="002D50DC" w:rsidRDefault="00CF43EC" w:rsidP="00AC249E">
      <w:pPr>
        <w:pStyle w:val="4thisfehBodyText"/>
        <w:rPr>
          <w:lang w:val="en-GB"/>
        </w:rPr>
      </w:pPr>
      <w:r w:rsidRPr="00456543">
        <w:rPr>
          <w:lang w:val="en-GB"/>
        </w:rPr>
        <w:t>The</w:t>
      </w:r>
      <w:r w:rsidR="001B61B2" w:rsidRPr="00456543">
        <w:rPr>
          <w:lang w:val="en-GB"/>
        </w:rPr>
        <w:t xml:space="preserve"> experiment</w:t>
      </w:r>
      <w:r w:rsidR="004D4923">
        <w:rPr>
          <w:lang w:val="en-GB"/>
        </w:rPr>
        <w:t>s</w:t>
      </w:r>
      <w:r w:rsidR="001B61B2" w:rsidRPr="00456543">
        <w:rPr>
          <w:lang w:val="en-GB"/>
        </w:rPr>
        <w:t xml:space="preserve"> </w:t>
      </w:r>
      <w:r w:rsidR="008B24A2" w:rsidRPr="00456543">
        <w:rPr>
          <w:lang w:val="en-GB"/>
        </w:rPr>
        <w:t>with</w:t>
      </w:r>
      <w:r w:rsidR="00A675A0" w:rsidRPr="00456543">
        <w:rPr>
          <w:lang w:val="en-GB"/>
        </w:rPr>
        <w:t xml:space="preserve"> </w:t>
      </w:r>
      <w:r w:rsidR="003C464C">
        <w:rPr>
          <w:lang w:val="en-GB"/>
        </w:rPr>
        <w:t xml:space="preserve">a </w:t>
      </w:r>
      <w:r w:rsidR="00F0352B" w:rsidRPr="00456543">
        <w:rPr>
          <w:lang w:val="en-GB"/>
        </w:rPr>
        <w:t xml:space="preserve">premixed methane-air </w:t>
      </w:r>
      <w:r w:rsidR="00055A6F" w:rsidRPr="00456543">
        <w:rPr>
          <w:lang w:val="en-GB"/>
        </w:rPr>
        <w:t xml:space="preserve">fire </w:t>
      </w:r>
      <w:r w:rsidR="00A675A0" w:rsidRPr="00456543">
        <w:rPr>
          <w:lang w:val="en-GB"/>
        </w:rPr>
        <w:t xml:space="preserve">source </w:t>
      </w:r>
      <w:r w:rsidR="003C464C">
        <w:rPr>
          <w:lang w:val="en-GB"/>
        </w:rPr>
        <w:t>were</w:t>
      </w:r>
      <w:r w:rsidRPr="00456543">
        <w:rPr>
          <w:lang w:val="en-GB"/>
        </w:rPr>
        <w:t xml:space="preserve"> </w:t>
      </w:r>
      <w:r w:rsidR="003C464C">
        <w:rPr>
          <w:lang w:val="en-GB"/>
        </w:rPr>
        <w:t>simulated</w:t>
      </w:r>
      <w:r w:rsidRPr="00456543">
        <w:rPr>
          <w:lang w:val="en-GB"/>
        </w:rPr>
        <w:t xml:space="preserve"> </w:t>
      </w:r>
      <w:r w:rsidR="003C464C">
        <w:rPr>
          <w:lang w:val="en-GB"/>
        </w:rPr>
        <w:t>using</w:t>
      </w:r>
      <w:r w:rsidR="00F0352B" w:rsidRPr="00456543">
        <w:rPr>
          <w:lang w:val="en-GB"/>
        </w:rPr>
        <w:t xml:space="preserve"> </w:t>
      </w:r>
      <w:r w:rsidR="008B24A2" w:rsidRPr="00456543">
        <w:rPr>
          <w:lang w:val="en-GB"/>
        </w:rPr>
        <w:t>the geometry</w:t>
      </w:r>
      <w:r w:rsidR="00677A9A" w:rsidRPr="00456543">
        <w:rPr>
          <w:lang w:val="en-GB"/>
        </w:rPr>
        <w:t xml:space="preserve"> of</w:t>
      </w:r>
      <w:r w:rsidRPr="00456543">
        <w:rPr>
          <w:lang w:val="en-GB"/>
        </w:rPr>
        <w:t xml:space="preserve"> </w:t>
      </w:r>
      <w:r w:rsidR="008B24A2" w:rsidRPr="00456543">
        <w:rPr>
          <w:lang w:val="en-GB"/>
        </w:rPr>
        <w:t xml:space="preserve">HYKA-A2 </w:t>
      </w:r>
      <w:r w:rsidR="003C464C">
        <w:rPr>
          <w:lang w:val="en-GB"/>
        </w:rPr>
        <w:t xml:space="preserve">KIT </w:t>
      </w:r>
      <w:r w:rsidRPr="00456543">
        <w:rPr>
          <w:lang w:val="en-GB"/>
        </w:rPr>
        <w:t>facility</w:t>
      </w:r>
      <w:r w:rsidR="00677A9A" w:rsidRPr="00456543">
        <w:rPr>
          <w:lang w:val="en-GB"/>
        </w:rPr>
        <w:t xml:space="preserve"> </w:t>
      </w:r>
      <w:r w:rsidR="00121723">
        <w:rPr>
          <w:lang w:val="en-GB"/>
        </w:rPr>
        <w:fldChar w:fldCharType="begin"/>
      </w:r>
      <w:r w:rsidR="000D7404">
        <w:rPr>
          <w:lang w:val="en-GB"/>
        </w:rPr>
        <w:instrText xml:space="preserve"> ADDIN ZOTERO_ITEM CSL_CITATION {"citationID":"a2ljedj89te","properties":{"formattedCitation":"[34]","plainCitation":"[34]"},"citationItems":[{"id":2884,"uris":["http://zotero.org/users/1889255/items/H5G2UUJV"],"uri":["http://zotero.org/users/1889255/items/H5G2UUJV"],"itemData":{"id":2884,"type":"paper-conference","title":"Thermal protection and fire resistance of high-pressure hydrogen storage","publisher-place":"Hefei, China","event":"Eighth International Seminar on Fire &amp; Explosion Hazards (ISFEH8)","event-place":"Hefei, China","author":[{"family":"Makarov","given":"D."},{"family":"Kim","given":"Y."},{"family":"Kashkarov","given":"S."},{"family":"Molkov","given":"V."}],"issued":{"date-parts":[["2016"]]}}}],"schema":"https://github.com/citation-style-language/schema/raw/master/csl-citation.json"} </w:instrText>
      </w:r>
      <w:r w:rsidR="00121723">
        <w:rPr>
          <w:lang w:val="en-GB"/>
        </w:rPr>
        <w:fldChar w:fldCharType="separate"/>
      </w:r>
      <w:r w:rsidR="000D7404" w:rsidRPr="000D7404">
        <w:t>[34]</w:t>
      </w:r>
      <w:r w:rsidR="00121723">
        <w:rPr>
          <w:lang w:val="en-GB"/>
        </w:rPr>
        <w:fldChar w:fldCharType="end"/>
      </w:r>
      <w:r w:rsidR="00677A9A" w:rsidRPr="00456543">
        <w:rPr>
          <w:lang w:val="en-GB"/>
        </w:rPr>
        <w:t xml:space="preserve">. </w:t>
      </w:r>
      <w:r w:rsidR="00BB0886" w:rsidRPr="00456543">
        <w:rPr>
          <w:lang w:val="en-GB"/>
        </w:rPr>
        <w:t xml:space="preserve">The data on the facility and </w:t>
      </w:r>
      <w:r w:rsidR="003C464C">
        <w:rPr>
          <w:lang w:val="en-GB"/>
        </w:rPr>
        <w:t xml:space="preserve">the </w:t>
      </w:r>
      <w:r w:rsidR="00BB0886" w:rsidRPr="00456543">
        <w:rPr>
          <w:lang w:val="en-GB"/>
        </w:rPr>
        <w:t xml:space="preserve">fire source </w:t>
      </w:r>
      <w:r w:rsidR="008B24A2" w:rsidRPr="00456543">
        <w:rPr>
          <w:lang w:val="en-GB"/>
        </w:rPr>
        <w:t xml:space="preserve">were </w:t>
      </w:r>
      <w:r w:rsidR="00BB0886" w:rsidRPr="00456543">
        <w:rPr>
          <w:lang w:val="en-GB"/>
        </w:rPr>
        <w:t xml:space="preserve">available </w:t>
      </w:r>
      <w:r w:rsidR="003C464C">
        <w:rPr>
          <w:lang w:val="en-GB"/>
        </w:rPr>
        <w:t>for simulations</w:t>
      </w:r>
      <w:r w:rsidR="00BB0886" w:rsidRPr="00456543">
        <w:rPr>
          <w:lang w:val="en-GB"/>
        </w:rPr>
        <w:t xml:space="preserve"> prior to </w:t>
      </w:r>
      <w:r w:rsidR="00F0352B" w:rsidRPr="00456543">
        <w:rPr>
          <w:lang w:val="en-GB"/>
        </w:rPr>
        <w:t>experiments</w:t>
      </w:r>
      <w:r w:rsidR="008B24A2" w:rsidRPr="00456543">
        <w:rPr>
          <w:lang w:val="en-GB"/>
        </w:rPr>
        <w:t xml:space="preserve"> </w:t>
      </w:r>
      <w:r w:rsidR="00F77F6E">
        <w:rPr>
          <w:lang w:val="en-GB"/>
        </w:rPr>
        <w:fldChar w:fldCharType="begin"/>
      </w:r>
      <w:r w:rsidR="004E5E2A">
        <w:rPr>
          <w:lang w:val="en-GB"/>
        </w:rPr>
        <w:instrText xml:space="preserve"> ADDIN ZOTERO_ITEM CSL_CITATION {"citationID":"apvbih2faj","properties":{"formattedCitation":"[24]","plainCitation":"[24]","dontUpdate":true},"citationItems":[{"id":233,"uris":["http://zotero.org/users/1889255/items/ZNXFX4NU"],"uri":["http://zotero.org/users/1889255/items/ZNXFX4NU"],"itemData":{"id":233,"type":"paper-conference","title":"Private communication","author":[{"family":"Friedrich","given":"A."}],"issued":{"date-parts":[["2015"]]}}}],"schema":"https://github.com/citation-style-language/schema/raw/master/csl-citation.json"} </w:instrText>
      </w:r>
      <w:r w:rsidR="00F77F6E">
        <w:rPr>
          <w:lang w:val="en-GB"/>
        </w:rPr>
        <w:fldChar w:fldCharType="separate"/>
      </w:r>
      <w:r w:rsidR="00F77F6E" w:rsidRPr="00F77F6E">
        <w:t>[</w:t>
      </w:r>
      <w:r w:rsidR="00F77F6E">
        <w:tab/>
      </w:r>
      <w:r w:rsidR="00F77F6E" w:rsidRPr="00F77F6E">
        <w:t>24]</w:t>
      </w:r>
      <w:r w:rsidR="00F77F6E">
        <w:rPr>
          <w:lang w:val="en-GB"/>
        </w:rPr>
        <w:fldChar w:fldCharType="end"/>
      </w:r>
      <w:r w:rsidR="00BB0886" w:rsidRPr="00456543">
        <w:rPr>
          <w:lang w:val="en-GB"/>
        </w:rPr>
        <w:t xml:space="preserve">. </w:t>
      </w:r>
      <w:r w:rsidR="00677A9A" w:rsidRPr="00456543">
        <w:rPr>
          <w:lang w:val="en-GB"/>
        </w:rPr>
        <w:t xml:space="preserve">The fire source comprised </w:t>
      </w:r>
      <w:r w:rsidR="008B24A2" w:rsidRPr="00456543">
        <w:rPr>
          <w:lang w:val="en-GB"/>
        </w:rPr>
        <w:t xml:space="preserve">three </w:t>
      </w:r>
      <w:r w:rsidR="00677A9A" w:rsidRPr="00456543">
        <w:rPr>
          <w:lang w:val="en-GB"/>
        </w:rPr>
        <w:t xml:space="preserve">sintered plates releasing the </w:t>
      </w:r>
      <w:r w:rsidR="00F0352B" w:rsidRPr="00456543">
        <w:rPr>
          <w:lang w:val="en-GB"/>
        </w:rPr>
        <w:t>pre-</w:t>
      </w:r>
      <w:r w:rsidR="00677A9A" w:rsidRPr="00456543">
        <w:rPr>
          <w:lang w:val="en-GB"/>
        </w:rPr>
        <w:t xml:space="preserve">mixture </w:t>
      </w:r>
      <w:r w:rsidR="003C464C">
        <w:rPr>
          <w:lang w:val="en-GB"/>
        </w:rPr>
        <w:t>of defined concentration using me</w:t>
      </w:r>
      <w:r w:rsidR="00F0352B" w:rsidRPr="00456543">
        <w:rPr>
          <w:lang w:val="en-GB"/>
        </w:rPr>
        <w:t>thane and air</w:t>
      </w:r>
      <w:r w:rsidR="00677A9A" w:rsidRPr="00456543">
        <w:rPr>
          <w:lang w:val="en-GB"/>
        </w:rPr>
        <w:t xml:space="preserve"> flow rate </w:t>
      </w:r>
      <w:r w:rsidR="008B24A2" w:rsidRPr="00456543">
        <w:rPr>
          <w:lang w:val="en-GB"/>
        </w:rPr>
        <w:t xml:space="preserve">regulators. </w:t>
      </w:r>
      <w:r w:rsidR="003C464C">
        <w:rPr>
          <w:lang w:val="en-GB"/>
        </w:rPr>
        <w:t>T</w:t>
      </w:r>
      <w:r w:rsidR="008B24A2" w:rsidRPr="00456543">
        <w:rPr>
          <w:lang w:val="en-GB"/>
        </w:rPr>
        <w:t>he</w:t>
      </w:r>
      <w:r w:rsidR="00677A9A" w:rsidRPr="00456543">
        <w:rPr>
          <w:lang w:val="en-GB"/>
        </w:rPr>
        <w:t xml:space="preserve"> </w:t>
      </w:r>
      <w:r w:rsidR="00EB7686" w:rsidRPr="00456543">
        <w:rPr>
          <w:lang w:val="en-GB"/>
        </w:rPr>
        <w:lastRenderedPageBreak/>
        <w:t>maximum fire HRR</w:t>
      </w:r>
      <w:r w:rsidR="008B24A2" w:rsidRPr="00456543">
        <w:rPr>
          <w:lang w:val="en-GB"/>
        </w:rPr>
        <w:t xml:space="preserve"> </w:t>
      </w:r>
      <w:r w:rsidR="003C464C">
        <w:rPr>
          <w:lang w:val="en-GB"/>
        </w:rPr>
        <w:t xml:space="preserve">in the facility </w:t>
      </w:r>
      <w:r w:rsidR="008B24A2" w:rsidRPr="00456543">
        <w:rPr>
          <w:lang w:val="en-GB"/>
        </w:rPr>
        <w:t xml:space="preserve">was limited to </w:t>
      </w:r>
      <w:r w:rsidR="00EB7686" w:rsidRPr="00456543">
        <w:rPr>
          <w:lang w:val="en-GB"/>
        </w:rPr>
        <w:t>165</w:t>
      </w:r>
      <w:r w:rsidR="00677A9A" w:rsidRPr="00456543">
        <w:rPr>
          <w:lang w:val="en-GB"/>
        </w:rPr>
        <w:t xml:space="preserve"> kW. The pre-test simulations of fire test with the maximum HRR</w:t>
      </w:r>
      <w:r w:rsidR="0039170E" w:rsidRPr="00456543">
        <w:rPr>
          <w:lang w:val="en-GB"/>
        </w:rPr>
        <w:t>=165 kW</w:t>
      </w:r>
      <w:r w:rsidR="00677A9A" w:rsidRPr="00456543">
        <w:rPr>
          <w:lang w:val="en-GB"/>
        </w:rPr>
        <w:t xml:space="preserve"> were performed </w:t>
      </w:r>
      <w:r w:rsidR="0039170E" w:rsidRPr="00456543">
        <w:rPr>
          <w:lang w:val="en-GB"/>
        </w:rPr>
        <w:t>following the</w:t>
      </w:r>
      <w:r w:rsidR="00677A9A" w:rsidRPr="00456543">
        <w:rPr>
          <w:lang w:val="en-GB"/>
        </w:rPr>
        <w:t xml:space="preserve"> GTR</w:t>
      </w:r>
      <w:r w:rsidR="0039170E" w:rsidRPr="00456543">
        <w:rPr>
          <w:lang w:val="en-GB"/>
        </w:rPr>
        <w:t xml:space="preserve">#13 </w:t>
      </w:r>
      <w:r w:rsidR="003C464C">
        <w:rPr>
          <w:lang w:val="en-GB"/>
        </w:rPr>
        <w:t>protocol</w:t>
      </w:r>
      <w:r w:rsidR="003C464C" w:rsidRPr="00456543">
        <w:rPr>
          <w:lang w:val="en-GB"/>
        </w:rPr>
        <w:t xml:space="preserve"> </w:t>
      </w:r>
      <w:r w:rsidR="003C464C">
        <w:rPr>
          <w:lang w:val="en-GB"/>
        </w:rPr>
        <w:t>for</w:t>
      </w:r>
      <w:r w:rsidR="00F0352B" w:rsidRPr="00456543">
        <w:rPr>
          <w:lang w:val="en-GB"/>
        </w:rPr>
        <w:t xml:space="preserve"> </w:t>
      </w:r>
      <w:r w:rsidR="003C464C">
        <w:rPr>
          <w:lang w:val="en-GB"/>
        </w:rPr>
        <w:t>e</w:t>
      </w:r>
      <w:r w:rsidR="00677A9A" w:rsidRPr="00456543">
        <w:rPr>
          <w:lang w:val="en-GB"/>
        </w:rPr>
        <w:t xml:space="preserve">ngulfing </w:t>
      </w:r>
      <w:r w:rsidR="003C464C">
        <w:rPr>
          <w:lang w:val="en-GB"/>
        </w:rPr>
        <w:t>f</w:t>
      </w:r>
      <w:r w:rsidR="00677A9A" w:rsidRPr="00456543">
        <w:rPr>
          <w:lang w:val="en-GB"/>
        </w:rPr>
        <w:t xml:space="preserve">ire </w:t>
      </w:r>
      <w:r w:rsidR="003C464C">
        <w:rPr>
          <w:lang w:val="en-GB"/>
        </w:rPr>
        <w:t>t</w:t>
      </w:r>
      <w:r w:rsidR="00677A9A" w:rsidRPr="00456543">
        <w:rPr>
          <w:lang w:val="en-GB"/>
        </w:rPr>
        <w:t xml:space="preserve">est </w:t>
      </w:r>
      <w:r w:rsidR="00E86050" w:rsidRPr="00456543">
        <w:rPr>
          <w:lang w:val="en-GB"/>
        </w:rPr>
        <w:fldChar w:fldCharType="begin"/>
      </w:r>
      <w:r w:rsidR="005E140E">
        <w:rPr>
          <w:lang w:val="en-GB"/>
        </w:rPr>
        <w:instrText xml:space="preserve"> ADDIN ZOTERO_ITEM CSL_CITATION {"citationID":"EsTh2C1X","properties":{"formattedCitation":"[6]","plainCitation":"[6]"},"citationItems":[{"id":1945,"uris":["http://zotero.org/users/1889255/items/GWCKKKZ5"],"uri":["http://zotero.org/users/1889255/items/GWCKKKZ5"],"itemData":{"id":1945,"type":"report","title":"Global technical regulation on hydrogen and fuel cell vehicles. Addendum 13: Global technical regulation No. 13. Global Registry.","publisher":"UNECE","genre":"Global Registry","URL":"http://www.unece.org/trans/main/wp29/wp29wgs/wp29gen/wp29glob_registry.html","language":"English","author":[{"literal":"United Nations Economic Commission for Europe"}],"issued":{"date-parts":[["2013"]]},"accessed":{"date-parts":[["2016",2,8]]}}}],"schema":"https://github.com/citation-style-language/schema/raw/master/csl-citation.json"} </w:instrText>
      </w:r>
      <w:r w:rsidR="00E86050" w:rsidRPr="00456543">
        <w:rPr>
          <w:lang w:val="en-GB"/>
        </w:rPr>
        <w:fldChar w:fldCharType="separate"/>
      </w:r>
      <w:r w:rsidR="005E140E" w:rsidRPr="005E140E">
        <w:t>[6]</w:t>
      </w:r>
      <w:r w:rsidR="00E86050" w:rsidRPr="00456543">
        <w:rPr>
          <w:lang w:val="en-GB"/>
        </w:rPr>
        <w:fldChar w:fldCharType="end"/>
      </w:r>
      <w:r w:rsidR="00842631" w:rsidRPr="00456543">
        <w:rPr>
          <w:lang w:val="en-GB"/>
        </w:rPr>
        <w:t>.</w:t>
      </w:r>
      <w:r w:rsidR="00D26582" w:rsidRPr="00456543">
        <w:rPr>
          <w:lang w:val="en-GB"/>
        </w:rPr>
        <w:t xml:space="preserve"> </w:t>
      </w:r>
      <w:r w:rsidR="003C464C">
        <w:rPr>
          <w:lang w:val="en-GB"/>
        </w:rPr>
        <w:t>The</w:t>
      </w:r>
      <w:r w:rsidR="00677A9A" w:rsidRPr="00456543">
        <w:rPr>
          <w:lang w:val="en-GB"/>
        </w:rPr>
        <w:t xml:space="preserve"> temperature requirements </w:t>
      </w:r>
      <w:r w:rsidR="00F0352B" w:rsidRPr="00456543">
        <w:rPr>
          <w:lang w:val="en-GB"/>
        </w:rPr>
        <w:t>of GTR</w:t>
      </w:r>
      <w:r w:rsidR="003C464C">
        <w:rPr>
          <w:lang w:val="en-GB"/>
        </w:rPr>
        <w:t>#13</w:t>
      </w:r>
      <w:r w:rsidR="00F0352B" w:rsidRPr="00456543">
        <w:rPr>
          <w:lang w:val="en-GB"/>
        </w:rPr>
        <w:t xml:space="preserve"> </w:t>
      </w:r>
      <w:r w:rsidR="00677A9A" w:rsidRPr="00456543">
        <w:rPr>
          <w:lang w:val="en-GB"/>
        </w:rPr>
        <w:t>were fulfilled</w:t>
      </w:r>
      <w:r w:rsidR="003C464C">
        <w:rPr>
          <w:lang w:val="en-GB"/>
        </w:rPr>
        <w:t xml:space="preserve"> in the simulations</w:t>
      </w:r>
      <w:r w:rsidR="00816BDC" w:rsidRPr="00456543">
        <w:rPr>
          <w:lang w:val="en-GB"/>
        </w:rPr>
        <w:t>,</w:t>
      </w:r>
      <w:r w:rsidR="00F0352B" w:rsidRPr="00456543">
        <w:rPr>
          <w:lang w:val="en-GB"/>
        </w:rPr>
        <w:t xml:space="preserve"> i.e.</w:t>
      </w:r>
      <w:r w:rsidR="00B0132F" w:rsidRPr="00456543">
        <w:rPr>
          <w:lang w:val="en-GB"/>
        </w:rPr>
        <w:t xml:space="preserve"> the</w:t>
      </w:r>
      <w:r w:rsidR="00816BDC" w:rsidRPr="00456543">
        <w:rPr>
          <w:lang w:val="en-GB"/>
        </w:rPr>
        <w:t xml:space="preserve"> temperature </w:t>
      </w:r>
      <w:r w:rsidR="00842631" w:rsidRPr="00456543">
        <w:rPr>
          <w:lang w:val="en-GB"/>
        </w:rPr>
        <w:t xml:space="preserve">in three locations </w:t>
      </w:r>
      <w:r w:rsidR="00816BDC" w:rsidRPr="00456543">
        <w:rPr>
          <w:lang w:val="en-GB"/>
        </w:rPr>
        <w:t>under the tank were above 590</w:t>
      </w:r>
      <w:r w:rsidR="009011A0" w:rsidRPr="00456543">
        <w:rPr>
          <w:lang w:val="en-GB"/>
        </w:rPr>
        <w:t>°C</w:t>
      </w:r>
      <w:r w:rsidR="00677A9A" w:rsidRPr="00456543">
        <w:rPr>
          <w:lang w:val="en-GB"/>
        </w:rPr>
        <w:t xml:space="preserve">. </w:t>
      </w:r>
      <w:r w:rsidR="003C464C">
        <w:rPr>
          <w:lang w:val="en-GB"/>
        </w:rPr>
        <w:t>A series of</w:t>
      </w:r>
      <w:r w:rsidR="00F0352B" w:rsidRPr="00456543">
        <w:rPr>
          <w:lang w:val="en-GB"/>
        </w:rPr>
        <w:t xml:space="preserve"> </w:t>
      </w:r>
      <w:r w:rsidR="00842631" w:rsidRPr="00456543">
        <w:rPr>
          <w:lang w:val="en-GB"/>
        </w:rPr>
        <w:t>simulation</w:t>
      </w:r>
      <w:r w:rsidR="003C464C">
        <w:rPr>
          <w:lang w:val="en-GB"/>
        </w:rPr>
        <w:t>s</w:t>
      </w:r>
      <w:r w:rsidR="00B0132F" w:rsidRPr="00456543">
        <w:rPr>
          <w:lang w:val="en-GB"/>
        </w:rPr>
        <w:t xml:space="preserve"> </w:t>
      </w:r>
      <w:r w:rsidR="00F0352B" w:rsidRPr="00456543">
        <w:rPr>
          <w:lang w:val="en-GB"/>
        </w:rPr>
        <w:t>was</w:t>
      </w:r>
      <w:r w:rsidR="00842631" w:rsidRPr="00456543">
        <w:rPr>
          <w:lang w:val="en-GB"/>
        </w:rPr>
        <w:t xml:space="preserve"> carried out</w:t>
      </w:r>
      <w:r w:rsidR="00816BDC" w:rsidRPr="00456543">
        <w:rPr>
          <w:lang w:val="en-GB"/>
        </w:rPr>
        <w:t xml:space="preserve"> to </w:t>
      </w:r>
      <w:r w:rsidR="00842631" w:rsidRPr="00456543">
        <w:rPr>
          <w:lang w:val="en-GB"/>
        </w:rPr>
        <w:t xml:space="preserve">find out </w:t>
      </w:r>
      <w:r w:rsidR="00816BDC" w:rsidRPr="00456543">
        <w:rPr>
          <w:lang w:val="en-GB"/>
        </w:rPr>
        <w:t>the lowest</w:t>
      </w:r>
      <w:r w:rsidR="00F0352B" w:rsidRPr="00456543">
        <w:rPr>
          <w:lang w:val="en-GB"/>
        </w:rPr>
        <w:t xml:space="preserve"> possible</w:t>
      </w:r>
      <w:r w:rsidR="00816BDC" w:rsidRPr="00456543">
        <w:rPr>
          <w:lang w:val="en-GB"/>
        </w:rPr>
        <w:t xml:space="preserve"> HRR at which GTR</w:t>
      </w:r>
      <w:r w:rsidR="00842631" w:rsidRPr="00456543">
        <w:rPr>
          <w:lang w:val="en-GB"/>
        </w:rPr>
        <w:t>#13</w:t>
      </w:r>
      <w:r w:rsidR="00816BDC" w:rsidRPr="00456543">
        <w:rPr>
          <w:lang w:val="en-GB"/>
        </w:rPr>
        <w:t xml:space="preserve"> temperature requirements</w:t>
      </w:r>
      <w:r w:rsidR="00F0352B" w:rsidRPr="00456543">
        <w:rPr>
          <w:lang w:val="en-GB"/>
        </w:rPr>
        <w:t xml:space="preserve"> for engulfing fire test</w:t>
      </w:r>
      <w:r w:rsidR="00816BDC" w:rsidRPr="00456543">
        <w:rPr>
          <w:lang w:val="en-GB"/>
        </w:rPr>
        <w:t xml:space="preserve"> </w:t>
      </w:r>
      <w:r w:rsidR="003C464C">
        <w:rPr>
          <w:lang w:val="en-GB"/>
        </w:rPr>
        <w:t>are</w:t>
      </w:r>
      <w:r w:rsidR="00816BDC" w:rsidRPr="00456543">
        <w:rPr>
          <w:lang w:val="en-GB"/>
        </w:rPr>
        <w:t xml:space="preserve"> fulfilled. The </w:t>
      </w:r>
      <w:r w:rsidR="002D50DC">
        <w:rPr>
          <w:lang w:val="en-GB"/>
        </w:rPr>
        <w:t>determined</w:t>
      </w:r>
      <w:r w:rsidR="003C464C">
        <w:rPr>
          <w:lang w:val="en-GB"/>
        </w:rPr>
        <w:t xml:space="preserve"> </w:t>
      </w:r>
      <w:r w:rsidR="00816BDC" w:rsidRPr="00456543">
        <w:rPr>
          <w:lang w:val="en-GB"/>
        </w:rPr>
        <w:t xml:space="preserve">lowest HRR </w:t>
      </w:r>
      <w:r w:rsidR="00F0352B" w:rsidRPr="00456543">
        <w:rPr>
          <w:lang w:val="en-GB"/>
        </w:rPr>
        <w:t xml:space="preserve">for </w:t>
      </w:r>
      <w:r w:rsidR="002D50DC">
        <w:rPr>
          <w:lang w:val="en-GB"/>
        </w:rPr>
        <w:t>this</w:t>
      </w:r>
      <w:r w:rsidR="00F0352B" w:rsidRPr="00456543">
        <w:rPr>
          <w:lang w:val="en-GB"/>
        </w:rPr>
        <w:t xml:space="preserve"> premixed burner </w:t>
      </w:r>
      <w:r w:rsidR="00842631" w:rsidRPr="00456543">
        <w:rPr>
          <w:lang w:val="en-GB"/>
        </w:rPr>
        <w:t>wa</w:t>
      </w:r>
      <w:r w:rsidR="00816BDC" w:rsidRPr="00456543">
        <w:rPr>
          <w:lang w:val="en-GB"/>
        </w:rPr>
        <w:t xml:space="preserve">s </w:t>
      </w:r>
      <w:r w:rsidR="002D50DC">
        <w:rPr>
          <w:lang w:val="en-GB"/>
        </w:rPr>
        <w:t>found</w:t>
      </w:r>
      <w:r w:rsidR="00842631" w:rsidRPr="00456543">
        <w:rPr>
          <w:lang w:val="en-GB"/>
        </w:rPr>
        <w:t xml:space="preserve"> to be </w:t>
      </w:r>
      <w:r w:rsidR="00816BDC" w:rsidRPr="00456543">
        <w:rPr>
          <w:lang w:val="en-GB"/>
        </w:rPr>
        <w:t>79 kW.</w:t>
      </w:r>
      <w:r w:rsidR="00D533ED" w:rsidRPr="00456543">
        <w:rPr>
          <w:lang w:val="en-GB"/>
        </w:rPr>
        <w:t xml:space="preserve"> </w:t>
      </w:r>
      <w:r w:rsidR="002D50DC">
        <w:rPr>
          <w:lang w:val="en-GB"/>
        </w:rPr>
        <w:t xml:space="preserve">This HRR was recommended as the lowest for the KIT tests.  </w:t>
      </w:r>
    </w:p>
    <w:p w14:paraId="1709B31F" w14:textId="5EBD9DD1" w:rsidR="00083D0B" w:rsidRPr="00456543" w:rsidRDefault="00816BDC" w:rsidP="00AC249E">
      <w:pPr>
        <w:pStyle w:val="4thisfehBodyText"/>
        <w:rPr>
          <w:lang w:val="en-GB"/>
        </w:rPr>
      </w:pPr>
      <w:r w:rsidRPr="00456543">
        <w:rPr>
          <w:lang w:val="en-GB"/>
        </w:rPr>
        <w:t xml:space="preserve">The </w:t>
      </w:r>
      <w:r w:rsidR="00842631" w:rsidRPr="00456543">
        <w:rPr>
          <w:lang w:val="en-GB"/>
        </w:rPr>
        <w:t xml:space="preserve">third </w:t>
      </w:r>
      <w:r w:rsidR="002D50DC">
        <w:rPr>
          <w:lang w:val="en-GB"/>
        </w:rPr>
        <w:t>simulation</w:t>
      </w:r>
      <w:r w:rsidR="00836A4F" w:rsidRPr="00456543">
        <w:rPr>
          <w:lang w:val="en-GB"/>
        </w:rPr>
        <w:t xml:space="preserve"> </w:t>
      </w:r>
      <w:r w:rsidR="00842631" w:rsidRPr="00456543">
        <w:rPr>
          <w:lang w:val="en-GB"/>
        </w:rPr>
        <w:t xml:space="preserve">was performed with non-premixed propane burner </w:t>
      </w:r>
      <w:r w:rsidR="00836A4F" w:rsidRPr="00456543">
        <w:rPr>
          <w:lang w:val="en-GB"/>
        </w:rPr>
        <w:t xml:space="preserve">with </w:t>
      </w:r>
      <w:r w:rsidR="00D33042" w:rsidRPr="00456543">
        <w:rPr>
          <w:lang w:val="en-GB"/>
        </w:rPr>
        <w:t>HRR</w:t>
      </w:r>
      <w:r w:rsidR="00842631" w:rsidRPr="00456543">
        <w:rPr>
          <w:lang w:val="en-GB"/>
        </w:rPr>
        <w:t>=</w:t>
      </w:r>
      <w:r w:rsidR="00836A4F" w:rsidRPr="00456543">
        <w:rPr>
          <w:lang w:val="en-GB"/>
        </w:rPr>
        <w:t>370 kW</w:t>
      </w:r>
      <w:r w:rsidRPr="00456543">
        <w:rPr>
          <w:lang w:val="en-GB"/>
        </w:rPr>
        <w:t xml:space="preserve">, in line with </w:t>
      </w:r>
      <w:r w:rsidR="00F0352B" w:rsidRPr="00456543">
        <w:rPr>
          <w:lang w:val="en-GB"/>
        </w:rPr>
        <w:t xml:space="preserve">the </w:t>
      </w:r>
      <w:r w:rsidR="00842631" w:rsidRPr="00456543">
        <w:rPr>
          <w:lang w:val="en-GB"/>
        </w:rPr>
        <w:t>test</w:t>
      </w:r>
      <w:r w:rsidRPr="00456543">
        <w:rPr>
          <w:lang w:val="en-GB"/>
        </w:rPr>
        <w:t xml:space="preserve"> </w:t>
      </w:r>
      <w:r w:rsidR="00F77F6E">
        <w:rPr>
          <w:lang w:val="en-GB"/>
        </w:rPr>
        <w:fldChar w:fldCharType="begin"/>
      </w:r>
      <w:r w:rsidR="00F77F6E">
        <w:rPr>
          <w:lang w:val="en-GB"/>
        </w:rPr>
        <w:instrText xml:space="preserve"> ADDIN ZOTERO_ITEM CSL_CITATION {"citationID":"a1mpuuehuk9","properties":{"formattedCitation":"[1]","plainCitation":"[1]"},"citationItems":[{"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Institute","number":"01.06939.01.001","author":[{"family":"Weyandt","given":"N."}],"issued":{"date-parts":[["2005"]]}}}],"schema":"https://github.com/citation-style-language/schema/raw/master/csl-citation.json"} </w:instrText>
      </w:r>
      <w:r w:rsidR="00F77F6E">
        <w:rPr>
          <w:lang w:val="en-GB"/>
        </w:rPr>
        <w:fldChar w:fldCharType="separate"/>
      </w:r>
      <w:r w:rsidR="00F77F6E" w:rsidRPr="00F77F6E">
        <w:t>[1]</w:t>
      </w:r>
      <w:r w:rsidR="00F77F6E">
        <w:rPr>
          <w:lang w:val="en-GB"/>
        </w:rPr>
        <w:fldChar w:fldCharType="end"/>
      </w:r>
      <w:r w:rsidR="00842631" w:rsidRPr="00456543">
        <w:rPr>
          <w:lang w:val="en-GB"/>
        </w:rPr>
        <w:t xml:space="preserve">. This </w:t>
      </w:r>
      <w:r w:rsidR="00F0352B" w:rsidRPr="00456543">
        <w:rPr>
          <w:lang w:val="en-GB"/>
        </w:rPr>
        <w:t xml:space="preserve">HRR </w:t>
      </w:r>
      <w:r w:rsidR="00842631" w:rsidRPr="00456543">
        <w:rPr>
          <w:lang w:val="en-GB"/>
        </w:rPr>
        <w:t>is more than twice higher</w:t>
      </w:r>
      <w:r w:rsidR="00D33042" w:rsidRPr="00456543">
        <w:rPr>
          <w:lang w:val="en-GB"/>
        </w:rPr>
        <w:t xml:space="preserve"> tha</w:t>
      </w:r>
      <w:r w:rsidR="00842631" w:rsidRPr="00456543">
        <w:rPr>
          <w:lang w:val="en-GB"/>
        </w:rPr>
        <w:t>n the</w:t>
      </w:r>
      <w:r w:rsidR="00D33042" w:rsidRPr="00456543">
        <w:rPr>
          <w:lang w:val="en-GB"/>
        </w:rPr>
        <w:t xml:space="preserve"> maximum HRR</w:t>
      </w:r>
      <w:r w:rsidR="00F0352B" w:rsidRPr="00456543">
        <w:rPr>
          <w:lang w:val="en-GB"/>
        </w:rPr>
        <w:t xml:space="preserve"> </w:t>
      </w:r>
      <w:r w:rsidR="002D50DC">
        <w:rPr>
          <w:lang w:val="en-GB"/>
        </w:rPr>
        <w:t>applied</w:t>
      </w:r>
      <w:r w:rsidR="00D33042" w:rsidRPr="00456543">
        <w:rPr>
          <w:lang w:val="en-GB"/>
        </w:rPr>
        <w:t xml:space="preserve"> at </w:t>
      </w:r>
      <w:r w:rsidR="002D50DC">
        <w:rPr>
          <w:lang w:val="en-GB"/>
        </w:rPr>
        <w:t xml:space="preserve">the </w:t>
      </w:r>
      <w:r w:rsidR="00D33042" w:rsidRPr="00456543">
        <w:rPr>
          <w:lang w:val="en-GB"/>
        </w:rPr>
        <w:t xml:space="preserve">KIT </w:t>
      </w:r>
      <w:r w:rsidR="00842631" w:rsidRPr="00456543">
        <w:rPr>
          <w:lang w:val="en-GB"/>
        </w:rPr>
        <w:t xml:space="preserve">facility </w:t>
      </w:r>
      <w:r w:rsidRPr="00456543">
        <w:rPr>
          <w:lang w:val="en-GB"/>
        </w:rPr>
        <w:t>(165 kW)</w:t>
      </w:r>
      <w:r w:rsidR="00D33042" w:rsidRPr="00456543">
        <w:rPr>
          <w:lang w:val="en-GB"/>
        </w:rPr>
        <w:t>.</w:t>
      </w:r>
      <w:r w:rsidR="00836A4F" w:rsidRPr="00456543">
        <w:rPr>
          <w:lang w:val="en-GB"/>
        </w:rPr>
        <w:t xml:space="preserve"> </w:t>
      </w:r>
      <w:r w:rsidR="00D33042" w:rsidRPr="00456543">
        <w:rPr>
          <w:lang w:val="en-GB"/>
        </w:rPr>
        <w:t xml:space="preserve">The </w:t>
      </w:r>
      <w:r w:rsidR="00842631" w:rsidRPr="00456543">
        <w:rPr>
          <w:lang w:val="en-GB"/>
        </w:rPr>
        <w:t xml:space="preserve">propane </w:t>
      </w:r>
      <w:r w:rsidR="00D33042" w:rsidRPr="00456543">
        <w:rPr>
          <w:lang w:val="en-GB"/>
        </w:rPr>
        <w:t>non-premixed fire source</w:t>
      </w:r>
      <w:r w:rsidR="00836A4F" w:rsidRPr="00456543">
        <w:rPr>
          <w:lang w:val="en-GB"/>
        </w:rPr>
        <w:t xml:space="preserve"> </w:t>
      </w:r>
      <w:r w:rsidR="00D33042" w:rsidRPr="00456543">
        <w:rPr>
          <w:lang w:val="en-GB"/>
        </w:rPr>
        <w:t>comprised perforated pipework structure.</w:t>
      </w:r>
      <w:r w:rsidR="008A1789" w:rsidRPr="00456543">
        <w:rPr>
          <w:lang w:val="en-GB"/>
        </w:rPr>
        <w:t xml:space="preserve"> </w:t>
      </w:r>
    </w:p>
    <w:p w14:paraId="1CF52BD4" w14:textId="14FDA734" w:rsidR="00785464" w:rsidRPr="00456543" w:rsidRDefault="00F11330" w:rsidP="0084262E">
      <w:pPr>
        <w:pStyle w:val="4thisfehTableCaption"/>
        <w:outlineLvl w:val="0"/>
        <w:rPr>
          <w:lang w:val="en-GB"/>
        </w:rPr>
      </w:pPr>
      <w:bookmarkStart w:id="6" w:name="_Ref499819128"/>
      <w:r w:rsidRPr="00456543">
        <w:rPr>
          <w:lang w:val="en-GB"/>
        </w:rPr>
        <w:t xml:space="preserve">Table </w:t>
      </w:r>
      <w:bookmarkEnd w:id="6"/>
      <w:r w:rsidR="00C07089">
        <w:rPr>
          <w:lang w:val="en-GB"/>
        </w:rPr>
        <w:t>1</w:t>
      </w:r>
      <w:r w:rsidRPr="00456543">
        <w:rPr>
          <w:lang w:val="en-GB"/>
        </w:rPr>
        <w:t xml:space="preserve">. </w:t>
      </w:r>
      <w:r w:rsidR="00207858" w:rsidRPr="00456543">
        <w:rPr>
          <w:lang w:val="en-GB"/>
        </w:rPr>
        <w:t xml:space="preserve">Details on </w:t>
      </w:r>
      <w:r w:rsidR="002D50DC">
        <w:rPr>
          <w:lang w:val="en-GB"/>
        </w:rPr>
        <w:t xml:space="preserve">experimental </w:t>
      </w:r>
      <w:r w:rsidR="00207858" w:rsidRPr="00456543">
        <w:rPr>
          <w:lang w:val="en-GB"/>
        </w:rPr>
        <w:t xml:space="preserve">cylinders </w:t>
      </w:r>
      <w:r w:rsidR="002D50DC">
        <w:rPr>
          <w:lang w:val="en-GB"/>
        </w:rPr>
        <w:t>used</w:t>
      </w:r>
      <w:r w:rsidR="00207858" w:rsidRPr="00456543">
        <w:rPr>
          <w:lang w:val="en-GB"/>
        </w:rPr>
        <w:t xml:space="preserve"> in </w:t>
      </w:r>
      <w:r w:rsidR="002D50DC">
        <w:rPr>
          <w:lang w:val="en-GB"/>
        </w:rPr>
        <w:t xml:space="preserve">the </w:t>
      </w:r>
      <w:r w:rsidR="00207858" w:rsidRPr="00456543">
        <w:rPr>
          <w:lang w:val="en-GB"/>
        </w:rPr>
        <w:t>numerical study</w:t>
      </w:r>
      <w:r w:rsidRPr="00456543">
        <w:rPr>
          <w:lang w:val="en-GB"/>
        </w:rPr>
        <w:t>.</w:t>
      </w:r>
    </w:p>
    <w:tbl>
      <w:tblPr>
        <w:tblStyle w:val="TableGrid"/>
        <w:tblW w:w="8654" w:type="dxa"/>
        <w:jc w:val="center"/>
        <w:tblLayout w:type="fixed"/>
        <w:tblLook w:val="04A0" w:firstRow="1" w:lastRow="0" w:firstColumn="1" w:lastColumn="0" w:noHBand="0" w:noVBand="1"/>
      </w:tblPr>
      <w:tblGrid>
        <w:gridCol w:w="2558"/>
        <w:gridCol w:w="2268"/>
        <w:gridCol w:w="1276"/>
        <w:gridCol w:w="992"/>
        <w:gridCol w:w="1560"/>
      </w:tblGrid>
      <w:tr w:rsidR="00716A6B" w:rsidRPr="00456543" w14:paraId="46458036" w14:textId="77777777" w:rsidTr="0042191E">
        <w:trPr>
          <w:trHeight w:val="276"/>
          <w:jc w:val="center"/>
        </w:trPr>
        <w:tc>
          <w:tcPr>
            <w:tcW w:w="2558" w:type="dxa"/>
            <w:vMerge w:val="restart"/>
            <w:vAlign w:val="center"/>
          </w:tcPr>
          <w:p w14:paraId="046E3169" w14:textId="794E3224" w:rsidR="00716A6B" w:rsidRPr="00456543" w:rsidRDefault="00716A6B" w:rsidP="00716A6B">
            <w:pPr>
              <w:pStyle w:val="4thISFEHTableText"/>
              <w:jc w:val="center"/>
            </w:pPr>
            <w:r w:rsidRPr="00456543">
              <w:rPr>
                <w:lang w:val="en-GB"/>
              </w:rPr>
              <w:t>Fire tests</w:t>
            </w:r>
          </w:p>
        </w:tc>
        <w:tc>
          <w:tcPr>
            <w:tcW w:w="6096" w:type="dxa"/>
            <w:gridSpan w:val="4"/>
            <w:vAlign w:val="center"/>
          </w:tcPr>
          <w:p w14:paraId="6744678D" w14:textId="18CC2DE8" w:rsidR="00716A6B" w:rsidRPr="00456543" w:rsidRDefault="00716A6B" w:rsidP="00716A6B">
            <w:pPr>
              <w:pStyle w:val="4thISFEHTableText"/>
              <w:jc w:val="center"/>
            </w:pPr>
            <w:r>
              <w:t>Cylinder details</w:t>
            </w:r>
          </w:p>
        </w:tc>
      </w:tr>
      <w:tr w:rsidR="00716A6B" w:rsidRPr="00456543" w14:paraId="321AA9A0" w14:textId="77777777" w:rsidTr="0042191E">
        <w:trPr>
          <w:trHeight w:val="276"/>
          <w:jc w:val="center"/>
        </w:trPr>
        <w:tc>
          <w:tcPr>
            <w:tcW w:w="2558" w:type="dxa"/>
            <w:vMerge/>
            <w:vAlign w:val="center"/>
          </w:tcPr>
          <w:p w14:paraId="7458FA41" w14:textId="5E8A438C" w:rsidR="00716A6B" w:rsidRPr="00456543" w:rsidRDefault="00716A6B" w:rsidP="00716A6B">
            <w:pPr>
              <w:pStyle w:val="4thISFEHTableText"/>
              <w:jc w:val="center"/>
            </w:pPr>
          </w:p>
        </w:tc>
        <w:tc>
          <w:tcPr>
            <w:tcW w:w="2268" w:type="dxa"/>
            <w:vAlign w:val="center"/>
          </w:tcPr>
          <w:p w14:paraId="14858E9F" w14:textId="51474881" w:rsidR="00716A6B" w:rsidRPr="00456543" w:rsidRDefault="00716A6B" w:rsidP="00716A6B">
            <w:pPr>
              <w:pStyle w:val="4thISFEHTableText"/>
              <w:jc w:val="center"/>
            </w:pPr>
            <w:r w:rsidRPr="00456543">
              <w:rPr>
                <w:lang w:val="en-GB"/>
              </w:rPr>
              <w:t>Diameter</w:t>
            </w:r>
            <w:r>
              <w:rPr>
                <w:lang w:val="en-GB"/>
              </w:rPr>
              <w:t xml:space="preserve"> </w:t>
            </w:r>
            <w:r w:rsidRPr="00456543">
              <w:rPr>
                <w:lang w:val="en-GB"/>
              </w:rPr>
              <w:t>×</w:t>
            </w:r>
            <w:r>
              <w:rPr>
                <w:lang w:val="en-GB"/>
              </w:rPr>
              <w:t xml:space="preserve"> </w:t>
            </w:r>
            <w:r w:rsidRPr="00456543">
              <w:rPr>
                <w:lang w:val="en-GB"/>
              </w:rPr>
              <w:t>length, volume</w:t>
            </w:r>
          </w:p>
        </w:tc>
        <w:tc>
          <w:tcPr>
            <w:tcW w:w="1276" w:type="dxa"/>
            <w:vAlign w:val="center"/>
          </w:tcPr>
          <w:p w14:paraId="62BD18BD" w14:textId="1C0BA26C" w:rsidR="00716A6B" w:rsidRPr="00456543" w:rsidRDefault="00716A6B" w:rsidP="00716A6B">
            <w:pPr>
              <w:pStyle w:val="4thISFEHTableText"/>
              <w:jc w:val="center"/>
            </w:pPr>
            <w:r w:rsidRPr="00456543">
              <w:rPr>
                <w:lang w:val="en-GB"/>
              </w:rPr>
              <w:t>Service pressure</w:t>
            </w:r>
          </w:p>
        </w:tc>
        <w:tc>
          <w:tcPr>
            <w:tcW w:w="992" w:type="dxa"/>
            <w:vAlign w:val="center"/>
          </w:tcPr>
          <w:p w14:paraId="0B6B0698" w14:textId="0562C987" w:rsidR="00716A6B" w:rsidRPr="00456543" w:rsidRDefault="00716A6B" w:rsidP="00716A6B">
            <w:pPr>
              <w:pStyle w:val="4thISFEHTableText"/>
              <w:jc w:val="center"/>
            </w:pPr>
            <w:r w:rsidRPr="00456543">
              <w:rPr>
                <w:lang w:val="en-GB"/>
              </w:rPr>
              <w:t>Safety factor</w:t>
            </w:r>
          </w:p>
        </w:tc>
        <w:tc>
          <w:tcPr>
            <w:tcW w:w="1560" w:type="dxa"/>
            <w:vAlign w:val="center"/>
          </w:tcPr>
          <w:p w14:paraId="23E8B955" w14:textId="39D9EDAD" w:rsidR="00716A6B" w:rsidRPr="00456543" w:rsidRDefault="00716A6B" w:rsidP="00716A6B">
            <w:pPr>
              <w:pStyle w:val="4thISFEHTableText"/>
              <w:jc w:val="center"/>
            </w:pPr>
            <w:r w:rsidRPr="00456543">
              <w:rPr>
                <w:lang w:val="en-GB"/>
              </w:rPr>
              <w:t>Composite thicknesses</w:t>
            </w:r>
          </w:p>
        </w:tc>
      </w:tr>
      <w:tr w:rsidR="00716A6B" w:rsidRPr="00456543" w14:paraId="57D89323" w14:textId="77777777" w:rsidTr="0042191E">
        <w:trPr>
          <w:trHeight w:val="276"/>
          <w:jc w:val="center"/>
        </w:trPr>
        <w:tc>
          <w:tcPr>
            <w:tcW w:w="2558" w:type="dxa"/>
            <w:vAlign w:val="center"/>
          </w:tcPr>
          <w:p w14:paraId="787ECBC3" w14:textId="77777777" w:rsidR="00716A6B" w:rsidRPr="00456543" w:rsidRDefault="00716A6B" w:rsidP="0042191E">
            <w:pPr>
              <w:pStyle w:val="4thISFEHTableText"/>
              <w:rPr>
                <w:lang w:val="en-GB"/>
              </w:rPr>
            </w:pPr>
            <w:r w:rsidRPr="00456543">
              <w:rPr>
                <w:lang w:val="en-GB"/>
              </w:rPr>
              <w:t>CH4-air, premixed</w:t>
            </w:r>
          </w:p>
        </w:tc>
        <w:tc>
          <w:tcPr>
            <w:tcW w:w="2268" w:type="dxa"/>
            <w:vAlign w:val="center"/>
          </w:tcPr>
          <w:p w14:paraId="6B19663A" w14:textId="77777777" w:rsidR="00716A6B" w:rsidRPr="00456543" w:rsidRDefault="00716A6B" w:rsidP="00716A6B">
            <w:pPr>
              <w:pStyle w:val="4thISFEHTableText"/>
              <w:jc w:val="center"/>
              <w:rPr>
                <w:lang w:val="en-GB"/>
              </w:rPr>
            </w:pPr>
            <w:r w:rsidRPr="00456543">
              <w:rPr>
                <w:lang w:val="en-GB"/>
              </w:rPr>
              <w:t>32.5×91 cm, 36 L</w:t>
            </w:r>
          </w:p>
        </w:tc>
        <w:tc>
          <w:tcPr>
            <w:tcW w:w="1276" w:type="dxa"/>
            <w:vAlign w:val="center"/>
          </w:tcPr>
          <w:p w14:paraId="48739E87" w14:textId="77777777" w:rsidR="00716A6B" w:rsidRPr="00456543" w:rsidRDefault="00716A6B" w:rsidP="00716A6B">
            <w:pPr>
              <w:pStyle w:val="4thISFEHTableText"/>
              <w:jc w:val="center"/>
              <w:rPr>
                <w:lang w:val="en-GB"/>
              </w:rPr>
            </w:pPr>
            <w:r w:rsidRPr="00456543">
              <w:rPr>
                <w:lang w:val="en-GB"/>
              </w:rPr>
              <w:t>700 bar</w:t>
            </w:r>
          </w:p>
        </w:tc>
        <w:tc>
          <w:tcPr>
            <w:tcW w:w="992" w:type="dxa"/>
            <w:vAlign w:val="center"/>
          </w:tcPr>
          <w:p w14:paraId="16958AC5" w14:textId="77777777" w:rsidR="00716A6B" w:rsidRPr="00456543" w:rsidRDefault="00716A6B" w:rsidP="00716A6B">
            <w:pPr>
              <w:pStyle w:val="4thISFEHTableText"/>
              <w:jc w:val="center"/>
              <w:rPr>
                <w:lang w:val="en-GB"/>
              </w:rPr>
            </w:pPr>
            <w:r w:rsidRPr="00456543">
              <w:rPr>
                <w:lang w:val="en-GB"/>
              </w:rPr>
              <w:t>2.25</w:t>
            </w:r>
          </w:p>
        </w:tc>
        <w:tc>
          <w:tcPr>
            <w:tcW w:w="1560" w:type="dxa"/>
            <w:vAlign w:val="center"/>
          </w:tcPr>
          <w:p w14:paraId="01F9665C" w14:textId="77777777" w:rsidR="00716A6B" w:rsidRPr="00456543" w:rsidRDefault="00716A6B" w:rsidP="00716A6B">
            <w:pPr>
              <w:pStyle w:val="4thISFEHTableText"/>
              <w:jc w:val="center"/>
              <w:rPr>
                <w:lang w:val="en-GB"/>
              </w:rPr>
            </w:pPr>
            <w:r w:rsidRPr="00456543">
              <w:rPr>
                <w:lang w:val="en-GB"/>
              </w:rPr>
              <w:t>27 mm</w:t>
            </w:r>
          </w:p>
        </w:tc>
      </w:tr>
      <w:tr w:rsidR="00716A6B" w:rsidRPr="00456543" w14:paraId="3DF1F5F6" w14:textId="77777777" w:rsidTr="0042191E">
        <w:trPr>
          <w:jc w:val="center"/>
        </w:trPr>
        <w:tc>
          <w:tcPr>
            <w:tcW w:w="2558" w:type="dxa"/>
            <w:vAlign w:val="center"/>
          </w:tcPr>
          <w:p w14:paraId="2A919D01" w14:textId="77777777" w:rsidR="00716A6B" w:rsidRPr="00456543" w:rsidRDefault="00716A6B" w:rsidP="0042191E">
            <w:pPr>
              <w:pStyle w:val="4thISFEHTableText"/>
              <w:rPr>
                <w:lang w:val="en-GB"/>
              </w:rPr>
            </w:pPr>
            <w:r w:rsidRPr="00456543">
              <w:rPr>
                <w:lang w:val="en-GB"/>
              </w:rPr>
              <w:t>C3H8, non-premixed</w:t>
            </w:r>
          </w:p>
        </w:tc>
        <w:tc>
          <w:tcPr>
            <w:tcW w:w="2268" w:type="dxa"/>
            <w:vAlign w:val="center"/>
          </w:tcPr>
          <w:p w14:paraId="6BBA90B1" w14:textId="77777777" w:rsidR="00716A6B" w:rsidRPr="00456543" w:rsidRDefault="00716A6B" w:rsidP="00716A6B">
            <w:pPr>
              <w:pStyle w:val="4thISFEHTableText"/>
              <w:jc w:val="center"/>
              <w:rPr>
                <w:lang w:val="en-GB"/>
              </w:rPr>
            </w:pPr>
            <w:r w:rsidRPr="00456543">
              <w:rPr>
                <w:lang w:val="en-GB"/>
              </w:rPr>
              <w:t>41×84 cm, 72.4 L</w:t>
            </w:r>
          </w:p>
        </w:tc>
        <w:tc>
          <w:tcPr>
            <w:tcW w:w="1276" w:type="dxa"/>
            <w:vAlign w:val="center"/>
          </w:tcPr>
          <w:p w14:paraId="6F4DC57E" w14:textId="77777777" w:rsidR="00716A6B" w:rsidRPr="00456543" w:rsidRDefault="00716A6B" w:rsidP="00716A6B">
            <w:pPr>
              <w:pStyle w:val="4thISFEHTableText"/>
              <w:jc w:val="center"/>
              <w:rPr>
                <w:lang w:val="en-GB"/>
              </w:rPr>
            </w:pPr>
            <w:r w:rsidRPr="00456543">
              <w:rPr>
                <w:lang w:val="en-GB"/>
              </w:rPr>
              <w:t>350 bar</w:t>
            </w:r>
          </w:p>
        </w:tc>
        <w:tc>
          <w:tcPr>
            <w:tcW w:w="992" w:type="dxa"/>
            <w:vAlign w:val="center"/>
          </w:tcPr>
          <w:p w14:paraId="159E61E5" w14:textId="77777777" w:rsidR="00716A6B" w:rsidRPr="00456543" w:rsidRDefault="00716A6B" w:rsidP="00716A6B">
            <w:pPr>
              <w:pStyle w:val="4thISFEHTableText"/>
              <w:jc w:val="center"/>
              <w:rPr>
                <w:lang w:val="en-GB"/>
              </w:rPr>
            </w:pPr>
            <w:r w:rsidRPr="00456543">
              <w:rPr>
                <w:lang w:val="en-GB"/>
              </w:rPr>
              <w:t>2.25*</w:t>
            </w:r>
          </w:p>
        </w:tc>
        <w:tc>
          <w:tcPr>
            <w:tcW w:w="1560" w:type="dxa"/>
            <w:vAlign w:val="center"/>
          </w:tcPr>
          <w:p w14:paraId="781E500D" w14:textId="77777777" w:rsidR="00716A6B" w:rsidRPr="00456543" w:rsidRDefault="00716A6B" w:rsidP="00716A6B">
            <w:pPr>
              <w:pStyle w:val="4thISFEHTableText"/>
              <w:jc w:val="center"/>
              <w:rPr>
                <w:lang w:val="en-GB"/>
              </w:rPr>
            </w:pPr>
            <w:r w:rsidRPr="00456543">
              <w:rPr>
                <w:lang w:val="en-GB"/>
              </w:rPr>
              <w:t>18.2 mm**</w:t>
            </w:r>
          </w:p>
        </w:tc>
      </w:tr>
    </w:tbl>
    <w:p w14:paraId="64DF9E88" w14:textId="77777777" w:rsidR="00716A6B" w:rsidRPr="00456543" w:rsidRDefault="00716A6B" w:rsidP="00785464">
      <w:pPr>
        <w:pStyle w:val="4thISFEHTableText"/>
        <w:jc w:val="center"/>
        <w:rPr>
          <w:lang w:bidi="ug-CN"/>
        </w:rPr>
      </w:pPr>
    </w:p>
    <w:p w14:paraId="0CEA1C03" w14:textId="7BC810FE" w:rsidR="00785464" w:rsidRPr="00456543" w:rsidRDefault="00785464" w:rsidP="0084262E">
      <w:pPr>
        <w:pStyle w:val="4thisfehBodyText"/>
        <w:outlineLvl w:val="0"/>
        <w:rPr>
          <w:lang w:val="en-GB"/>
        </w:rPr>
      </w:pPr>
      <w:r w:rsidRPr="00456543">
        <w:rPr>
          <w:lang w:val="en-GB"/>
        </w:rPr>
        <w:t xml:space="preserve">Note: * </w:t>
      </w:r>
      <w:r w:rsidR="00B772BA">
        <w:rPr>
          <w:lang w:val="en-GB"/>
        </w:rPr>
        <w:t xml:space="preserve">authors’ </w:t>
      </w:r>
      <w:r w:rsidRPr="00456543">
        <w:rPr>
          <w:lang w:val="en-GB"/>
        </w:rPr>
        <w:t xml:space="preserve">assumption; ** deduced </w:t>
      </w:r>
      <w:r w:rsidR="00426AEC">
        <w:rPr>
          <w:lang w:val="en-GB"/>
        </w:rPr>
        <w:t>in</w:t>
      </w:r>
      <w:r w:rsidRPr="00456543">
        <w:rPr>
          <w:lang w:val="en-GB"/>
        </w:rPr>
        <w:t xml:space="preserve"> </w:t>
      </w:r>
      <w:r w:rsidR="00411D39">
        <w:rPr>
          <w:lang w:val="en-GB"/>
        </w:rPr>
        <w:fldChar w:fldCharType="begin"/>
      </w:r>
      <w:r w:rsidR="000D7404">
        <w:rPr>
          <w:lang w:val="en-GB"/>
        </w:rPr>
        <w:instrText xml:space="preserve"> ADDIN ZOTERO_ITEM CSL_CITATION {"citationID":"a22sganfu0a","properties":{"formattedCitation":"[36]","plainCitation":"[36]"},"citationItems":[{"id":4326,"uris":["http://zotero.org/users/1889255/items/MHT2SS5H"],"uri":["http://zotero.org/users/1889255/items/MHT2SS5H"],"itemData":{"id":4326,"type":"thesis","title":"Fire resistance of on-board high pressure storage tanks for hydrogen-powered vehicles","publisher":"Ulster University","genre":"Ph.D. Thesis","author":[{"family":"Kashkarov","given":"S."}],"issued":{"date-parts":[["2016"]]}}}],"schema":"https://github.com/citation-style-language/schema/raw/master/csl-citation.json"} </w:instrText>
      </w:r>
      <w:r w:rsidR="00411D39">
        <w:rPr>
          <w:lang w:val="en-GB"/>
        </w:rPr>
        <w:fldChar w:fldCharType="separate"/>
      </w:r>
      <w:r w:rsidR="000D7404" w:rsidRPr="000D7404">
        <w:t>[36]</w:t>
      </w:r>
      <w:r w:rsidR="00411D39">
        <w:rPr>
          <w:lang w:val="en-GB"/>
        </w:rPr>
        <w:fldChar w:fldCharType="end"/>
      </w:r>
      <w:r w:rsidR="00716A6B">
        <w:rPr>
          <w:lang w:val="en-GB"/>
        </w:rPr>
        <w:t xml:space="preserve"> from </w:t>
      </w:r>
      <w:r w:rsidR="00716A6B">
        <w:rPr>
          <w:lang w:val="en-GB"/>
        </w:rPr>
        <w:fldChar w:fldCharType="begin"/>
      </w:r>
      <w:r w:rsidR="00716A6B">
        <w:rPr>
          <w:lang w:val="en-GB"/>
        </w:rPr>
        <w:instrText xml:space="preserve"> ADDIN ZOTERO_ITEM CSL_CITATION {"citationID":"a24tjj34i4h","properties":{"formattedCitation":"[1]","plainCitation":"[1]"},"citationItems":[{"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Institute","number":"01.06939.01.001","author":[{"family":"Weyandt","given":"N."}],"issued":{"date-parts":[["2005"]]}}}],"schema":"https://github.com/citation-style-language/schema/raw/master/csl-citation.json"} </w:instrText>
      </w:r>
      <w:r w:rsidR="00716A6B">
        <w:rPr>
          <w:lang w:val="en-GB"/>
        </w:rPr>
        <w:fldChar w:fldCharType="separate"/>
      </w:r>
      <w:r w:rsidR="00716A6B" w:rsidRPr="00716A6B">
        <w:t>[1]</w:t>
      </w:r>
      <w:r w:rsidR="00716A6B">
        <w:rPr>
          <w:lang w:val="en-GB"/>
        </w:rPr>
        <w:fldChar w:fldCharType="end"/>
      </w:r>
      <w:r w:rsidRPr="00456543">
        <w:rPr>
          <w:lang w:val="en-GB"/>
        </w:rPr>
        <w:t xml:space="preserve">. </w:t>
      </w:r>
    </w:p>
    <w:p w14:paraId="2ACF5B5E" w14:textId="19CD7FCC" w:rsidR="003B2137" w:rsidRPr="00456543" w:rsidRDefault="003B2137" w:rsidP="00F45DA1">
      <w:pPr>
        <w:pStyle w:val="4thisfehBodyText"/>
        <w:rPr>
          <w:lang w:val="en-GB"/>
        </w:rPr>
      </w:pPr>
      <w:r w:rsidRPr="00456543">
        <w:rPr>
          <w:lang w:val="en-GB"/>
        </w:rPr>
        <w:t>The</w:t>
      </w:r>
      <w:r w:rsidR="00B0132F" w:rsidRPr="00456543">
        <w:rPr>
          <w:lang w:val="en-GB"/>
        </w:rPr>
        <w:t xml:space="preserve"> mean</w:t>
      </w:r>
      <w:r w:rsidRPr="00456543">
        <w:rPr>
          <w:lang w:val="en-GB"/>
        </w:rPr>
        <w:t xml:space="preserve"> flow rate </w:t>
      </w:r>
      <w:r w:rsidR="00F45DA1" w:rsidRPr="00456543">
        <w:rPr>
          <w:lang w:val="en-GB"/>
        </w:rPr>
        <w:t xml:space="preserve">of </w:t>
      </w:r>
      <w:r w:rsidR="0036666E" w:rsidRPr="00456543">
        <w:rPr>
          <w:lang w:val="en-GB"/>
        </w:rPr>
        <w:t>methane</w:t>
      </w:r>
      <w:r w:rsidR="00F45DA1" w:rsidRPr="00456543">
        <w:rPr>
          <w:lang w:val="en-GB"/>
        </w:rPr>
        <w:t xml:space="preserve">-air mixture </w:t>
      </w:r>
      <w:r w:rsidRPr="00456543">
        <w:rPr>
          <w:lang w:val="en-GB"/>
        </w:rPr>
        <w:t xml:space="preserve">in </w:t>
      </w:r>
      <w:r w:rsidR="00F45DA1" w:rsidRPr="00456543">
        <w:rPr>
          <w:lang w:val="en-GB"/>
        </w:rPr>
        <w:t>test with HRR</w:t>
      </w:r>
      <w:r w:rsidR="0036666E" w:rsidRPr="00456543">
        <w:rPr>
          <w:lang w:val="en-GB"/>
        </w:rPr>
        <w:t>=</w:t>
      </w:r>
      <w:r w:rsidR="00F45DA1" w:rsidRPr="00456543">
        <w:rPr>
          <w:lang w:val="en-GB"/>
        </w:rPr>
        <w:t xml:space="preserve">79 kW and </w:t>
      </w:r>
      <w:r w:rsidR="0036666E" w:rsidRPr="00456543">
        <w:rPr>
          <w:lang w:val="en-GB"/>
        </w:rPr>
        <w:t>HRR=</w:t>
      </w:r>
      <w:r w:rsidR="00F45DA1" w:rsidRPr="00456543">
        <w:rPr>
          <w:lang w:val="en-GB"/>
        </w:rPr>
        <w:t>165 kW</w:t>
      </w:r>
      <w:r w:rsidRPr="00456543">
        <w:rPr>
          <w:lang w:val="en-GB"/>
        </w:rPr>
        <w:t xml:space="preserve"> </w:t>
      </w:r>
      <w:r w:rsidR="0036666E" w:rsidRPr="00456543">
        <w:rPr>
          <w:lang w:val="en-GB"/>
        </w:rPr>
        <w:t>were</w:t>
      </w:r>
      <w:r w:rsidRPr="00456543">
        <w:rPr>
          <w:lang w:val="en-GB"/>
        </w:rPr>
        <w:t xml:space="preserve"> </w:t>
      </w:r>
      <m:oMath>
        <m:acc>
          <m:accPr>
            <m:chr m:val="̇"/>
            <m:ctrlPr>
              <w:rPr>
                <w:rFonts w:ascii="Cambria Math" w:hAnsi="Cambria Math"/>
                <w:i/>
                <w:lang w:val="en-GB"/>
              </w:rPr>
            </m:ctrlPr>
          </m:accPr>
          <m:e>
            <m:r>
              <w:rPr>
                <w:rFonts w:ascii="Cambria Math" w:hAnsi="Cambria Math"/>
                <w:lang w:val="en-GB"/>
              </w:rPr>
              <m:t>m</m:t>
            </m:r>
          </m:e>
        </m:acc>
      </m:oMath>
      <w:r w:rsidR="00F45DA1" w:rsidRPr="00456543">
        <w:rPr>
          <w:lang w:val="en-GB"/>
        </w:rPr>
        <w:t xml:space="preserve">=30 g/s and </w:t>
      </w:r>
      <m:oMath>
        <m:acc>
          <m:accPr>
            <m:chr m:val="̇"/>
            <m:ctrlPr>
              <w:rPr>
                <w:rFonts w:ascii="Cambria Math" w:hAnsi="Cambria Math"/>
                <w:i/>
                <w:lang w:val="en-GB"/>
              </w:rPr>
            </m:ctrlPr>
          </m:accPr>
          <m:e>
            <m:r>
              <w:rPr>
                <w:rFonts w:ascii="Cambria Math" w:hAnsi="Cambria Math"/>
                <w:lang w:val="en-GB"/>
              </w:rPr>
              <m:t>m</m:t>
            </m:r>
          </m:e>
        </m:acc>
      </m:oMath>
      <w:r w:rsidR="00F45DA1" w:rsidRPr="00456543">
        <w:rPr>
          <w:lang w:val="en-GB"/>
        </w:rPr>
        <w:t>=60 g/s respectively</w:t>
      </w:r>
      <w:r w:rsidR="0036666E" w:rsidRPr="00456543">
        <w:rPr>
          <w:lang w:val="en-GB"/>
        </w:rPr>
        <w:t>.</w:t>
      </w:r>
      <w:r w:rsidR="00F45DA1" w:rsidRPr="00456543">
        <w:rPr>
          <w:lang w:val="en-GB"/>
        </w:rPr>
        <w:t xml:space="preserve"> </w:t>
      </w:r>
      <w:r w:rsidR="0036666E" w:rsidRPr="00456543">
        <w:rPr>
          <w:lang w:val="en-GB"/>
        </w:rPr>
        <w:t>T</w:t>
      </w:r>
      <w:r w:rsidR="00F45DA1" w:rsidRPr="00456543">
        <w:rPr>
          <w:lang w:val="en-GB"/>
        </w:rPr>
        <w:t xml:space="preserve">he flow rate of </w:t>
      </w:r>
      <w:r w:rsidR="0036666E" w:rsidRPr="00456543">
        <w:rPr>
          <w:lang w:val="en-GB"/>
        </w:rPr>
        <w:t>propane</w:t>
      </w:r>
      <w:r w:rsidR="00F45DA1" w:rsidRPr="00456543">
        <w:rPr>
          <w:lang w:val="en-GB"/>
        </w:rPr>
        <w:t xml:space="preserve"> in </w:t>
      </w:r>
      <w:r w:rsidR="0036666E" w:rsidRPr="00456543">
        <w:rPr>
          <w:lang w:val="en-GB"/>
        </w:rPr>
        <w:t xml:space="preserve">the </w:t>
      </w:r>
      <w:r w:rsidR="00F45DA1" w:rsidRPr="00456543">
        <w:rPr>
          <w:lang w:val="en-GB"/>
        </w:rPr>
        <w:t>test with HRR</w:t>
      </w:r>
      <w:r w:rsidR="0036666E" w:rsidRPr="00456543">
        <w:rPr>
          <w:lang w:val="en-GB"/>
        </w:rPr>
        <w:t>=</w:t>
      </w:r>
      <w:r w:rsidR="00F45DA1" w:rsidRPr="00456543">
        <w:rPr>
          <w:lang w:val="en-GB"/>
        </w:rPr>
        <w:t xml:space="preserve">370 </w:t>
      </w:r>
      <w:r w:rsidR="00B0132F" w:rsidRPr="00456543">
        <w:rPr>
          <w:lang w:val="en-GB"/>
        </w:rPr>
        <w:t>kW</w:t>
      </w:r>
      <w:r w:rsidR="0036666E" w:rsidRPr="00456543">
        <w:rPr>
          <w:lang w:val="en-GB"/>
        </w:rPr>
        <w:t xml:space="preserve"> was</w:t>
      </w:r>
      <w:r w:rsidR="00F45DA1" w:rsidRPr="00456543">
        <w:rPr>
          <w:lang w:val="en-GB"/>
        </w:rPr>
        <w:t xml:space="preserve"> </w:t>
      </w:r>
      <m:oMath>
        <m:acc>
          <m:accPr>
            <m:chr m:val="̇"/>
            <m:ctrlPr>
              <w:rPr>
                <w:rFonts w:ascii="Cambria Math" w:hAnsi="Cambria Math"/>
                <w:i/>
                <w:lang w:val="en-GB"/>
              </w:rPr>
            </m:ctrlPr>
          </m:accPr>
          <m:e>
            <m:r>
              <w:rPr>
                <w:rFonts w:ascii="Cambria Math" w:hAnsi="Cambria Math"/>
                <w:lang w:val="en-GB"/>
              </w:rPr>
              <m:t>m</m:t>
            </m:r>
          </m:e>
        </m:acc>
      </m:oMath>
      <w:r w:rsidR="00F45DA1" w:rsidRPr="00456543">
        <w:rPr>
          <w:lang w:val="en-GB"/>
        </w:rPr>
        <w:t>=8 g/s.</w:t>
      </w:r>
    </w:p>
    <w:p w14:paraId="2F2F5696" w14:textId="2B35550E" w:rsidR="000D2AF2" w:rsidRDefault="000D2AF2" w:rsidP="000D2AF2">
      <w:pPr>
        <w:pStyle w:val="4thisfehBodyText"/>
        <w:rPr>
          <w:lang w:val="en-GB"/>
        </w:rPr>
      </w:pPr>
      <w:r w:rsidRPr="00456543">
        <w:rPr>
          <w:lang w:val="en-GB"/>
        </w:rPr>
        <w:t xml:space="preserve">It is worth noting that the tests with 36 L and 700 bar tank had premixed burner dimensions complying with GTR, i.e. length of approximately 1.65 m and width 0.57 m, which was sufficient to cover the entire circumference of cylinder (of width 0.325 m). The test with 350 bar and 72.4 L tank also had the same length of the burner, as the test was performed following </w:t>
      </w:r>
      <w:r w:rsidRPr="00755B96">
        <w:rPr>
          <w:lang w:val="en-GB"/>
        </w:rPr>
        <w:t>FMVSS 304</w:t>
      </w:r>
      <w:r w:rsidR="00141D6E">
        <w:rPr>
          <w:lang w:val="en-GB"/>
        </w:rPr>
        <w:t xml:space="preserve"> procedure</w:t>
      </w:r>
      <w:r w:rsidR="00755B96">
        <w:rPr>
          <w:lang w:val="en-GB"/>
        </w:rPr>
        <w:t xml:space="preserve"> </w:t>
      </w:r>
      <w:r w:rsidR="00755B96">
        <w:rPr>
          <w:lang w:val="en-GB"/>
        </w:rPr>
        <w:fldChar w:fldCharType="begin"/>
      </w:r>
      <w:r w:rsidR="000D7404">
        <w:rPr>
          <w:lang w:val="en-GB"/>
        </w:rPr>
        <w:instrText xml:space="preserve"> ADDIN ZOTERO_ITEM CSL_CITATION {"citationID":"a1rstrfi22g","properties":{"formattedCitation":"[37]","plainCitation":"[37]"},"citationItems":[{"id":2427,"uris":["http://zotero.org/users/1889255/items/9ETCDQFU"],"uri":["http://zotero.org/users/1889255/items/9ETCDQFU"],"itemData":{"id":2427,"type":"report","title":"Compressed natural gas (CNG) fuel containers integrity","genre":"Laboratory Test Procedure for FMVSS 304","number":"TP-304-03","author":[{"literal":"U.S. Department of Transportation, National Highway Traffic Safety Administration"}],"issued":{"date-parts":[["2003"]]}}}],"schema":"https://github.com/citation-style-language/schema/raw/master/csl-citation.json"} </w:instrText>
      </w:r>
      <w:r w:rsidR="00755B96">
        <w:rPr>
          <w:lang w:val="en-GB"/>
        </w:rPr>
        <w:fldChar w:fldCharType="separate"/>
      </w:r>
      <w:r w:rsidR="000D7404" w:rsidRPr="000D7404">
        <w:t>[37]</w:t>
      </w:r>
      <w:r w:rsidR="00755B96">
        <w:rPr>
          <w:lang w:val="en-GB"/>
        </w:rPr>
        <w:fldChar w:fldCharType="end"/>
      </w:r>
      <w:r w:rsidR="000820F5">
        <w:rPr>
          <w:lang w:val="en-GB"/>
        </w:rPr>
        <w:t>, but with partially isolated perforation</w:t>
      </w:r>
      <w:r w:rsidRPr="00456543">
        <w:rPr>
          <w:lang w:val="en-GB"/>
        </w:rPr>
        <w:t>.</w:t>
      </w:r>
    </w:p>
    <w:p w14:paraId="2B4FA704" w14:textId="6D77AD20" w:rsidR="00D33042" w:rsidRPr="00456543" w:rsidRDefault="00D33042" w:rsidP="00193EC9">
      <w:pPr>
        <w:pStyle w:val="4thisfehBodyText"/>
        <w:rPr>
          <w:lang w:val="en-GB"/>
        </w:rPr>
      </w:pPr>
      <w:r w:rsidRPr="00456543">
        <w:rPr>
          <w:lang w:val="en-GB"/>
        </w:rPr>
        <w:t xml:space="preserve">The 3D geometry of calculation domains for </w:t>
      </w:r>
      <w:r w:rsidR="00C026C8" w:rsidRPr="00456543">
        <w:rPr>
          <w:lang w:val="en-GB"/>
        </w:rPr>
        <w:t xml:space="preserve">two types of </w:t>
      </w:r>
      <w:r w:rsidRPr="00456543">
        <w:rPr>
          <w:lang w:val="en-GB"/>
        </w:rPr>
        <w:t xml:space="preserve">numerical fire tests is shown in </w:t>
      </w:r>
      <w:r w:rsidR="00DE44D8" w:rsidRPr="00456543">
        <w:rPr>
          <w:lang w:val="en-GB"/>
        </w:rPr>
        <w:t>Figure 1</w:t>
      </w:r>
      <w:r w:rsidRPr="00456543">
        <w:rPr>
          <w:lang w:val="en-GB"/>
        </w:rPr>
        <w:t>.</w:t>
      </w:r>
    </w:p>
    <w:p w14:paraId="29C71AFF" w14:textId="65768B98" w:rsidR="00193EC9" w:rsidRPr="00456543" w:rsidRDefault="000C004B" w:rsidP="00193EC9">
      <w:pPr>
        <w:pStyle w:val="Figure"/>
      </w:pPr>
      <w:r w:rsidRPr="00456543">
        <w:rPr>
          <w:noProof/>
        </w:rPr>
        <w:lastRenderedPageBreak/>
        <w:drawing>
          <wp:inline distT="0" distB="0" distL="0" distR="0" wp14:anchorId="2A88AF40" wp14:editId="6017D12D">
            <wp:extent cx="2530113" cy="29146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1" b="1234"/>
                    <a:stretch/>
                  </pic:blipFill>
                  <pic:spPr bwMode="auto">
                    <a:xfrm>
                      <a:off x="0" y="0"/>
                      <a:ext cx="2530559" cy="2915164"/>
                    </a:xfrm>
                    <a:prstGeom prst="rect">
                      <a:avLst/>
                    </a:prstGeom>
                    <a:noFill/>
                    <a:ln>
                      <a:noFill/>
                    </a:ln>
                    <a:extLst>
                      <a:ext uri="{53640926-AAD7-44D8-BBD7-CCE9431645EC}">
                        <a14:shadowObscured xmlns:a14="http://schemas.microsoft.com/office/drawing/2010/main"/>
                      </a:ext>
                    </a:extLst>
                  </pic:spPr>
                </pic:pic>
              </a:graphicData>
            </a:graphic>
          </wp:inline>
        </w:drawing>
      </w:r>
      <w:r w:rsidR="00193EC9" w:rsidRPr="00456543">
        <w:t xml:space="preserve"> </w:t>
      </w:r>
      <w:r w:rsidRPr="00456543">
        <w:t xml:space="preserve">  </w:t>
      </w:r>
      <w:r w:rsidR="00193EC9" w:rsidRPr="00456543">
        <w:rPr>
          <w:noProof/>
        </w:rPr>
        <w:drawing>
          <wp:inline distT="0" distB="0" distL="0" distR="0" wp14:anchorId="22180ADB" wp14:editId="0F652EE8">
            <wp:extent cx="2817628" cy="2860158"/>
            <wp:effectExtent l="0" t="0" r="1905"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cstate="print">
                      <a:grayscl/>
                      <a:extLst>
                        <a:ext uri="{28A0092B-C50C-407E-A947-70E740481C1C}">
                          <a14:useLocalDpi xmlns:a14="http://schemas.microsoft.com/office/drawing/2010/main" val="0"/>
                        </a:ext>
                      </a:extLst>
                    </a:blip>
                    <a:srcRect l="13499" t="3204" r="13578" b="3610"/>
                    <a:stretch/>
                  </pic:blipFill>
                  <pic:spPr bwMode="auto">
                    <a:xfrm>
                      <a:off x="0" y="0"/>
                      <a:ext cx="2823612" cy="2866233"/>
                    </a:xfrm>
                    <a:prstGeom prst="rect">
                      <a:avLst/>
                    </a:prstGeom>
                    <a:noFill/>
                    <a:ln>
                      <a:noFill/>
                    </a:ln>
                    <a:extLst>
                      <a:ext uri="{53640926-AAD7-44D8-BBD7-CCE9431645EC}">
                        <a14:shadowObscured xmlns:a14="http://schemas.microsoft.com/office/drawing/2010/main"/>
                      </a:ext>
                    </a:extLst>
                  </pic:spPr>
                </pic:pic>
              </a:graphicData>
            </a:graphic>
          </wp:inline>
        </w:drawing>
      </w:r>
    </w:p>
    <w:p w14:paraId="56637A9B" w14:textId="5057E6BD" w:rsidR="00193EC9" w:rsidRPr="00456543" w:rsidRDefault="00193EC9" w:rsidP="00193EC9">
      <w:pPr>
        <w:pStyle w:val="4thisfehFigureCaption"/>
      </w:pPr>
      <w:bookmarkStart w:id="7" w:name="_Ref482616082"/>
      <w:r w:rsidRPr="00456543">
        <w:t xml:space="preserve">Figure </w:t>
      </w:r>
      <w:r w:rsidR="00DE44D8" w:rsidRPr="00456543">
        <w:t>1</w:t>
      </w:r>
      <w:bookmarkEnd w:id="7"/>
      <w:r w:rsidRPr="00456543">
        <w:t xml:space="preserve">. Calculation domains for </w:t>
      </w:r>
      <w:r w:rsidR="004522D3" w:rsidRPr="00456543">
        <w:t xml:space="preserve">numerical tests </w:t>
      </w:r>
      <w:r w:rsidRPr="00456543">
        <w:t xml:space="preserve">with premixed </w:t>
      </w:r>
      <w:r w:rsidR="004522D3" w:rsidRPr="00456543">
        <w:t>methane</w:t>
      </w:r>
      <w:r w:rsidRPr="00456543">
        <w:t xml:space="preserve">-air </w:t>
      </w:r>
      <w:r w:rsidR="004522D3" w:rsidRPr="00456543">
        <w:t xml:space="preserve">burner </w:t>
      </w:r>
      <w:r w:rsidR="00F77F6E">
        <w:fldChar w:fldCharType="begin"/>
      </w:r>
      <w:r w:rsidR="000D7404">
        <w:instrText xml:space="preserve"> ADDIN ZOTERO_ITEM CSL_CITATION {"citationID":"a1aqgtiqrci","properties":{"formattedCitation":"[22]","plainCitation":"[22]"},"citationItems":[{"id":1959,"uris":["http://zotero.org/users/1889255/items/AZGX9J89"],"uri":["http://zotero.org/users/1889255/items/AZGX9J89"],"itemData":{"id":1959,"type":"article-journal","title":"Modelling heat transfer in an intumescent paint and its effect on fire resistance of on-board hydrogen storage","collection-title":"International Journal of Hydrogen Energy","page":"7297–7303","volume":"42","issue":"11","DOI":"10.1016/j.ijhydene.2016.02.157","journalAbbreviation":"International Journal of Hydrogen Energy","author":[{"family":"Kim","given":"Y."},{"family":"Makarov","given":"D."},{"family":"Kashkarov","given":"S."},{"family":"Joseph","given":"P."},{"family":"Molkov","given":"V."}],"issued":{"date-parts":[["2016"]]}}}],"schema":"https://github.com/citation-style-language/schema/raw/master/csl-citation.json"} </w:instrText>
      </w:r>
      <w:r w:rsidR="00F77F6E">
        <w:fldChar w:fldCharType="separate"/>
      </w:r>
      <w:r w:rsidR="000D7404" w:rsidRPr="000D7404">
        <w:t>[22]</w:t>
      </w:r>
      <w:r w:rsidR="00F77F6E">
        <w:fldChar w:fldCharType="end"/>
      </w:r>
      <w:r w:rsidR="00D33042" w:rsidRPr="00456543">
        <w:t xml:space="preserve"> (left) and non-premixed </w:t>
      </w:r>
      <w:r w:rsidR="004522D3" w:rsidRPr="00456543">
        <w:t xml:space="preserve">propane </w:t>
      </w:r>
      <w:r w:rsidRPr="00456543">
        <w:t>burner</w:t>
      </w:r>
      <w:r w:rsidR="00D33042" w:rsidRPr="00456543">
        <w:t xml:space="preserve"> (right)</w:t>
      </w:r>
      <w:r w:rsidR="009011A0" w:rsidRPr="00456543">
        <w:t xml:space="preserve"> </w:t>
      </w:r>
      <w:r w:rsidR="009011A0" w:rsidRPr="00456543">
        <w:fldChar w:fldCharType="begin"/>
      </w:r>
      <w:r w:rsidR="009011A0" w:rsidRPr="00456543">
        <w:instrText xml:space="preserve"> ADDIN ZOTERO_ITEM CSL_CITATION {"citationID":"aeeq3t8705","properties":{"formattedCitation":"[1]","plainCitation":"[1]"},"citationItems":[{"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Institute","number":"01.06939.01.001","author":[{"family":"Weyandt","given":"N."}],"issued":{"date-parts":[["2005"]]}}}],"schema":"https://github.com/citation-style-language/schema/raw/master/csl-citation.json"} </w:instrText>
      </w:r>
      <w:r w:rsidR="009011A0" w:rsidRPr="00456543">
        <w:fldChar w:fldCharType="separate"/>
      </w:r>
      <w:r w:rsidR="009011A0" w:rsidRPr="00456543">
        <w:t>[1]</w:t>
      </w:r>
      <w:r w:rsidR="009011A0" w:rsidRPr="00456543">
        <w:fldChar w:fldCharType="end"/>
      </w:r>
      <w:r w:rsidRPr="00456543">
        <w:t>.</w:t>
      </w:r>
    </w:p>
    <w:p w14:paraId="676E26DB" w14:textId="1373154B" w:rsidR="003C3BEF" w:rsidRDefault="003C3BEF" w:rsidP="003C3BEF">
      <w:pPr>
        <w:pStyle w:val="4thisfehBodyText"/>
        <w:rPr>
          <w:lang w:val="en-GB"/>
        </w:rPr>
      </w:pPr>
      <w:r>
        <w:rPr>
          <w:lang w:val="en-GB"/>
        </w:rPr>
        <w:t xml:space="preserve">The implemented in the simulations material of the bosses was aluminium with the properties </w:t>
      </w:r>
      <m:oMath>
        <m:r>
          <w:rPr>
            <w:rFonts w:ascii="Cambria Math" w:hAnsi="Cambria Math"/>
            <w:lang w:val="en-GB"/>
          </w:rPr>
          <m:t>k</m:t>
        </m:r>
      </m:oMath>
      <w:r>
        <w:rPr>
          <w:lang w:val="en-GB"/>
        </w:rPr>
        <w:t>=202.4</w:t>
      </w:r>
      <w:r w:rsidRPr="00456543">
        <w:rPr>
          <w:lang w:val="en-GB"/>
        </w:rPr>
        <w:t xml:space="preserve"> W/m/K</w:t>
      </w:r>
      <w:r>
        <w:rPr>
          <w:lang w:val="en-GB"/>
        </w:rPr>
        <w:t xml:space="preserve">, </w:t>
      </w:r>
      <m:oMath>
        <m:r>
          <w:rPr>
            <w:rFonts w:ascii="Cambria Math" w:hAnsi="Cambria Math"/>
            <w:lang w:val="en-GB"/>
          </w:rPr>
          <m:t>ρ</m:t>
        </m:r>
      </m:oMath>
      <w:r>
        <w:rPr>
          <w:lang w:val="en-GB"/>
        </w:rPr>
        <w:t xml:space="preserve">=2719 </w:t>
      </w:r>
      <w:r w:rsidRPr="00456543">
        <w:rPr>
          <w:lang w:val="en-GB"/>
        </w:rPr>
        <w:t>kg/m</w:t>
      </w:r>
      <w:r w:rsidRPr="00456543">
        <w:rPr>
          <w:vertAlign w:val="superscript"/>
          <w:lang w:val="en-GB"/>
        </w:rPr>
        <w:t>3</w:t>
      </w:r>
      <w:r>
        <w:rPr>
          <w:lang w:val="en-GB"/>
        </w:rPr>
        <w:t xml:space="preserve">, and </w:t>
      </w: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sub>
        </m:sSub>
      </m:oMath>
      <w:r>
        <w:rPr>
          <w:lang w:val="en-GB"/>
        </w:rPr>
        <w:t xml:space="preserve">=871 </w:t>
      </w:r>
      <w:r w:rsidRPr="00456543">
        <w:rPr>
          <w:lang w:val="en-GB"/>
        </w:rPr>
        <w:t>J/kg/K</w:t>
      </w:r>
      <w:r w:rsidR="008156F3">
        <w:rPr>
          <w:lang w:val="en-GB"/>
        </w:rPr>
        <w:t xml:space="preserve"> </w:t>
      </w:r>
      <w:r w:rsidR="008156F3" w:rsidRPr="001B1BA5">
        <w:rPr>
          <w:rFonts w:cs="Arial"/>
        </w:rPr>
        <w:fldChar w:fldCharType="begin"/>
      </w:r>
      <w:r w:rsidR="000D7404">
        <w:rPr>
          <w:rFonts w:cs="Arial"/>
        </w:rPr>
        <w:instrText xml:space="preserve"> ADDIN ZOTERO_ITEM CSL_CITATION {"citationID":"19a39bnqhr","properties":{"formattedCitation":"[38]","plainCitation":"[38]"},"citationItems":[{"id":1946,"uris":["http://zotero.org/users/1889255/items/BSUGNZSM"],"uri":["http://zotero.org/users/1889255/items/BSUGNZSM"],"itemData":{"id":1946,"type":"book","title":"ANSYS Fluent","version":"14.5","author":[{"literal":"SAS IP, Inc."}],"issued":{"date-parts":[["2016"]]}}}],"schema":"https://github.com/citation-style-language/schema/raw/master/csl-citation.json"} </w:instrText>
      </w:r>
      <w:r w:rsidR="008156F3" w:rsidRPr="001B1BA5">
        <w:rPr>
          <w:rFonts w:cs="Arial"/>
        </w:rPr>
        <w:fldChar w:fldCharType="separate"/>
      </w:r>
      <w:r w:rsidR="000D7404" w:rsidRPr="000D7404">
        <w:t>[38]</w:t>
      </w:r>
      <w:r w:rsidR="008156F3" w:rsidRPr="001B1BA5">
        <w:rPr>
          <w:rFonts w:cs="Arial"/>
        </w:rPr>
        <w:fldChar w:fldCharType="end"/>
      </w:r>
      <w:r>
        <w:rPr>
          <w:lang w:val="en-GB"/>
        </w:rPr>
        <w:t xml:space="preserve">. The properties of the CFRP cylinder overwrap were </w:t>
      </w:r>
      <m:oMath>
        <m:r>
          <w:rPr>
            <w:rFonts w:ascii="Cambria Math" w:hAnsi="Cambria Math"/>
            <w:lang w:val="en-GB"/>
          </w:rPr>
          <m:t>k</m:t>
        </m:r>
      </m:oMath>
      <w:r>
        <w:rPr>
          <w:lang w:val="en-GB"/>
        </w:rPr>
        <w:t>=1.32</w:t>
      </w:r>
      <w:r w:rsidRPr="00456543">
        <w:rPr>
          <w:lang w:val="en-GB"/>
        </w:rPr>
        <w:t xml:space="preserve"> W/m/K</w:t>
      </w:r>
      <w:r w:rsidR="008156F3">
        <w:rPr>
          <w:lang w:val="en-GB"/>
        </w:rPr>
        <w:t xml:space="preserve"> </w:t>
      </w:r>
      <w:r w:rsidR="008156F3" w:rsidRPr="001B1BA5">
        <w:rPr>
          <w:rFonts w:cs="Arial"/>
        </w:rPr>
        <w:fldChar w:fldCharType="begin"/>
      </w:r>
      <w:r w:rsidR="000D7404">
        <w:rPr>
          <w:rFonts w:cs="Arial"/>
        </w:rPr>
        <w:instrText xml:space="preserve"> ADDIN ZOTERO_ITEM CSL_CITATION {"citationID":"hj83f0108","properties":{"formattedCitation":"[39]","plainCitation":"[39]"},"citationItems":[{"id":4322,"uris":["http://zotero.org/users/1889255/items/479MRH4S"],"uri":["http://zotero.org/users/1889255/items/479MRH4S"],"itemData":{"id":4322,"type":"paper-conference","title":"Private communication","author":[{"family":"Arya","given":"F."}],"issued":{"date-parts":[["2016"]]}}}],"schema":"https://github.com/citation-style-language/schema/raw/master/csl-citation.json"} </w:instrText>
      </w:r>
      <w:r w:rsidR="008156F3" w:rsidRPr="001B1BA5">
        <w:rPr>
          <w:rFonts w:cs="Arial"/>
        </w:rPr>
        <w:fldChar w:fldCharType="separate"/>
      </w:r>
      <w:r w:rsidR="000D7404" w:rsidRPr="000D7404">
        <w:t>[39]</w:t>
      </w:r>
      <w:r w:rsidR="008156F3" w:rsidRPr="001B1BA5">
        <w:rPr>
          <w:rFonts w:cs="Arial"/>
        </w:rPr>
        <w:fldChar w:fldCharType="end"/>
      </w:r>
      <w:r>
        <w:rPr>
          <w:lang w:val="en-GB"/>
        </w:rPr>
        <w:t xml:space="preserve">, </w:t>
      </w:r>
      <m:oMath>
        <m:r>
          <w:rPr>
            <w:rFonts w:ascii="Cambria Math" w:hAnsi="Cambria Math"/>
            <w:lang w:val="en-GB"/>
          </w:rPr>
          <m:t>ρ</m:t>
        </m:r>
      </m:oMath>
      <w:r>
        <w:rPr>
          <w:lang w:val="en-GB"/>
        </w:rPr>
        <w:t xml:space="preserve">=1360 </w:t>
      </w:r>
      <w:r w:rsidRPr="00456543">
        <w:rPr>
          <w:lang w:val="en-GB"/>
        </w:rPr>
        <w:t>kg/m</w:t>
      </w:r>
      <w:r w:rsidRPr="00456543">
        <w:rPr>
          <w:vertAlign w:val="superscript"/>
          <w:lang w:val="en-GB"/>
        </w:rPr>
        <w:t>3</w:t>
      </w:r>
      <w:r>
        <w:rPr>
          <w:lang w:val="en-GB"/>
        </w:rPr>
        <w:t xml:space="preserve">, and </w:t>
      </w: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sub>
        </m:sSub>
      </m:oMath>
      <w:r>
        <w:rPr>
          <w:lang w:val="en-GB"/>
        </w:rPr>
        <w:t xml:space="preserve">=1020 </w:t>
      </w:r>
      <w:r w:rsidRPr="00456543">
        <w:rPr>
          <w:lang w:val="en-GB"/>
        </w:rPr>
        <w:t>J/kg/K</w:t>
      </w:r>
      <w:r w:rsidR="008156F3">
        <w:rPr>
          <w:lang w:val="en-GB"/>
        </w:rPr>
        <w:t xml:space="preserve"> </w:t>
      </w:r>
      <w:r w:rsidR="008156F3" w:rsidRPr="001B1BA5">
        <w:rPr>
          <w:rFonts w:cs="Arial"/>
        </w:rPr>
        <w:fldChar w:fldCharType="begin"/>
      </w:r>
      <w:r w:rsidR="000D7404">
        <w:rPr>
          <w:rFonts w:cs="Arial"/>
        </w:rPr>
        <w:instrText xml:space="preserve"> ADDIN ZOTERO_ITEM CSL_CITATION {"citationID":"3aqmgv5kk","properties":{"formattedCitation":"[40]","plainCitation":"[40]"},"citationItems":[{"id":1951,"uris":["http://zotero.org/users/1889255/items/JECZBEVT"],"uri":["http://zotero.org/users/1889255/items/JECZBEVT"],"itemData":{"id":1951,"type":"paper-conference","title":"Effect of thickness on the ignition behaviour of carbon fibre composite materials used in high pressure vessels","publisher-place":"Hefei, China","volume":"(SUBMITTED)","event":"Proc. of the Eighth International Seminar on Fire &amp; Explosion Hazards (ISFEH8)","event-place":"Hefei, China","author":[{"family":"Hidalgo","given":"J. P."},{"family":"Pironi","given":"P."},{"family":"Hadden","given":"R. M."},{"family":"Welsh","given":"S."}],"issued":{"date-parts":[["2016"]]}}}],"schema":"https://github.com/citation-style-language/schema/raw/master/csl-citation.json"} </w:instrText>
      </w:r>
      <w:r w:rsidR="008156F3" w:rsidRPr="001B1BA5">
        <w:rPr>
          <w:rFonts w:cs="Arial"/>
        </w:rPr>
        <w:fldChar w:fldCharType="separate"/>
      </w:r>
      <w:r w:rsidR="000D7404" w:rsidRPr="000D7404">
        <w:t>[40]</w:t>
      </w:r>
      <w:r w:rsidR="008156F3" w:rsidRPr="001B1BA5">
        <w:rPr>
          <w:rFonts w:cs="Arial"/>
        </w:rPr>
        <w:fldChar w:fldCharType="end"/>
      </w:r>
      <w:r>
        <w:rPr>
          <w:lang w:val="en-GB"/>
        </w:rPr>
        <w:t xml:space="preserve">. The properties of the HDPE liner were </w:t>
      </w:r>
      <m:oMath>
        <m:r>
          <w:rPr>
            <w:rFonts w:ascii="Cambria Math" w:hAnsi="Cambria Math"/>
            <w:lang w:val="en-GB"/>
          </w:rPr>
          <m:t>k</m:t>
        </m:r>
      </m:oMath>
      <w:r>
        <w:rPr>
          <w:lang w:val="en-GB"/>
        </w:rPr>
        <w:t>=</w:t>
      </w:r>
      <w:r w:rsidRPr="00456543">
        <w:rPr>
          <w:lang w:val="en-GB"/>
        </w:rPr>
        <w:t>0.4</w:t>
      </w:r>
      <w:r>
        <w:rPr>
          <w:lang w:val="en-GB"/>
        </w:rPr>
        <w:t xml:space="preserve">-0.2 </w:t>
      </w:r>
      <w:r w:rsidRPr="00456543">
        <w:rPr>
          <w:lang w:val="en-GB"/>
        </w:rPr>
        <w:t>(@293</w:t>
      </w:r>
      <w:r>
        <w:rPr>
          <w:lang w:val="en-GB"/>
        </w:rPr>
        <w:t>-423</w:t>
      </w:r>
      <w:r w:rsidRPr="00456543">
        <w:rPr>
          <w:lang w:val="en-GB"/>
        </w:rPr>
        <w:t xml:space="preserve"> K</w:t>
      </w:r>
      <w:r>
        <w:rPr>
          <w:lang w:val="en-GB"/>
        </w:rPr>
        <w:t xml:space="preserve">) </w:t>
      </w:r>
      <w:r w:rsidRPr="00456543">
        <w:rPr>
          <w:lang w:val="en-GB"/>
        </w:rPr>
        <w:t>W/m/K</w:t>
      </w:r>
      <w:r>
        <w:rPr>
          <w:lang w:val="en-GB"/>
        </w:rPr>
        <w:t xml:space="preserve">, </w:t>
      </w:r>
      <m:oMath>
        <m:r>
          <w:rPr>
            <w:rFonts w:ascii="Cambria Math" w:hAnsi="Cambria Math"/>
            <w:lang w:val="en-GB"/>
          </w:rPr>
          <m:t>ρ</m:t>
        </m:r>
      </m:oMath>
      <w:r>
        <w:rPr>
          <w:lang w:val="en-GB"/>
        </w:rPr>
        <w:t xml:space="preserve">=940 </w:t>
      </w:r>
      <w:r w:rsidRPr="00456543">
        <w:rPr>
          <w:lang w:val="en-GB"/>
        </w:rPr>
        <w:t>kg/m</w:t>
      </w:r>
      <w:r w:rsidRPr="00456543">
        <w:rPr>
          <w:vertAlign w:val="superscript"/>
          <w:lang w:val="en-GB"/>
        </w:rPr>
        <w:t>3</w:t>
      </w:r>
      <w:r>
        <w:rPr>
          <w:lang w:val="en-GB"/>
        </w:rPr>
        <w:t xml:space="preserve">, and </w:t>
      </w: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p</m:t>
            </m:r>
          </m:sub>
        </m:sSub>
      </m:oMath>
      <w:r>
        <w:rPr>
          <w:lang w:val="en-GB"/>
        </w:rPr>
        <w:t>=</w:t>
      </w:r>
      <w:r w:rsidRPr="00456543">
        <w:rPr>
          <w:lang w:val="en-GB"/>
        </w:rPr>
        <w:t>2000</w:t>
      </w:r>
      <w:r>
        <w:rPr>
          <w:lang w:val="en-GB"/>
        </w:rPr>
        <w:t>-2600 (@293-</w:t>
      </w:r>
      <w:r w:rsidRPr="00456543">
        <w:rPr>
          <w:lang w:val="en-GB"/>
        </w:rPr>
        <w:t>423 K)</w:t>
      </w:r>
      <w:r>
        <w:rPr>
          <w:lang w:val="en-GB"/>
        </w:rPr>
        <w:t xml:space="preserve"> </w:t>
      </w:r>
      <w:r w:rsidRPr="00456543">
        <w:rPr>
          <w:lang w:val="en-GB"/>
        </w:rPr>
        <w:t>J/kg/K</w:t>
      </w:r>
      <w:r w:rsidR="008156F3">
        <w:rPr>
          <w:lang w:val="en-GB"/>
        </w:rPr>
        <w:t xml:space="preserve"> </w:t>
      </w:r>
      <w:r w:rsidR="008156F3" w:rsidRPr="001B1BA5">
        <w:rPr>
          <w:rFonts w:cs="Arial"/>
        </w:rPr>
        <w:fldChar w:fldCharType="begin"/>
      </w:r>
      <w:r w:rsidR="000D7404">
        <w:rPr>
          <w:rFonts w:cs="Arial"/>
        </w:rPr>
        <w:instrText xml:space="preserve"> ADDIN ZOTERO_ITEM CSL_CITATION {"citationID":"133if3aun8","properties":{"formattedCitation":"[41]","plainCitation":"[41]"},"citationItems":[{"id":76,"uris":["http://zotero.org/users/1889255/items/SZ6ZUU9D"],"uri":["http://zotero.org/users/1889255/items/SZ6ZUU9D"],"itemData":{"id":76,"type":"thesis","title":"Optimisation of onboard hydrogen storage fire resistance","publisher":"Ulster University","publisher-place":"UK","event-place":"UK","author":[{"family":"Meyer","given":"J."}],"issued":{"date-parts":[["2012"]]}}}],"schema":"https://github.com/citation-style-language/schema/raw/master/csl-citation.json"} </w:instrText>
      </w:r>
      <w:r w:rsidR="008156F3" w:rsidRPr="001B1BA5">
        <w:rPr>
          <w:rFonts w:cs="Arial"/>
        </w:rPr>
        <w:fldChar w:fldCharType="separate"/>
      </w:r>
      <w:r w:rsidR="000D7404" w:rsidRPr="000D7404">
        <w:t>[41]</w:t>
      </w:r>
      <w:r w:rsidR="008156F3" w:rsidRPr="001B1BA5">
        <w:rPr>
          <w:rFonts w:cs="Arial"/>
        </w:rPr>
        <w:fldChar w:fldCharType="end"/>
      </w:r>
      <w:r>
        <w:rPr>
          <w:lang w:val="en-GB"/>
        </w:rPr>
        <w:t>.</w:t>
      </w:r>
    </w:p>
    <w:p w14:paraId="1BA31606" w14:textId="68236A17" w:rsidR="005D05CD" w:rsidRPr="00456543" w:rsidRDefault="00D33042" w:rsidP="005D05CD">
      <w:pPr>
        <w:pStyle w:val="4thisfehBodyText"/>
        <w:rPr>
          <w:lang w:val="en-GB"/>
        </w:rPr>
      </w:pPr>
      <w:r w:rsidRPr="00456543">
        <w:rPr>
          <w:lang w:val="en-GB"/>
        </w:rPr>
        <w:t xml:space="preserve">The Ulster 3D </w:t>
      </w:r>
      <w:r w:rsidR="00590AD9" w:rsidRPr="00456543">
        <w:rPr>
          <w:lang w:val="en-GB"/>
        </w:rPr>
        <w:t>computational fluid dynamics (</w:t>
      </w:r>
      <w:r w:rsidR="004522D3" w:rsidRPr="00456543">
        <w:rPr>
          <w:lang w:val="en-GB"/>
        </w:rPr>
        <w:t>CFD</w:t>
      </w:r>
      <w:r w:rsidR="00590AD9" w:rsidRPr="00456543">
        <w:rPr>
          <w:lang w:val="en-GB"/>
        </w:rPr>
        <w:t>)</w:t>
      </w:r>
      <w:r w:rsidR="004522D3" w:rsidRPr="00456543">
        <w:rPr>
          <w:lang w:val="en-GB"/>
        </w:rPr>
        <w:t xml:space="preserve"> </w:t>
      </w:r>
      <w:r w:rsidRPr="00456543">
        <w:rPr>
          <w:lang w:val="en-GB"/>
        </w:rPr>
        <w:t xml:space="preserve">model </w:t>
      </w:r>
      <w:r w:rsidR="004522D3" w:rsidRPr="00456543">
        <w:rPr>
          <w:lang w:val="en-GB"/>
        </w:rPr>
        <w:t xml:space="preserve">of conjugate heat transfer </w:t>
      </w:r>
      <w:r w:rsidRPr="00456543">
        <w:rPr>
          <w:lang w:val="en-GB"/>
        </w:rPr>
        <w:t xml:space="preserve">was </w:t>
      </w:r>
      <w:r w:rsidR="004522D3" w:rsidRPr="00456543">
        <w:rPr>
          <w:lang w:val="en-GB"/>
        </w:rPr>
        <w:t>applied to</w:t>
      </w:r>
      <w:r w:rsidRPr="00456543">
        <w:rPr>
          <w:lang w:val="en-GB"/>
        </w:rPr>
        <w:t xml:space="preserve"> </w:t>
      </w:r>
      <w:r w:rsidR="007E086A" w:rsidRPr="00456543">
        <w:rPr>
          <w:lang w:val="en-GB"/>
        </w:rPr>
        <w:t>simulat</w:t>
      </w:r>
      <w:r w:rsidR="004522D3" w:rsidRPr="00456543">
        <w:rPr>
          <w:lang w:val="en-GB"/>
        </w:rPr>
        <w:t>e</w:t>
      </w:r>
      <w:r w:rsidRPr="00456543">
        <w:rPr>
          <w:lang w:val="en-GB"/>
        </w:rPr>
        <w:t xml:space="preserve"> the fire tests. The model solve</w:t>
      </w:r>
      <w:r w:rsidR="004522D3" w:rsidRPr="00456543">
        <w:rPr>
          <w:lang w:val="en-GB"/>
        </w:rPr>
        <w:t>s</w:t>
      </w:r>
      <w:r w:rsidRPr="00456543">
        <w:rPr>
          <w:lang w:val="en-GB"/>
        </w:rPr>
        <w:t xml:space="preserve"> 3D Favre-averaged equations for mass, momentum and energy cons</w:t>
      </w:r>
      <w:r w:rsidR="00C927E8" w:rsidRPr="00456543">
        <w:rPr>
          <w:lang w:val="en-GB"/>
        </w:rPr>
        <w:t xml:space="preserve">ervation and species transport. </w:t>
      </w:r>
      <w:r w:rsidRPr="00456543">
        <w:rPr>
          <w:lang w:val="en-GB"/>
        </w:rPr>
        <w:t xml:space="preserve">The </w:t>
      </w:r>
      <w:r w:rsidR="004522D3" w:rsidRPr="00456543">
        <w:rPr>
          <w:lang w:val="en-GB"/>
        </w:rPr>
        <w:t>s</w:t>
      </w:r>
      <w:r w:rsidRPr="00456543">
        <w:rPr>
          <w:lang w:val="en-GB"/>
        </w:rPr>
        <w:t xml:space="preserve">tandard </w:t>
      </w:r>
      <m:oMath>
        <m:r>
          <w:rPr>
            <w:rFonts w:ascii="Cambria Math" w:hAnsi="Cambria Math"/>
            <w:lang w:val="en-GB"/>
          </w:rPr>
          <m:t>k</m:t>
        </m:r>
        <m:r>
          <m:rPr>
            <m:sty m:val="p"/>
          </m:rPr>
          <w:rPr>
            <w:rFonts w:ascii="Cambria Math" w:hAnsi="Cambria Math"/>
            <w:lang w:val="en-GB"/>
          </w:rPr>
          <m:t>-</m:t>
        </m:r>
        <m:r>
          <w:rPr>
            <w:rFonts w:ascii="Cambria Math" w:hAnsi="Cambria Math"/>
            <w:lang w:val="en-GB"/>
          </w:rPr>
          <m:t>ε</m:t>
        </m:r>
      </m:oMath>
      <w:r w:rsidR="007E086A" w:rsidRPr="00456543">
        <w:rPr>
          <w:lang w:val="en-GB"/>
        </w:rPr>
        <w:t xml:space="preserve"> model</w:t>
      </w:r>
      <w:r w:rsidR="00F41AEF">
        <w:rPr>
          <w:lang w:val="en-GB"/>
        </w:rPr>
        <w:t xml:space="preserve"> </w:t>
      </w:r>
      <w:r w:rsidR="00F77F6E">
        <w:rPr>
          <w:lang w:val="en-GB"/>
        </w:rPr>
        <w:fldChar w:fldCharType="begin"/>
      </w:r>
      <w:r w:rsidR="000D7404">
        <w:rPr>
          <w:lang w:val="en-GB"/>
        </w:rPr>
        <w:instrText xml:space="preserve"> ADDIN ZOTERO_ITEM CSL_CITATION {"citationID":"a1vdfak4log","properties":{"formattedCitation":"[42]","plainCitation":"[42]"},"citationItems":[{"id":169,"uris":["http://zotero.org/users/1889255/items/UMBKMVGH"],"uri":["http://zotero.org/users/1889255/items/UMBKMVGH"],"itemData":{"id":169,"type":"book","title":"Lectures in Mathematical Models of Turbulence","publisher":"Academic Press","publisher-place":"London, England","event-place":"London, England","author":[{"family":"Launder","given":"B.E."},{"family":"Spalding","given":"D.B."}],"issued":{"date-parts":[["1972"]]}}}],"schema":"https://github.com/citation-style-language/schema/raw/master/csl-citation.json"} </w:instrText>
      </w:r>
      <w:r w:rsidR="00F77F6E">
        <w:rPr>
          <w:lang w:val="en-GB"/>
        </w:rPr>
        <w:fldChar w:fldCharType="separate"/>
      </w:r>
      <w:r w:rsidR="000D7404" w:rsidRPr="000D7404">
        <w:t>[42]</w:t>
      </w:r>
      <w:r w:rsidR="00F77F6E">
        <w:rPr>
          <w:lang w:val="en-GB"/>
        </w:rPr>
        <w:fldChar w:fldCharType="end"/>
      </w:r>
      <w:r w:rsidR="00F77F6E">
        <w:rPr>
          <w:lang w:val="en-GB"/>
        </w:rPr>
        <w:t xml:space="preserve"> </w:t>
      </w:r>
      <w:r w:rsidR="007E086A" w:rsidRPr="00456543">
        <w:rPr>
          <w:lang w:val="en-GB"/>
        </w:rPr>
        <w:t>was used for</w:t>
      </w:r>
      <w:r w:rsidR="00C927E8" w:rsidRPr="00456543">
        <w:rPr>
          <w:lang w:val="en-GB"/>
        </w:rPr>
        <w:t xml:space="preserve"> modelling</w:t>
      </w:r>
      <w:r w:rsidR="007E086A" w:rsidRPr="00456543">
        <w:rPr>
          <w:lang w:val="en-GB"/>
        </w:rPr>
        <w:t xml:space="preserve"> turbulence,</w:t>
      </w:r>
      <w:r w:rsidRPr="00456543">
        <w:rPr>
          <w:lang w:val="en-GB"/>
        </w:rPr>
        <w:t xml:space="preserve"> </w:t>
      </w:r>
      <w:r w:rsidR="004522D3" w:rsidRPr="00456543">
        <w:rPr>
          <w:lang w:val="en-GB"/>
        </w:rPr>
        <w:t>eddy</w:t>
      </w:r>
      <w:r w:rsidRPr="00456543">
        <w:rPr>
          <w:lang w:val="en-GB"/>
        </w:rPr>
        <w:t>-</w:t>
      </w:r>
      <w:r w:rsidR="004522D3" w:rsidRPr="00456543">
        <w:rPr>
          <w:lang w:val="en-GB"/>
        </w:rPr>
        <w:t xml:space="preserve">dissipation </w:t>
      </w:r>
      <w:r w:rsidR="007E086A" w:rsidRPr="00456543">
        <w:rPr>
          <w:lang w:val="en-GB"/>
        </w:rPr>
        <w:t>model</w:t>
      </w:r>
      <w:r w:rsidR="00427885" w:rsidRPr="00456543">
        <w:rPr>
          <w:lang w:val="en-GB"/>
        </w:rPr>
        <w:t xml:space="preserve"> </w:t>
      </w:r>
      <w:r w:rsidR="00F77F6E">
        <w:rPr>
          <w:lang w:val="en-GB"/>
        </w:rPr>
        <w:fldChar w:fldCharType="begin"/>
      </w:r>
      <w:r w:rsidR="000D7404">
        <w:rPr>
          <w:lang w:val="en-GB"/>
        </w:rPr>
        <w:instrText xml:space="preserve"> ADDIN ZOTERO_ITEM CSL_CITATION {"citationID":"a1k8k9cl9h1","properties":{"formattedCitation":"[43]","plainCitation":"[43]"},"citationItems":[{"id":204,"uris":["http://zotero.org/users/1889255/items/CVUB6U87"],"uri":["http://zotero.org/users/1889255/items/CVUB6U87"],"itemData":{"id":204,"type":"paper-conference","title":"On mathematical models of turbulent combustion with special emphasis on soot formation and combustion","container-title":"16th Symp. (Int'l.) on Combustion","publisher-place":"The Combustion Institute","event-place":"The Combustion Institute","author":[{"family":"Magnussen","given":"B. F."},{"family":"Hjertager","given":"B. H."}],"issued":{"date-parts":[["1976"]]}}}],"schema":"https://github.com/citation-style-language/schema/raw/master/csl-citation.json"} </w:instrText>
      </w:r>
      <w:r w:rsidR="00F77F6E">
        <w:rPr>
          <w:lang w:val="en-GB"/>
        </w:rPr>
        <w:fldChar w:fldCharType="separate"/>
      </w:r>
      <w:r w:rsidR="000D7404" w:rsidRPr="000D7404">
        <w:t>[43]</w:t>
      </w:r>
      <w:r w:rsidR="00F77F6E">
        <w:rPr>
          <w:lang w:val="en-GB"/>
        </w:rPr>
        <w:fldChar w:fldCharType="end"/>
      </w:r>
      <w:r w:rsidR="007E086A" w:rsidRPr="00456543">
        <w:rPr>
          <w:lang w:val="en-GB"/>
        </w:rPr>
        <w:t xml:space="preserve"> was used for</w:t>
      </w:r>
      <w:r w:rsidR="00C927E8" w:rsidRPr="00456543">
        <w:rPr>
          <w:lang w:val="en-GB"/>
        </w:rPr>
        <w:t xml:space="preserve"> modelling</w:t>
      </w:r>
      <w:r w:rsidR="007E086A" w:rsidRPr="00456543">
        <w:rPr>
          <w:lang w:val="en-GB"/>
        </w:rPr>
        <w:t xml:space="preserve"> combustion and </w:t>
      </w:r>
      <w:r w:rsidR="004522D3" w:rsidRPr="00456543">
        <w:rPr>
          <w:lang w:val="en-GB"/>
        </w:rPr>
        <w:t xml:space="preserve">discrete ordinates </w:t>
      </w:r>
      <w:r w:rsidRPr="00456543">
        <w:rPr>
          <w:lang w:val="en-GB"/>
        </w:rPr>
        <w:t>model</w:t>
      </w:r>
      <w:r w:rsidR="00427885" w:rsidRPr="00456543">
        <w:rPr>
          <w:lang w:val="en-GB"/>
        </w:rPr>
        <w:t xml:space="preserve"> </w:t>
      </w:r>
      <w:r w:rsidR="00F77F6E">
        <w:rPr>
          <w:lang w:val="en-GB"/>
        </w:rPr>
        <w:fldChar w:fldCharType="begin"/>
      </w:r>
      <w:r w:rsidR="000D7404">
        <w:rPr>
          <w:lang w:val="en-GB"/>
        </w:rPr>
        <w:instrText xml:space="preserve"> ADDIN ZOTERO_ITEM CSL_CITATION {"citationID":"a1udmb313o6","properties":{"formattedCitation":"[44], [45]","plainCitation":"[44], [45]"},"citationItems":[{"id":2975,"uris":["http://zotero.org/users/1889255/items/IURSUM8K"],"uri":["http://zotero.org/users/1889255/items/IURSUM8K"],"itemData":{"id":2975,"type":"article-journal","title":"Computation of radiant heat transfer on a nonorthogonal mesh using the finite-volume method","page":"269-288","volume":"23","issue":"Part B","journalAbbreviation":"Numerical Heat Transfer","author":[{"family":"Chui","given":"E. H."},{"family":"Raithby","given":"G. D."}],"issued":{"date-parts":[["1993"]]}}},{"id":1966,"uris":["http://zotero.org/users/1889255/items/7A4V4SJ2"],"uri":["http://zotero.org/users/1889255/items/7A4V4SJ2"],"itemData":{"id":1966,"type":"article-journal","title":"A Finite-Volume Method for Predicting a Radiant Heat Transfer in Enclosures with Participating Media","collection-title":"Journal of Heat Transfer","page":"415-423","volume":"112","journalAbbreviation":"Journal of Heat Transfer","author":[{"family":"Raithby","given":"G. D."},{"family":"Chui","given":"E. H."}],"issued":{"date-parts":[["1990"]]}}}],"schema":"https://github.com/citation-style-language/schema/raw/master/csl-citation.json"} </w:instrText>
      </w:r>
      <w:r w:rsidR="00F77F6E">
        <w:rPr>
          <w:lang w:val="en-GB"/>
        </w:rPr>
        <w:fldChar w:fldCharType="separate"/>
      </w:r>
      <w:r w:rsidR="000D7404" w:rsidRPr="000D7404">
        <w:t>[44], [45]</w:t>
      </w:r>
      <w:r w:rsidR="00F77F6E">
        <w:rPr>
          <w:lang w:val="en-GB"/>
        </w:rPr>
        <w:fldChar w:fldCharType="end"/>
      </w:r>
      <w:r w:rsidRPr="00456543">
        <w:rPr>
          <w:lang w:val="en-GB"/>
        </w:rPr>
        <w:t xml:space="preserve"> was used for</w:t>
      </w:r>
      <w:r w:rsidR="00C927E8" w:rsidRPr="00456543">
        <w:rPr>
          <w:lang w:val="en-GB"/>
        </w:rPr>
        <w:t xml:space="preserve"> modelling</w:t>
      </w:r>
      <w:r w:rsidRPr="00456543">
        <w:rPr>
          <w:lang w:val="en-GB"/>
        </w:rPr>
        <w:t xml:space="preserve"> radiative heat transfer.</w:t>
      </w:r>
      <w:r w:rsidR="00C927E8" w:rsidRPr="00456543">
        <w:rPr>
          <w:lang w:val="en-GB"/>
        </w:rPr>
        <w:t xml:space="preserve"> </w:t>
      </w:r>
      <w:r w:rsidR="00427885" w:rsidRPr="00456543">
        <w:rPr>
          <w:lang w:val="en-GB"/>
        </w:rPr>
        <w:t>The time</w:t>
      </w:r>
      <w:r w:rsidR="004522D3" w:rsidRPr="00456543">
        <w:rPr>
          <w:lang w:val="en-GB"/>
        </w:rPr>
        <w:t xml:space="preserve"> from the fire test start</w:t>
      </w:r>
      <w:r w:rsidR="00C927E8" w:rsidRPr="00456543">
        <w:rPr>
          <w:lang w:val="en-GB"/>
        </w:rPr>
        <w:t xml:space="preserve"> until</w:t>
      </w:r>
      <w:r w:rsidR="00427885" w:rsidRPr="00456543">
        <w:rPr>
          <w:lang w:val="en-GB"/>
        </w:rPr>
        <w:t xml:space="preserve"> </w:t>
      </w:r>
      <w:r w:rsidR="004522D3" w:rsidRPr="00456543">
        <w:rPr>
          <w:lang w:val="en-GB"/>
        </w:rPr>
        <w:t xml:space="preserve">the </w:t>
      </w:r>
      <w:r w:rsidR="00C927E8" w:rsidRPr="00456543">
        <w:rPr>
          <w:lang w:val="en-GB"/>
        </w:rPr>
        <w:t>failure (</w:t>
      </w:r>
      <w:r w:rsidR="00427885" w:rsidRPr="00456543">
        <w:rPr>
          <w:lang w:val="en-GB"/>
        </w:rPr>
        <w:t>rupture</w:t>
      </w:r>
      <w:r w:rsidR="00C927E8" w:rsidRPr="00456543">
        <w:rPr>
          <w:lang w:val="en-GB"/>
        </w:rPr>
        <w:t>)</w:t>
      </w:r>
      <w:r w:rsidR="00427885" w:rsidRPr="00456543">
        <w:rPr>
          <w:lang w:val="en-GB"/>
        </w:rPr>
        <w:t xml:space="preserve"> of a compressed tank in a fire, i.e. FRR, was estimated in the simulations using the </w:t>
      </w:r>
      <w:r w:rsidR="004522D3" w:rsidRPr="00456543">
        <w:rPr>
          <w:lang w:val="en-GB"/>
        </w:rPr>
        <w:t xml:space="preserve">original </w:t>
      </w:r>
      <w:r w:rsidR="00427885" w:rsidRPr="00456543">
        <w:rPr>
          <w:lang w:val="en-GB"/>
        </w:rPr>
        <w:t xml:space="preserve">tank failure </w:t>
      </w:r>
      <w:r w:rsidR="00C927E8" w:rsidRPr="00456543">
        <w:rPr>
          <w:lang w:val="en-GB"/>
        </w:rPr>
        <w:t>mechanism</w:t>
      </w:r>
      <w:r w:rsidR="004522D3" w:rsidRPr="00456543">
        <w:rPr>
          <w:lang w:val="en-GB"/>
        </w:rPr>
        <w:t xml:space="preserve"> developed at Ulster </w:t>
      </w:r>
      <w:r w:rsidR="00F77F6E">
        <w:rPr>
          <w:lang w:val="en-GB"/>
        </w:rPr>
        <w:fldChar w:fldCharType="begin"/>
      </w:r>
      <w:r w:rsidR="000D7404">
        <w:rPr>
          <w:lang w:val="en-GB"/>
        </w:rPr>
        <w:instrText xml:space="preserve"> ADDIN ZOTERO_ITEM CSL_CITATION {"citationID":"avdkk34s34","properties":{"formattedCitation":"[46]","plainCitation":"[46]"},"citationItems":[{"id":4375,"uris":["http://zotero.org/users/1889255/items/S49EM76G"],"uri":["http://zotero.org/users/1889255/items/S49EM76G"],"itemData":{"id":4375,"type":"paper-conference","title":"Model of 3D conjugate heat transfer and mechanism of compressed gas storage failure in a fire","publisher-place":"Hamburg, Germany","event":"ICHS 2017","event-place":"Hamburg, Germany","author":[{"literal":"S. Kashkarov"},{"literal":"D. Makarov"},{"literal":"V. Molkov"}],"issued":{"date-parts":[["2017"]]}}}],"schema":"https://github.com/citation-style-language/schema/raw/master/csl-citation.json"} </w:instrText>
      </w:r>
      <w:r w:rsidR="00F77F6E">
        <w:rPr>
          <w:lang w:val="en-GB"/>
        </w:rPr>
        <w:fldChar w:fldCharType="separate"/>
      </w:r>
      <w:r w:rsidR="000D7404" w:rsidRPr="000D7404">
        <w:t>[46]</w:t>
      </w:r>
      <w:r w:rsidR="00F77F6E">
        <w:rPr>
          <w:lang w:val="en-GB"/>
        </w:rPr>
        <w:fldChar w:fldCharType="end"/>
      </w:r>
      <w:r w:rsidR="00427885" w:rsidRPr="00456543">
        <w:rPr>
          <w:lang w:val="en-GB"/>
        </w:rPr>
        <w:t>.</w:t>
      </w:r>
      <w:r w:rsidR="005D05CD" w:rsidRPr="00456543">
        <w:rPr>
          <w:lang w:val="en-GB"/>
        </w:rPr>
        <w:t xml:space="preserve"> The </w:t>
      </w:r>
      <w:r w:rsidR="00F41AEF">
        <w:rPr>
          <w:lang w:val="en-GB"/>
        </w:rPr>
        <w:t xml:space="preserve">failure </w:t>
      </w:r>
      <w:r w:rsidR="005D05CD" w:rsidRPr="00456543">
        <w:rPr>
          <w:lang w:val="en-GB"/>
        </w:rPr>
        <w:t xml:space="preserve">mechanism </w:t>
      </w:r>
      <w:r w:rsidR="00F41AEF">
        <w:rPr>
          <w:lang w:val="en-GB"/>
        </w:rPr>
        <w:t>is as follows</w:t>
      </w:r>
      <w:r w:rsidR="005D05CD" w:rsidRPr="00456543">
        <w:rPr>
          <w:lang w:val="en-GB"/>
        </w:rPr>
        <w:t xml:space="preserve">. For </w:t>
      </w:r>
      <w:r w:rsidR="00B07A3A">
        <w:rPr>
          <w:lang w:val="en-GB"/>
        </w:rPr>
        <w:t xml:space="preserve">the </w:t>
      </w:r>
      <w:r w:rsidR="00F41AEF">
        <w:rPr>
          <w:lang w:val="en-GB"/>
        </w:rPr>
        <w:t>regulated</w:t>
      </w:r>
      <w:r w:rsidR="00B07A3A">
        <w:rPr>
          <w:lang w:val="en-GB"/>
        </w:rPr>
        <w:t xml:space="preserve"> in GTR#13</w:t>
      </w:r>
      <w:r w:rsidR="00F41AEF">
        <w:rPr>
          <w:lang w:val="en-GB"/>
        </w:rPr>
        <w:t xml:space="preserve"> </w:t>
      </w:r>
      <w:r w:rsidR="005D05CD" w:rsidRPr="00456543">
        <w:rPr>
          <w:lang w:val="en-GB"/>
        </w:rPr>
        <w:t xml:space="preserve">safety factor </w:t>
      </w:r>
      <w:r w:rsidR="00F41AEF">
        <w:rPr>
          <w:lang w:val="en-GB"/>
        </w:rPr>
        <w:t xml:space="preserve">of </w:t>
      </w:r>
      <w:r w:rsidR="005D05CD" w:rsidRPr="00456543">
        <w:rPr>
          <w:lang w:val="en-GB"/>
        </w:rPr>
        <w:t>2.25</w:t>
      </w:r>
      <w:r w:rsidR="00F41AEF">
        <w:rPr>
          <w:lang w:val="en-GB"/>
        </w:rPr>
        <w:t xml:space="preserve"> (ratio of burst pressure to NWP)</w:t>
      </w:r>
      <w:r w:rsidR="005D05CD" w:rsidRPr="00456543">
        <w:rPr>
          <w:lang w:val="en-GB"/>
        </w:rPr>
        <w:t xml:space="preserve"> the </w:t>
      </w:r>
      <w:r w:rsidR="00F41AEF">
        <w:rPr>
          <w:lang w:val="en-GB"/>
        </w:rPr>
        <w:t xml:space="preserve">load-bearing </w:t>
      </w:r>
      <w:r w:rsidR="005D05CD" w:rsidRPr="00456543">
        <w:rPr>
          <w:lang w:val="en-GB"/>
        </w:rPr>
        <w:t xml:space="preserve">fraction of a composite wall thickness is 1/2.25=0.44 and </w:t>
      </w:r>
      <w:r w:rsidR="00F41AEF">
        <w:rPr>
          <w:lang w:val="en-GB"/>
        </w:rPr>
        <w:t xml:space="preserve">the </w:t>
      </w:r>
      <w:r w:rsidR="005D05CD" w:rsidRPr="00456543">
        <w:rPr>
          <w:lang w:val="en-GB"/>
        </w:rPr>
        <w:t>remaining fraction of the wall</w:t>
      </w:r>
      <w:r w:rsidR="00F41AEF">
        <w:rPr>
          <w:lang w:val="en-GB"/>
        </w:rPr>
        <w:t xml:space="preserve"> (0.56) is in fact</w:t>
      </w:r>
      <w:r w:rsidR="005D05CD" w:rsidRPr="00456543">
        <w:rPr>
          <w:lang w:val="en-GB"/>
        </w:rPr>
        <w:t xml:space="preserve"> the </w:t>
      </w:r>
      <w:r w:rsidR="00F41AEF">
        <w:rPr>
          <w:lang w:val="en-GB"/>
        </w:rPr>
        <w:t>thickness that can be degraded in fire conditions without tank rupture</w:t>
      </w:r>
      <w:r w:rsidR="005D05CD" w:rsidRPr="00456543">
        <w:rPr>
          <w:lang w:val="en-GB"/>
        </w:rPr>
        <w:t>.</w:t>
      </w:r>
      <w:r w:rsidR="00F41AEF">
        <w:rPr>
          <w:lang w:val="en-GB"/>
        </w:rPr>
        <w:t xml:space="preserve"> During the fire the load-bearing wall </w:t>
      </w:r>
      <w:r w:rsidR="00B07A3A">
        <w:rPr>
          <w:lang w:val="en-GB"/>
        </w:rPr>
        <w:t xml:space="preserve">thickness </w:t>
      </w:r>
      <w:r w:rsidR="00F41AEF">
        <w:rPr>
          <w:lang w:val="en-GB"/>
        </w:rPr>
        <w:t>increases from 0.44</w:t>
      </w:r>
      <w:r w:rsidR="00B07A3A" w:rsidRPr="00B07A3A">
        <w:rPr>
          <w:rFonts w:ascii="Symbol" w:hAnsi="Symbol"/>
          <w:lang w:val="en-GB"/>
        </w:rPr>
        <w:t></w:t>
      </w:r>
      <w:r w:rsidR="00B07A3A">
        <w:rPr>
          <w:lang w:val="en-GB"/>
        </w:rPr>
        <w:t xml:space="preserve">, where </w:t>
      </w:r>
      <w:r w:rsidR="00B07A3A" w:rsidRPr="00B07A3A">
        <w:rPr>
          <w:rFonts w:ascii="Symbol" w:hAnsi="Symbol"/>
          <w:lang w:val="en-GB"/>
        </w:rPr>
        <w:t></w:t>
      </w:r>
      <w:r w:rsidR="00B07A3A">
        <w:rPr>
          <w:lang w:val="en-GB"/>
        </w:rPr>
        <w:t xml:space="preserve"> is the wall thickness without liner, to </w:t>
      </w:r>
      <m:oMath>
        <m:r>
          <w:rPr>
            <w:rFonts w:ascii="Cambria Math" w:hAnsi="Cambria Math"/>
            <w:lang w:val="en-GB"/>
          </w:rPr>
          <m:t>0.44×δ×P/</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NWP</m:t>
            </m:r>
          </m:sub>
        </m:sSub>
      </m:oMath>
      <w:r w:rsidR="00B07A3A">
        <w:rPr>
          <w:lang w:val="en-GB"/>
        </w:rPr>
        <w:t xml:space="preserve">, where </w:t>
      </w:r>
      <m:oMath>
        <m:r>
          <w:rPr>
            <w:rFonts w:ascii="Cambria Math" w:hAnsi="Cambria Math"/>
            <w:lang w:val="en-GB"/>
          </w:rPr>
          <m:t>P</m:t>
        </m:r>
      </m:oMath>
      <w:r w:rsidR="00B07A3A">
        <w:rPr>
          <w:lang w:val="en-GB"/>
        </w:rPr>
        <w:t xml:space="preserve"> is transient pressure. Thus, </w:t>
      </w:r>
      <w:r w:rsidR="00B07A3A" w:rsidRPr="00456543">
        <w:rPr>
          <w:lang w:val="en-GB"/>
        </w:rPr>
        <w:t xml:space="preserve">the load-bearing </w:t>
      </w:r>
      <w:r w:rsidR="00B07A3A">
        <w:rPr>
          <w:lang w:val="en-GB"/>
        </w:rPr>
        <w:t>wall thickness</w:t>
      </w:r>
      <w:r w:rsidR="00B07A3A" w:rsidRPr="00456543">
        <w:rPr>
          <w:lang w:val="en-GB"/>
        </w:rPr>
        <w:t xml:space="preserve"> </w:t>
      </w:r>
      <w:r w:rsidR="00B07A3A">
        <w:rPr>
          <w:lang w:val="en-GB"/>
        </w:rPr>
        <w:t>“propagates”</w:t>
      </w:r>
      <w:r w:rsidR="00B07A3A" w:rsidRPr="00456543">
        <w:rPr>
          <w:lang w:val="en-GB"/>
        </w:rPr>
        <w:t xml:space="preserve"> outwardly</w:t>
      </w:r>
      <w:r w:rsidR="00B07A3A">
        <w:rPr>
          <w:lang w:val="en-GB"/>
        </w:rPr>
        <w:t>.</w:t>
      </w:r>
      <w:r w:rsidR="005D05CD" w:rsidRPr="00456543">
        <w:rPr>
          <w:lang w:val="en-GB"/>
        </w:rPr>
        <w:t xml:space="preserve"> Simultaneously, </w:t>
      </w:r>
      <w:r w:rsidR="00B07A3A">
        <w:rPr>
          <w:lang w:val="en-GB"/>
        </w:rPr>
        <w:t xml:space="preserve">the resin </w:t>
      </w:r>
      <w:r w:rsidR="005D05CD" w:rsidRPr="00456543">
        <w:rPr>
          <w:lang w:val="en-GB"/>
        </w:rPr>
        <w:t xml:space="preserve">degradation front </w:t>
      </w:r>
      <w:r w:rsidR="00B07A3A">
        <w:rPr>
          <w:lang w:val="en-GB"/>
        </w:rPr>
        <w:t>propagates</w:t>
      </w:r>
      <w:r w:rsidR="005D05CD" w:rsidRPr="00456543">
        <w:rPr>
          <w:lang w:val="en-GB"/>
        </w:rPr>
        <w:t xml:space="preserve"> through the composite wall </w:t>
      </w:r>
      <w:r w:rsidR="00E00D69">
        <w:rPr>
          <w:lang w:val="en-GB"/>
        </w:rPr>
        <w:t>inwardly</w:t>
      </w:r>
      <w:r w:rsidR="005D05CD" w:rsidRPr="00456543">
        <w:rPr>
          <w:lang w:val="en-GB"/>
        </w:rPr>
        <w:t xml:space="preserve">. When </w:t>
      </w:r>
      <w:r w:rsidR="00E00D69">
        <w:rPr>
          <w:lang w:val="en-GB"/>
        </w:rPr>
        <w:t xml:space="preserve">the </w:t>
      </w:r>
      <w:r w:rsidR="005D05CD" w:rsidRPr="00456543">
        <w:rPr>
          <w:lang w:val="en-GB"/>
        </w:rPr>
        <w:t xml:space="preserve">degradation front </w:t>
      </w:r>
      <w:r w:rsidR="00E00D69">
        <w:rPr>
          <w:lang w:val="en-GB"/>
        </w:rPr>
        <w:t>reaches the</w:t>
      </w:r>
      <w:r w:rsidR="005D05CD" w:rsidRPr="00456543">
        <w:rPr>
          <w:lang w:val="en-GB"/>
        </w:rPr>
        <w:t xml:space="preserve"> load</w:t>
      </w:r>
      <w:r w:rsidR="00E00D69">
        <w:rPr>
          <w:lang w:val="en-GB"/>
        </w:rPr>
        <w:t>-</w:t>
      </w:r>
      <w:r w:rsidR="005D05CD" w:rsidRPr="00456543">
        <w:rPr>
          <w:lang w:val="en-GB"/>
        </w:rPr>
        <w:t xml:space="preserve">bearing </w:t>
      </w:r>
      <w:r w:rsidR="00E00D69">
        <w:rPr>
          <w:lang w:val="en-GB"/>
        </w:rPr>
        <w:t>wall thickness</w:t>
      </w:r>
      <w:r w:rsidR="005D05CD" w:rsidRPr="00456543">
        <w:rPr>
          <w:lang w:val="en-GB"/>
        </w:rPr>
        <w:t>, the</w:t>
      </w:r>
      <w:r w:rsidR="00CA6B2E">
        <w:rPr>
          <w:lang w:val="en-GB"/>
        </w:rPr>
        <w:t xml:space="preserve"> </w:t>
      </w:r>
      <w:r w:rsidR="00E00D69">
        <w:rPr>
          <w:lang w:val="en-GB"/>
        </w:rPr>
        <w:t>tank</w:t>
      </w:r>
      <w:r w:rsidR="00CA6B2E">
        <w:rPr>
          <w:lang w:val="en-GB"/>
        </w:rPr>
        <w:t xml:space="preserve"> fails</w:t>
      </w:r>
      <w:r w:rsidR="005D05CD" w:rsidRPr="00456543">
        <w:rPr>
          <w:lang w:val="en-GB"/>
        </w:rPr>
        <w:t>.</w:t>
      </w:r>
      <w:r w:rsidR="00CA6B2E">
        <w:rPr>
          <w:lang w:val="en-GB"/>
        </w:rPr>
        <w:t xml:space="preserve"> </w:t>
      </w:r>
      <w:r w:rsidR="00E00D69">
        <w:rPr>
          <w:lang w:val="en-GB"/>
        </w:rPr>
        <w:t>T</w:t>
      </w:r>
      <w:r w:rsidR="00D3642C">
        <w:rPr>
          <w:lang w:val="en-GB"/>
        </w:rPr>
        <w:t xml:space="preserve">he </w:t>
      </w:r>
      <w:r w:rsidR="00E00D69">
        <w:rPr>
          <w:lang w:val="en-GB"/>
        </w:rPr>
        <w:t xml:space="preserve">failure </w:t>
      </w:r>
      <w:r w:rsidR="00D3642C">
        <w:rPr>
          <w:lang w:val="en-GB"/>
        </w:rPr>
        <w:t>model</w:t>
      </w:r>
      <w:r w:rsidR="00CA6B2E">
        <w:rPr>
          <w:lang w:val="en-GB"/>
        </w:rPr>
        <w:t xml:space="preserve"> </w:t>
      </w:r>
      <w:r w:rsidR="00D3642C">
        <w:rPr>
          <w:lang w:val="en-GB"/>
        </w:rPr>
        <w:t xml:space="preserve">assumes </w:t>
      </w:r>
      <w:r w:rsidR="00E00D69">
        <w:rPr>
          <w:lang w:val="en-GB"/>
        </w:rPr>
        <w:t>that when resin in CFRP melts</w:t>
      </w:r>
      <w:r w:rsidR="001C39B1">
        <w:rPr>
          <w:lang w:val="en-GB"/>
        </w:rPr>
        <w:t>,</w:t>
      </w:r>
      <w:r w:rsidR="00E00D69">
        <w:rPr>
          <w:lang w:val="en-GB"/>
        </w:rPr>
        <w:t xml:space="preserve"> the load-bearing ability of affected layers is lost. This model assumes that the </w:t>
      </w:r>
      <w:r w:rsidR="00CA6B2E">
        <w:rPr>
          <w:lang w:val="en-GB"/>
        </w:rPr>
        <w:t xml:space="preserve">orientation of fibres is </w:t>
      </w:r>
      <w:r w:rsidR="00E00D69">
        <w:rPr>
          <w:lang w:val="en-GB"/>
        </w:rPr>
        <w:t xml:space="preserve">optimised by a manufacturer and thus has no effect of the tank failure compared to the role of resin melting on the load-bearing ability of fibres when </w:t>
      </w:r>
      <w:r w:rsidR="005A6D32">
        <w:rPr>
          <w:lang w:val="en-GB"/>
        </w:rPr>
        <w:t>fibre plies</w:t>
      </w:r>
      <w:r w:rsidR="00E00D69">
        <w:rPr>
          <w:lang w:val="en-GB"/>
        </w:rPr>
        <w:t xml:space="preserve"> </w:t>
      </w:r>
      <w:r w:rsidR="005A6D32">
        <w:rPr>
          <w:lang w:val="en-GB"/>
        </w:rPr>
        <w:t>become</w:t>
      </w:r>
      <w:r w:rsidR="00E00D69">
        <w:rPr>
          <w:lang w:val="en-GB"/>
        </w:rPr>
        <w:t xml:space="preserve"> </w:t>
      </w:r>
      <w:r w:rsidR="005A6D32">
        <w:rPr>
          <w:lang w:val="en-GB"/>
        </w:rPr>
        <w:t>“</w:t>
      </w:r>
      <w:r w:rsidR="00E00D69">
        <w:rPr>
          <w:lang w:val="en-GB"/>
        </w:rPr>
        <w:t>loose</w:t>
      </w:r>
      <w:r w:rsidR="005A6D32">
        <w:rPr>
          <w:lang w:val="en-GB"/>
        </w:rPr>
        <w:t>” without resin</w:t>
      </w:r>
      <w:r w:rsidR="00CA6B2E">
        <w:rPr>
          <w:lang w:val="en-GB"/>
        </w:rPr>
        <w:t>.</w:t>
      </w:r>
    </w:p>
    <w:p w14:paraId="216EA225" w14:textId="4C2E16A1" w:rsidR="00193EC9" w:rsidRPr="00456543" w:rsidRDefault="008A168F" w:rsidP="00635FE6">
      <w:pPr>
        <w:pStyle w:val="4thisfehHeading2"/>
        <w:numPr>
          <w:ilvl w:val="1"/>
          <w:numId w:val="1"/>
        </w:numPr>
        <w:rPr>
          <w:lang w:val="en-GB"/>
        </w:rPr>
      </w:pPr>
      <w:r w:rsidRPr="00456543">
        <w:rPr>
          <w:lang w:val="en-GB"/>
        </w:rPr>
        <w:t>Simulation results: d</w:t>
      </w:r>
      <w:r w:rsidR="00193EC9" w:rsidRPr="00456543">
        <w:rPr>
          <w:lang w:val="en-GB"/>
        </w:rPr>
        <w:t xml:space="preserve">ependence of </w:t>
      </w:r>
      <w:r w:rsidRPr="00456543">
        <w:rPr>
          <w:lang w:val="en-GB"/>
        </w:rPr>
        <w:t>FRR</w:t>
      </w:r>
      <w:r w:rsidR="00193EC9" w:rsidRPr="00456543">
        <w:rPr>
          <w:lang w:val="en-GB"/>
        </w:rPr>
        <w:t xml:space="preserve"> on HRR</w:t>
      </w:r>
    </w:p>
    <w:p w14:paraId="1A4AE655" w14:textId="266DA311" w:rsidR="00B16630" w:rsidRDefault="00BC1C2D" w:rsidP="00FB3BC3">
      <w:pPr>
        <w:pStyle w:val="4thisfehBodyText"/>
        <w:rPr>
          <w:lang w:val="en-GB"/>
        </w:rPr>
      </w:pPr>
      <w:r w:rsidRPr="00456543">
        <w:rPr>
          <w:lang w:val="en-GB"/>
        </w:rPr>
        <w:t>The</w:t>
      </w:r>
      <w:r w:rsidR="001B721C" w:rsidRPr="00456543">
        <w:rPr>
          <w:lang w:val="en-GB"/>
        </w:rPr>
        <w:t xml:space="preserve"> simulations</w:t>
      </w:r>
      <w:r w:rsidRPr="00456543">
        <w:rPr>
          <w:lang w:val="en-GB"/>
        </w:rPr>
        <w:t xml:space="preserve"> showed</w:t>
      </w:r>
      <w:r w:rsidR="001B721C" w:rsidRPr="00456543">
        <w:rPr>
          <w:lang w:val="en-GB"/>
        </w:rPr>
        <w:t xml:space="preserve"> </w:t>
      </w:r>
      <w:r w:rsidRPr="00456543">
        <w:rPr>
          <w:lang w:val="en-GB"/>
        </w:rPr>
        <w:t>that</w:t>
      </w:r>
      <w:r w:rsidR="001B721C" w:rsidRPr="00456543">
        <w:rPr>
          <w:lang w:val="en-GB"/>
        </w:rPr>
        <w:t xml:space="preserve"> FRR of a </w:t>
      </w:r>
      <w:r w:rsidR="007206BD" w:rsidRPr="00456543">
        <w:rPr>
          <w:lang w:val="en-GB"/>
        </w:rPr>
        <w:t>high-pressure</w:t>
      </w:r>
      <w:r w:rsidR="001B721C" w:rsidRPr="00456543">
        <w:rPr>
          <w:lang w:val="en-GB"/>
        </w:rPr>
        <w:t xml:space="preserve"> </w:t>
      </w:r>
      <w:r w:rsidR="002F28AB" w:rsidRPr="00456543">
        <w:rPr>
          <w:lang w:val="en-GB"/>
        </w:rPr>
        <w:t xml:space="preserve">hydrogen storage </w:t>
      </w:r>
      <w:r w:rsidR="001B721C" w:rsidRPr="00456543">
        <w:rPr>
          <w:lang w:val="en-GB"/>
        </w:rPr>
        <w:t>tank strongly depend</w:t>
      </w:r>
      <w:r w:rsidR="002F28AB" w:rsidRPr="00456543">
        <w:rPr>
          <w:lang w:val="en-GB"/>
        </w:rPr>
        <w:t>s</w:t>
      </w:r>
      <w:r w:rsidR="001B721C" w:rsidRPr="00456543">
        <w:rPr>
          <w:lang w:val="en-GB"/>
        </w:rPr>
        <w:t xml:space="preserve"> on </w:t>
      </w:r>
      <w:r w:rsidR="00426AEC">
        <w:rPr>
          <w:lang w:val="en-GB"/>
        </w:rPr>
        <w:t xml:space="preserve">fire </w:t>
      </w:r>
      <w:r w:rsidR="001B721C" w:rsidRPr="00456543">
        <w:rPr>
          <w:lang w:val="en-GB"/>
        </w:rPr>
        <w:t>HRR</w:t>
      </w:r>
      <w:r w:rsidR="002F28AB" w:rsidRPr="00456543">
        <w:rPr>
          <w:lang w:val="en-GB"/>
        </w:rPr>
        <w:t xml:space="preserve">, even if the </w:t>
      </w:r>
      <w:r w:rsidR="005F44E2" w:rsidRPr="00456543">
        <w:rPr>
          <w:lang w:val="en-GB"/>
        </w:rPr>
        <w:t xml:space="preserve">GTR#13 </w:t>
      </w:r>
      <w:r w:rsidR="002F28AB" w:rsidRPr="00456543">
        <w:rPr>
          <w:lang w:val="en-GB"/>
        </w:rPr>
        <w:t>requirements o</w:t>
      </w:r>
      <w:r w:rsidR="005F44E2" w:rsidRPr="00456543">
        <w:rPr>
          <w:lang w:val="en-GB"/>
        </w:rPr>
        <w:t>n</w:t>
      </w:r>
      <w:r w:rsidR="002F28AB" w:rsidRPr="00456543">
        <w:rPr>
          <w:lang w:val="en-GB"/>
        </w:rPr>
        <w:t xml:space="preserve"> </w:t>
      </w:r>
      <w:r w:rsidR="005F44E2" w:rsidRPr="00456543">
        <w:rPr>
          <w:lang w:val="en-GB"/>
        </w:rPr>
        <w:t xml:space="preserve">the </w:t>
      </w:r>
      <w:r w:rsidR="00CA7513" w:rsidRPr="00456543">
        <w:rPr>
          <w:lang w:val="en-GB"/>
        </w:rPr>
        <w:t>flame</w:t>
      </w:r>
      <w:r w:rsidR="002F28AB" w:rsidRPr="00456543">
        <w:rPr>
          <w:lang w:val="en-GB"/>
        </w:rPr>
        <w:t xml:space="preserve"> temperature</w:t>
      </w:r>
      <w:r w:rsidR="005F44E2" w:rsidRPr="00456543">
        <w:rPr>
          <w:lang w:val="en-GB"/>
        </w:rPr>
        <w:t>s</w:t>
      </w:r>
      <w:r w:rsidR="002F28AB" w:rsidRPr="00456543">
        <w:rPr>
          <w:lang w:val="en-GB"/>
        </w:rPr>
        <w:t xml:space="preserve"> were fulfilled</w:t>
      </w:r>
      <w:r w:rsidR="001B721C" w:rsidRPr="00456543">
        <w:rPr>
          <w:lang w:val="en-GB"/>
        </w:rPr>
        <w:t xml:space="preserve">. </w:t>
      </w:r>
      <w:r w:rsidR="00215CD5">
        <w:rPr>
          <w:lang w:val="en-GB"/>
        </w:rPr>
        <w:t xml:space="preserve">Let </w:t>
      </w:r>
      <w:r w:rsidR="00215CD5">
        <w:rPr>
          <w:lang w:val="en-GB"/>
        </w:rPr>
        <w:lastRenderedPageBreak/>
        <w:t xml:space="preserve">us consider two tests with 36 litre and 700 bar cylinders and use of the premixed burner. </w:t>
      </w:r>
      <w:r w:rsidR="001B721C" w:rsidRPr="00456543">
        <w:rPr>
          <w:lang w:val="en-GB"/>
        </w:rPr>
        <w:t>In the test with HRR=79 kW</w:t>
      </w:r>
      <w:r w:rsidR="007206BD" w:rsidRPr="00456543">
        <w:rPr>
          <w:lang w:val="en-GB"/>
        </w:rPr>
        <w:t xml:space="preserve"> </w:t>
      </w:r>
      <w:r w:rsidR="00426AEC">
        <w:rPr>
          <w:lang w:val="en-GB"/>
        </w:rPr>
        <w:t xml:space="preserve">the </w:t>
      </w:r>
      <w:r w:rsidR="002F28AB" w:rsidRPr="00456543">
        <w:rPr>
          <w:lang w:val="en-GB"/>
        </w:rPr>
        <w:t xml:space="preserve">simulated </w:t>
      </w:r>
      <w:r w:rsidR="001B721C" w:rsidRPr="00456543">
        <w:rPr>
          <w:lang w:val="en-GB"/>
        </w:rPr>
        <w:t>FRR</w:t>
      </w:r>
      <w:r w:rsidR="00CA7513" w:rsidRPr="00456543">
        <w:rPr>
          <w:lang w:val="en-GB"/>
        </w:rPr>
        <w:t xml:space="preserve"> </w:t>
      </w:r>
      <w:r w:rsidR="00426AEC">
        <w:rPr>
          <w:lang w:val="en-GB"/>
        </w:rPr>
        <w:t>was</w:t>
      </w:r>
      <w:r w:rsidR="00CA7513" w:rsidRPr="00456543">
        <w:rPr>
          <w:lang w:val="en-GB"/>
        </w:rPr>
        <w:t xml:space="preserve"> </w:t>
      </w:r>
      <w:r w:rsidR="00427885" w:rsidRPr="00456543">
        <w:rPr>
          <w:lang w:val="en-GB"/>
        </w:rPr>
        <w:t>21</w:t>
      </w:r>
      <w:r w:rsidR="001B721C" w:rsidRPr="00456543">
        <w:rPr>
          <w:lang w:val="en-GB"/>
        </w:rPr>
        <w:t xml:space="preserve"> min</w:t>
      </w:r>
      <w:r w:rsidR="00427885" w:rsidRPr="00456543">
        <w:rPr>
          <w:lang w:val="en-GB"/>
        </w:rPr>
        <w:t xml:space="preserve"> 35 s. </w:t>
      </w:r>
      <w:r w:rsidR="007206BD" w:rsidRPr="00456543">
        <w:rPr>
          <w:lang w:val="en-GB"/>
        </w:rPr>
        <w:t>I</w:t>
      </w:r>
      <w:r w:rsidR="001B721C" w:rsidRPr="00456543">
        <w:rPr>
          <w:lang w:val="en-GB"/>
        </w:rPr>
        <w:t xml:space="preserve">n the test with </w:t>
      </w:r>
      <w:r w:rsidR="002F28AB" w:rsidRPr="00456543">
        <w:rPr>
          <w:lang w:val="en-GB"/>
        </w:rPr>
        <w:t xml:space="preserve">about </w:t>
      </w:r>
      <w:r w:rsidR="001B721C" w:rsidRPr="00456543">
        <w:rPr>
          <w:lang w:val="en-GB"/>
        </w:rPr>
        <w:t xml:space="preserve">twice higher HRR=165 kW the </w:t>
      </w:r>
      <w:r w:rsidR="002F28AB" w:rsidRPr="00456543">
        <w:rPr>
          <w:lang w:val="en-GB"/>
        </w:rPr>
        <w:t xml:space="preserve">simulated </w:t>
      </w:r>
      <w:r w:rsidR="001B721C" w:rsidRPr="00456543">
        <w:rPr>
          <w:lang w:val="en-GB"/>
        </w:rPr>
        <w:t xml:space="preserve">FRR </w:t>
      </w:r>
      <w:r w:rsidR="00C75516" w:rsidRPr="00456543">
        <w:rPr>
          <w:lang w:val="en-GB"/>
        </w:rPr>
        <w:t xml:space="preserve">changed inversely, i.e. </w:t>
      </w:r>
      <w:r w:rsidR="00CA7513" w:rsidRPr="00456543">
        <w:rPr>
          <w:lang w:val="en-GB"/>
        </w:rPr>
        <w:t xml:space="preserve">it </w:t>
      </w:r>
      <w:r w:rsidR="001B721C" w:rsidRPr="00456543">
        <w:rPr>
          <w:lang w:val="en-GB"/>
        </w:rPr>
        <w:t xml:space="preserve">decreased by </w:t>
      </w:r>
      <w:r w:rsidR="002F28AB" w:rsidRPr="00456543">
        <w:rPr>
          <w:lang w:val="en-GB"/>
        </w:rPr>
        <w:t xml:space="preserve">about </w:t>
      </w:r>
      <w:r w:rsidR="00426AEC">
        <w:rPr>
          <w:lang w:val="en-GB"/>
        </w:rPr>
        <w:t>3</w:t>
      </w:r>
      <w:r w:rsidR="00B16630" w:rsidRPr="00456543">
        <w:rPr>
          <w:lang w:val="en-GB"/>
        </w:rPr>
        <w:t xml:space="preserve"> </w:t>
      </w:r>
      <w:r w:rsidR="002F28AB" w:rsidRPr="00456543">
        <w:rPr>
          <w:lang w:val="en-GB"/>
        </w:rPr>
        <w:t>times</w:t>
      </w:r>
      <w:r w:rsidR="00427885" w:rsidRPr="00456543">
        <w:rPr>
          <w:lang w:val="en-GB"/>
        </w:rPr>
        <w:t xml:space="preserve"> (7 min 30 s)</w:t>
      </w:r>
      <w:r w:rsidR="001B721C" w:rsidRPr="00456543">
        <w:rPr>
          <w:lang w:val="en-GB"/>
        </w:rPr>
        <w:t xml:space="preserve">. </w:t>
      </w:r>
      <w:r w:rsidR="007206BD" w:rsidRPr="00456543">
        <w:rPr>
          <w:lang w:val="en-GB"/>
        </w:rPr>
        <w:t>This confirms the</w:t>
      </w:r>
      <w:r w:rsidR="00C75516" w:rsidRPr="00456543">
        <w:rPr>
          <w:lang w:val="en-GB"/>
        </w:rPr>
        <w:t xml:space="preserve"> </w:t>
      </w:r>
      <w:r w:rsidR="002F28AB" w:rsidRPr="00456543">
        <w:rPr>
          <w:lang w:val="en-GB"/>
        </w:rPr>
        <w:t xml:space="preserve">authors’ </w:t>
      </w:r>
      <w:r w:rsidR="007206BD" w:rsidRPr="00456543">
        <w:rPr>
          <w:lang w:val="en-GB"/>
        </w:rPr>
        <w:t xml:space="preserve">hypothesis </w:t>
      </w:r>
      <w:r w:rsidR="002F28AB" w:rsidRPr="00456543">
        <w:rPr>
          <w:lang w:val="en-GB"/>
        </w:rPr>
        <w:t>about</w:t>
      </w:r>
      <w:r w:rsidR="00C75516" w:rsidRPr="00456543">
        <w:rPr>
          <w:lang w:val="en-GB"/>
        </w:rPr>
        <w:t xml:space="preserve"> the </w:t>
      </w:r>
      <w:r w:rsidR="00426AEC">
        <w:rPr>
          <w:lang w:val="en-GB"/>
        </w:rPr>
        <w:t>decrease</w:t>
      </w:r>
      <w:r w:rsidR="00C75516" w:rsidRPr="00456543">
        <w:rPr>
          <w:lang w:val="en-GB"/>
        </w:rPr>
        <w:t xml:space="preserve"> </w:t>
      </w:r>
      <w:r w:rsidR="002F28AB" w:rsidRPr="00456543">
        <w:rPr>
          <w:lang w:val="en-GB"/>
        </w:rPr>
        <w:t xml:space="preserve">of </w:t>
      </w:r>
      <w:r w:rsidR="00C75516" w:rsidRPr="00456543">
        <w:rPr>
          <w:lang w:val="en-GB"/>
        </w:rPr>
        <w:t xml:space="preserve">FRR </w:t>
      </w:r>
      <w:r w:rsidR="00426AEC">
        <w:rPr>
          <w:lang w:val="en-GB"/>
        </w:rPr>
        <w:t>with the increase of</w:t>
      </w:r>
      <w:r w:rsidR="00C75516" w:rsidRPr="00456543">
        <w:rPr>
          <w:lang w:val="en-GB"/>
        </w:rPr>
        <w:t xml:space="preserve"> </w:t>
      </w:r>
      <w:r w:rsidR="002F28AB" w:rsidRPr="00456543">
        <w:rPr>
          <w:lang w:val="en-GB"/>
        </w:rPr>
        <w:t xml:space="preserve">HRR </w:t>
      </w:r>
      <w:r w:rsidR="00C75516" w:rsidRPr="00456543">
        <w:rPr>
          <w:lang w:val="en-GB"/>
        </w:rPr>
        <w:t xml:space="preserve">regardless the </w:t>
      </w:r>
      <w:r w:rsidR="002F28AB" w:rsidRPr="00456543">
        <w:rPr>
          <w:lang w:val="en-GB"/>
        </w:rPr>
        <w:t xml:space="preserve">fulfilment of </w:t>
      </w:r>
      <w:r w:rsidR="00426AEC">
        <w:rPr>
          <w:lang w:val="en-GB"/>
        </w:rPr>
        <w:t xml:space="preserve">the GTR#13 </w:t>
      </w:r>
      <w:r w:rsidR="00C75516" w:rsidRPr="00456543">
        <w:rPr>
          <w:lang w:val="en-GB"/>
        </w:rPr>
        <w:t>temperature requirements.</w:t>
      </w:r>
      <w:r w:rsidR="007206BD" w:rsidRPr="00456543">
        <w:rPr>
          <w:lang w:val="en-GB"/>
        </w:rPr>
        <w:t xml:space="preserve"> </w:t>
      </w:r>
      <w:bookmarkStart w:id="8" w:name="_Hlk501102158"/>
      <w:r w:rsidR="005014AD" w:rsidRPr="00215CD5">
        <w:rPr>
          <w:lang w:val="en-GB"/>
        </w:rPr>
        <w:t>T</w:t>
      </w:r>
      <w:r w:rsidR="00C75516" w:rsidRPr="00215CD5">
        <w:rPr>
          <w:lang w:val="en-GB"/>
        </w:rPr>
        <w:t>h</w:t>
      </w:r>
      <w:r w:rsidR="006D59C2" w:rsidRPr="00215CD5">
        <w:rPr>
          <w:lang w:val="en-GB"/>
        </w:rPr>
        <w:t>e risk</w:t>
      </w:r>
      <w:r w:rsidR="00C75516" w:rsidRPr="00215CD5">
        <w:rPr>
          <w:lang w:val="en-GB"/>
        </w:rPr>
        <w:t xml:space="preserve"> </w:t>
      </w:r>
      <w:r w:rsidR="006D59C2" w:rsidRPr="00215CD5">
        <w:rPr>
          <w:lang w:val="en-GB"/>
        </w:rPr>
        <w:t xml:space="preserve">of hydrogen-powered vehicles strongly depends on </w:t>
      </w:r>
      <w:r w:rsidR="00CA7513" w:rsidRPr="00215CD5">
        <w:rPr>
          <w:lang w:val="en-GB"/>
        </w:rPr>
        <w:t>fire resistance</w:t>
      </w:r>
      <w:r w:rsidR="006D59C2" w:rsidRPr="00215CD5">
        <w:rPr>
          <w:lang w:val="en-GB"/>
        </w:rPr>
        <w:t xml:space="preserve"> of </w:t>
      </w:r>
      <w:r w:rsidR="00CA7513" w:rsidRPr="00215CD5">
        <w:rPr>
          <w:lang w:val="en-GB"/>
        </w:rPr>
        <w:t xml:space="preserve">compressed hydrogen </w:t>
      </w:r>
      <w:r w:rsidR="006D59C2" w:rsidRPr="00215CD5">
        <w:rPr>
          <w:lang w:val="en-GB"/>
        </w:rPr>
        <w:t>storage</w:t>
      </w:r>
      <w:r w:rsidR="00426AEC" w:rsidRPr="00215CD5">
        <w:rPr>
          <w:lang w:val="en-GB"/>
        </w:rPr>
        <w:t xml:space="preserve"> tank, if TPRD failure rate is quite high</w:t>
      </w:r>
      <w:r w:rsidR="00215CD5" w:rsidRPr="00215CD5">
        <w:rPr>
          <w:lang w:val="en-GB"/>
        </w:rPr>
        <w:t xml:space="preserve"> or in case of localised fire not affecting TPRD</w:t>
      </w:r>
      <w:r w:rsidR="00426AEC" w:rsidRPr="00215CD5">
        <w:rPr>
          <w:lang w:val="en-GB"/>
        </w:rPr>
        <w:t>,</w:t>
      </w:r>
      <w:r w:rsidR="006D59C2" w:rsidRPr="00215CD5">
        <w:rPr>
          <w:lang w:val="en-GB"/>
        </w:rPr>
        <w:t xml:space="preserve"> as it is the main parameter along with fire brigade time arrival</w:t>
      </w:r>
      <w:r w:rsidR="00710073" w:rsidRPr="00215CD5">
        <w:rPr>
          <w:lang w:val="en-GB"/>
        </w:rPr>
        <w:t xml:space="preserve"> </w:t>
      </w:r>
      <w:r w:rsidR="00F77F6E" w:rsidRPr="00215CD5">
        <w:rPr>
          <w:lang w:val="en-GB"/>
        </w:rPr>
        <w:fldChar w:fldCharType="begin"/>
      </w:r>
      <w:r w:rsidR="000D7404">
        <w:rPr>
          <w:lang w:val="en-GB"/>
        </w:rPr>
        <w:instrText xml:space="preserve"> ADDIN ZOTERO_ITEM CSL_CITATION {"citationID":"a3tocrcf8b","properties":{"formattedCitation":"[47]","plainCitation":"[47]"},"citationItems":[{"id":4323,"uris":["http://zotero.org/users/1889255/items/X8THHCD2"],"uri":["http://zotero.org/users/1889255/items/X8THHCD2"],"itemData":{"id":4323,"type":"paper-conference","title":"Socio-economic analysis and quantitative risk assessment methodology for safety design of onboard storage systems","publisher-place":"(SUBMITTED)","event":"International Conference on Hydrogen Safety (ICHS) 2017","event-place":"(SUBMITTED)","author":[{"family":"Dadashzadeh","given":"M."},{"family":"Kashkarov","given":"S."},{"family":"Makarov","given":"D."},{"family":"Molkov","given":"V."}],"issued":{"date-parts":[["2017"]]}}}],"schema":"https://github.com/citation-style-language/schema/raw/master/csl-citation.json"} </w:instrText>
      </w:r>
      <w:r w:rsidR="00F77F6E" w:rsidRPr="00215CD5">
        <w:rPr>
          <w:lang w:val="en-GB"/>
        </w:rPr>
        <w:fldChar w:fldCharType="separate"/>
      </w:r>
      <w:r w:rsidR="000D7404" w:rsidRPr="000D7404">
        <w:t>[47]</w:t>
      </w:r>
      <w:r w:rsidR="00F77F6E" w:rsidRPr="00215CD5">
        <w:rPr>
          <w:lang w:val="en-GB"/>
        </w:rPr>
        <w:fldChar w:fldCharType="end"/>
      </w:r>
      <w:r w:rsidR="006D59C2" w:rsidRPr="00215CD5">
        <w:rPr>
          <w:lang w:val="en-GB"/>
        </w:rPr>
        <w:t>.</w:t>
      </w:r>
      <w:r w:rsidR="006D59C2" w:rsidRPr="00456543">
        <w:rPr>
          <w:lang w:val="en-GB"/>
        </w:rPr>
        <w:t xml:space="preserve"> </w:t>
      </w:r>
      <w:bookmarkEnd w:id="8"/>
    </w:p>
    <w:p w14:paraId="585C9AED" w14:textId="77777777" w:rsidR="001C38DE" w:rsidRPr="00085F9A" w:rsidRDefault="001C38DE" w:rsidP="00FB3BC3">
      <w:pPr>
        <w:pStyle w:val="4thisfehBodyText"/>
        <w:rPr>
          <w:lang w:val="en-GB"/>
        </w:rPr>
      </w:pPr>
      <w:r w:rsidRPr="00085F9A">
        <w:rPr>
          <w:lang w:val="en-GB"/>
        </w:rPr>
        <w:t>The numerical test with the 72.4 L and 350 bar cylinder and a fire with almost double increase of HRR to 370 kW (propane burner) resulted in FRR=6 min 46 s. This demonstrates that the FRR decline became significantly smaller, i.e. by only 9.7% (compared to 3 times change with HRRs 79 kW and 165 kW). This is an indication of the “saturation” in the decrease of FRR with the increase of HRR up to 350 kW, observed in simulations that yet to be proved experimentally.</w:t>
      </w:r>
    </w:p>
    <w:p w14:paraId="2813CC5E" w14:textId="77777777" w:rsidR="00085F9A" w:rsidRDefault="001C38DE" w:rsidP="00FB3BC3">
      <w:pPr>
        <w:pStyle w:val="4thisfehBodyText"/>
      </w:pPr>
      <w:bookmarkStart w:id="9" w:name="_Hlk501103751"/>
      <w:r>
        <w:t xml:space="preserve">Despite of different composite thicknesses and probably winding pattern in two types of considered cylinders the strongest dependence of FRR is on HRR. The authors think that for the same HRR the FRR of 700 bar tank will be somewhat higher compared to 350 bar tank due to larger wall thickness if the same safety factor 2.25 is assumed. However, the effect of maximum storage pressure </w:t>
      </w:r>
      <w:r w:rsidR="00085F9A">
        <w:t xml:space="preserve">on FRR </w:t>
      </w:r>
      <w:r>
        <w:t>seems not as strong as the effect of HRR</w:t>
      </w:r>
      <w:r w:rsidR="00085F9A">
        <w:t xml:space="preserve">, especially al low values of HRR. </w:t>
      </w:r>
      <w:bookmarkEnd w:id="9"/>
    </w:p>
    <w:p w14:paraId="2C4F32B2" w14:textId="18BD0FCC" w:rsidR="007206BD" w:rsidRPr="00456543" w:rsidRDefault="00883559" w:rsidP="00FB3BC3">
      <w:pPr>
        <w:pStyle w:val="4thisfehBodyText"/>
        <w:rPr>
          <w:lang w:val="en-GB"/>
        </w:rPr>
      </w:pPr>
      <w:r w:rsidRPr="00456543">
        <w:rPr>
          <w:lang w:val="en-GB"/>
        </w:rPr>
        <w:t>T</w:t>
      </w:r>
      <w:r w:rsidR="005014AD" w:rsidRPr="00456543">
        <w:rPr>
          <w:lang w:val="en-GB"/>
        </w:rPr>
        <w:t>h</w:t>
      </w:r>
      <w:r w:rsidR="00215CD5">
        <w:rPr>
          <w:lang w:val="en-GB"/>
        </w:rPr>
        <w:t>us, we revealed in the numerical study that</w:t>
      </w:r>
      <w:r w:rsidR="005014AD" w:rsidRPr="00456543">
        <w:rPr>
          <w:lang w:val="en-GB"/>
        </w:rPr>
        <w:t xml:space="preserve"> </w:t>
      </w:r>
      <w:r w:rsidR="006D59C2" w:rsidRPr="00456543">
        <w:rPr>
          <w:lang w:val="en-GB"/>
        </w:rPr>
        <w:t xml:space="preserve">fire </w:t>
      </w:r>
      <w:r w:rsidR="005014AD" w:rsidRPr="00456543">
        <w:rPr>
          <w:lang w:val="en-GB"/>
        </w:rPr>
        <w:t>test</w:t>
      </w:r>
      <w:r w:rsidR="00CA7513" w:rsidRPr="00456543">
        <w:rPr>
          <w:lang w:val="en-GB"/>
        </w:rPr>
        <w:t xml:space="preserve"> for a storage tank</w:t>
      </w:r>
      <w:r w:rsidR="005014AD" w:rsidRPr="00456543">
        <w:rPr>
          <w:lang w:val="en-GB"/>
        </w:rPr>
        <w:t xml:space="preserve"> </w:t>
      </w:r>
      <w:r w:rsidR="006D59C2" w:rsidRPr="00456543">
        <w:rPr>
          <w:lang w:val="en-GB"/>
        </w:rPr>
        <w:t>with lower HRR produces longer FRR</w:t>
      </w:r>
      <w:r w:rsidR="00CA7513" w:rsidRPr="00456543">
        <w:rPr>
          <w:lang w:val="en-GB"/>
        </w:rPr>
        <w:t xml:space="preserve"> of the tank</w:t>
      </w:r>
      <w:r w:rsidR="006D59C2" w:rsidRPr="00456543">
        <w:rPr>
          <w:lang w:val="en-GB"/>
        </w:rPr>
        <w:t xml:space="preserve">. It could easily be </w:t>
      </w:r>
      <w:r w:rsidR="00215CD5">
        <w:rPr>
          <w:lang w:val="en-GB"/>
        </w:rPr>
        <w:t>mis</w:t>
      </w:r>
      <w:r w:rsidR="006D59C2" w:rsidRPr="00456543">
        <w:rPr>
          <w:lang w:val="en-GB"/>
        </w:rPr>
        <w:t xml:space="preserve">interpreted as a “provision” of safety. Consequences </w:t>
      </w:r>
      <w:r w:rsidR="00AB27A9" w:rsidRPr="00456543">
        <w:rPr>
          <w:lang w:val="en-GB"/>
        </w:rPr>
        <w:t>from</w:t>
      </w:r>
      <w:r w:rsidR="006D59C2" w:rsidRPr="00456543">
        <w:rPr>
          <w:lang w:val="en-GB"/>
        </w:rPr>
        <w:t xml:space="preserve"> </w:t>
      </w:r>
      <w:r w:rsidR="00AB27A9" w:rsidRPr="00456543">
        <w:rPr>
          <w:lang w:val="en-GB"/>
        </w:rPr>
        <w:t xml:space="preserve">using </w:t>
      </w:r>
      <w:r w:rsidR="006D59C2" w:rsidRPr="00456543">
        <w:rPr>
          <w:lang w:val="en-GB"/>
        </w:rPr>
        <w:t xml:space="preserve">such protocol could be </w:t>
      </w:r>
      <w:r w:rsidR="00215CD5">
        <w:rPr>
          <w:lang w:val="en-GB"/>
        </w:rPr>
        <w:t>crucial</w:t>
      </w:r>
      <w:r w:rsidR="00AB27A9" w:rsidRPr="00456543">
        <w:rPr>
          <w:lang w:val="en-GB"/>
        </w:rPr>
        <w:t xml:space="preserve"> </w:t>
      </w:r>
      <w:r w:rsidR="006D59C2" w:rsidRPr="00456543">
        <w:rPr>
          <w:lang w:val="en-GB"/>
        </w:rPr>
        <w:t>for life safety and property protection</w:t>
      </w:r>
      <w:r w:rsidR="005014AD" w:rsidRPr="00456543">
        <w:rPr>
          <w:lang w:val="en-GB"/>
        </w:rPr>
        <w:t>.</w:t>
      </w:r>
    </w:p>
    <w:p w14:paraId="7558948D" w14:textId="28E454A7" w:rsidR="00C75BAC" w:rsidRPr="00456543" w:rsidRDefault="00C75BAC" w:rsidP="00FB3BC3">
      <w:pPr>
        <w:pStyle w:val="4thisfehBodyText"/>
        <w:rPr>
          <w:lang w:val="en-GB"/>
        </w:rPr>
      </w:pPr>
      <w:r w:rsidRPr="00456543">
        <w:rPr>
          <w:lang w:val="en-GB"/>
        </w:rPr>
        <w:t xml:space="preserve">The </w:t>
      </w:r>
      <w:r w:rsidR="00D91CEC" w:rsidRPr="00456543">
        <w:rPr>
          <w:lang w:val="en-GB"/>
        </w:rPr>
        <w:t xml:space="preserve">variation of </w:t>
      </w:r>
      <w:r w:rsidR="005D3219" w:rsidRPr="00456543">
        <w:rPr>
          <w:lang w:val="en-GB"/>
        </w:rPr>
        <w:t xml:space="preserve">simulated </w:t>
      </w:r>
      <w:r w:rsidR="00D91CEC" w:rsidRPr="00456543">
        <w:rPr>
          <w:lang w:val="en-GB"/>
        </w:rPr>
        <w:t>FRR</w:t>
      </w:r>
      <w:r w:rsidR="005D3219" w:rsidRPr="00456543">
        <w:rPr>
          <w:lang w:val="en-GB"/>
        </w:rPr>
        <w:t xml:space="preserve"> as a function</w:t>
      </w:r>
      <w:r w:rsidR="00D91CEC" w:rsidRPr="00456543">
        <w:rPr>
          <w:lang w:val="en-GB"/>
        </w:rPr>
        <w:t xml:space="preserve"> of HRR </w:t>
      </w:r>
      <w:r w:rsidR="005D3219" w:rsidRPr="00456543">
        <w:rPr>
          <w:lang w:val="en-GB"/>
        </w:rPr>
        <w:t xml:space="preserve">is </w:t>
      </w:r>
      <w:r w:rsidR="00675462" w:rsidRPr="00456543">
        <w:rPr>
          <w:lang w:val="en-GB"/>
        </w:rPr>
        <w:t>shown</w:t>
      </w:r>
      <w:r w:rsidR="00D91CEC" w:rsidRPr="00456543">
        <w:rPr>
          <w:lang w:val="en-GB"/>
        </w:rPr>
        <w:t xml:space="preserve"> </w:t>
      </w:r>
      <w:r w:rsidRPr="00456543">
        <w:rPr>
          <w:lang w:val="en-GB"/>
        </w:rPr>
        <w:t xml:space="preserve">in </w:t>
      </w:r>
      <w:r w:rsidR="00DE44D8" w:rsidRPr="00456543">
        <w:rPr>
          <w:lang w:val="en-GB"/>
        </w:rPr>
        <w:t>Figure 2</w:t>
      </w:r>
      <w:r w:rsidRPr="00456543">
        <w:rPr>
          <w:lang w:val="en-GB"/>
        </w:rPr>
        <w:t>.</w:t>
      </w:r>
    </w:p>
    <w:p w14:paraId="6247E6C6" w14:textId="19761E4C" w:rsidR="00846F85" w:rsidRPr="00456543" w:rsidRDefault="00846F85" w:rsidP="00193EC9">
      <w:pPr>
        <w:pStyle w:val="Figure"/>
      </w:pPr>
    </w:p>
    <w:p w14:paraId="38502703" w14:textId="0011A1A6" w:rsidR="00F22569" w:rsidRPr="00456543" w:rsidRDefault="00400FEB" w:rsidP="00193EC9">
      <w:pPr>
        <w:pStyle w:val="Figure"/>
      </w:pPr>
      <w:r w:rsidRPr="00456543">
        <w:rPr>
          <w:noProof/>
        </w:rPr>
        <w:drawing>
          <wp:inline distT="0" distB="0" distL="0" distR="0" wp14:anchorId="783F18AE" wp14:editId="63681437">
            <wp:extent cx="3864334" cy="2646943"/>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9399" cy="2650412"/>
                    </a:xfrm>
                    <a:prstGeom prst="rect">
                      <a:avLst/>
                    </a:prstGeom>
                    <a:noFill/>
                    <a:ln>
                      <a:noFill/>
                    </a:ln>
                  </pic:spPr>
                </pic:pic>
              </a:graphicData>
            </a:graphic>
          </wp:inline>
        </w:drawing>
      </w:r>
    </w:p>
    <w:p w14:paraId="7B6D1603" w14:textId="2D4A7C01" w:rsidR="00193EC9" w:rsidRPr="00456543" w:rsidRDefault="00193EC9" w:rsidP="00193EC9">
      <w:pPr>
        <w:pStyle w:val="4thisfehFigureCaption"/>
      </w:pPr>
      <w:bookmarkStart w:id="10" w:name="_Ref482621982"/>
      <w:r w:rsidRPr="00456543">
        <w:t xml:space="preserve">Figure </w:t>
      </w:r>
      <w:r w:rsidR="00DE44D8" w:rsidRPr="00456543">
        <w:t>2</w:t>
      </w:r>
      <w:bookmarkEnd w:id="10"/>
      <w:r w:rsidRPr="00456543">
        <w:t xml:space="preserve">. </w:t>
      </w:r>
      <w:r w:rsidR="000552DE" w:rsidRPr="00456543">
        <w:t xml:space="preserve">Numerically obtained dependence of FRR of composite hydrogen tanks </w:t>
      </w:r>
      <w:r w:rsidRPr="00456543">
        <w:t>o</w:t>
      </w:r>
      <w:r w:rsidR="005D3219" w:rsidRPr="00456543">
        <w:t>n</w:t>
      </w:r>
      <w:r w:rsidRPr="00456543">
        <w:t xml:space="preserve"> </w:t>
      </w:r>
      <w:r w:rsidR="000552DE" w:rsidRPr="00456543">
        <w:t xml:space="preserve">a fire </w:t>
      </w:r>
      <w:r w:rsidRPr="00456543">
        <w:t>HRR.</w:t>
      </w:r>
    </w:p>
    <w:p w14:paraId="22F27A5C" w14:textId="50CEFDB5" w:rsidR="00193EC9" w:rsidRPr="00456543" w:rsidRDefault="00193EC9" w:rsidP="00676BC0">
      <w:pPr>
        <w:pStyle w:val="4thisfehHeading1"/>
        <w:numPr>
          <w:ilvl w:val="0"/>
          <w:numId w:val="1"/>
        </w:numPr>
        <w:rPr>
          <w:lang w:val="en-GB"/>
        </w:rPr>
      </w:pPr>
      <w:r w:rsidRPr="00456543">
        <w:rPr>
          <w:lang w:val="en-GB"/>
        </w:rPr>
        <w:lastRenderedPageBreak/>
        <w:t>Experimental validation</w:t>
      </w:r>
      <w:r w:rsidR="00676BC0" w:rsidRPr="00456543">
        <w:rPr>
          <w:lang w:val="en-GB"/>
        </w:rPr>
        <w:t xml:space="preserve"> of FRR dependence on HRR</w:t>
      </w:r>
    </w:p>
    <w:p w14:paraId="4B4CEC45" w14:textId="65A3F164" w:rsidR="00193EC9" w:rsidRPr="00456543" w:rsidRDefault="00621E9A" w:rsidP="00193EC9">
      <w:pPr>
        <w:pStyle w:val="4thisfehHeading2"/>
        <w:numPr>
          <w:ilvl w:val="1"/>
          <w:numId w:val="1"/>
        </w:numPr>
        <w:rPr>
          <w:lang w:val="en-GB"/>
        </w:rPr>
      </w:pPr>
      <w:r w:rsidRPr="00456543">
        <w:rPr>
          <w:lang w:val="en-GB"/>
        </w:rPr>
        <w:t>Validation domain</w:t>
      </w:r>
    </w:p>
    <w:p w14:paraId="2D581920" w14:textId="4305264B" w:rsidR="000C75F0" w:rsidRPr="00456543" w:rsidRDefault="00B0521E" w:rsidP="00193EC9">
      <w:pPr>
        <w:pStyle w:val="4thisfehBodyText"/>
        <w:rPr>
          <w:lang w:val="en-GB"/>
        </w:rPr>
      </w:pPr>
      <w:r w:rsidRPr="00456543">
        <w:rPr>
          <w:lang w:val="en-GB"/>
        </w:rPr>
        <w:t>Following the numerical study</w:t>
      </w:r>
      <w:r w:rsidR="00075566" w:rsidRPr="00456543">
        <w:rPr>
          <w:lang w:val="en-GB"/>
        </w:rPr>
        <w:t>, t</w:t>
      </w:r>
      <w:r w:rsidR="005E1000" w:rsidRPr="00456543">
        <w:rPr>
          <w:lang w:val="en-GB"/>
        </w:rPr>
        <w:t xml:space="preserve">wo </w:t>
      </w:r>
      <w:r w:rsidRPr="00456543">
        <w:rPr>
          <w:lang w:val="en-GB"/>
        </w:rPr>
        <w:t xml:space="preserve">validation test </w:t>
      </w:r>
      <w:r w:rsidR="005E1000" w:rsidRPr="00456543">
        <w:rPr>
          <w:lang w:val="en-GB"/>
        </w:rPr>
        <w:t>were performed at KIT</w:t>
      </w:r>
      <w:r w:rsidRPr="00456543">
        <w:rPr>
          <w:lang w:val="en-GB"/>
        </w:rPr>
        <w:t xml:space="preserve"> with premixed methane-air burner, one with HRR=79 kW and another with HRR=165 kW</w:t>
      </w:r>
      <w:r w:rsidR="00F93ACC" w:rsidRPr="00456543">
        <w:rPr>
          <w:lang w:val="en-GB"/>
        </w:rPr>
        <w:t xml:space="preserve"> </w:t>
      </w:r>
      <w:r w:rsidR="00F77F6E">
        <w:rPr>
          <w:lang w:val="en-GB"/>
        </w:rPr>
        <w:fldChar w:fldCharType="begin"/>
      </w:r>
      <w:r w:rsidR="000D7404">
        <w:rPr>
          <w:lang w:val="en-GB"/>
        </w:rPr>
        <w:instrText xml:space="preserve"> ADDIN ZOTERO_ITEM CSL_CITATION {"citationID":"av80f8d1s7","properties":{"formattedCitation":"[34]","plainCitation":"[34]"},"citationItems":[{"id":2884,"uris":["http://zotero.org/users/1889255/items/H5G2UUJV"],"uri":["http://zotero.org/users/1889255/items/H5G2UUJV"],"itemData":{"id":2884,"type":"paper-conference","title":"Thermal protection and fire resistance of high-pressure hydrogen storage","publisher-place":"Hefei, China","event":"Eighth International Seminar on Fire &amp; Explosion Hazards (ISFEH8)","event-place":"Hefei, China","author":[{"family":"Makarov","given":"D."},{"family":"Kim","given":"Y."},{"family":"Kashkarov","given":"S."},{"family":"Molkov","given":"V."}],"issued":{"date-parts":[["2016"]]}}}],"schema":"https://github.com/citation-style-language/schema/raw/master/csl-citation.json"} </w:instrText>
      </w:r>
      <w:r w:rsidR="00F77F6E">
        <w:rPr>
          <w:lang w:val="en-GB"/>
        </w:rPr>
        <w:fldChar w:fldCharType="separate"/>
      </w:r>
      <w:r w:rsidR="000D7404" w:rsidRPr="000D7404">
        <w:t>[34]</w:t>
      </w:r>
      <w:r w:rsidR="00F77F6E">
        <w:rPr>
          <w:lang w:val="en-GB"/>
        </w:rPr>
        <w:fldChar w:fldCharType="end"/>
      </w:r>
      <w:r w:rsidR="005E1000" w:rsidRPr="00456543">
        <w:rPr>
          <w:lang w:val="en-GB"/>
        </w:rPr>
        <w:t>.</w:t>
      </w:r>
      <w:r w:rsidRPr="00456543" w:rsidDel="00B0521E">
        <w:rPr>
          <w:lang w:val="en-GB"/>
        </w:rPr>
        <w:t xml:space="preserve"> </w:t>
      </w:r>
    </w:p>
    <w:p w14:paraId="07518B1F" w14:textId="6B72F1D6" w:rsidR="00462EEF" w:rsidRPr="00456543" w:rsidRDefault="00065E5D" w:rsidP="00193EC9">
      <w:pPr>
        <w:pStyle w:val="4thisfehBodyText"/>
        <w:rPr>
          <w:lang w:val="en-GB"/>
        </w:rPr>
      </w:pPr>
      <w:r w:rsidRPr="00456543">
        <w:rPr>
          <w:lang w:val="en-GB"/>
        </w:rPr>
        <w:t xml:space="preserve">The </w:t>
      </w:r>
      <w:r w:rsidR="004B7EAC" w:rsidRPr="00456543">
        <w:rPr>
          <w:lang w:val="en-GB"/>
        </w:rPr>
        <w:t xml:space="preserve">available in literature </w:t>
      </w:r>
      <w:r w:rsidR="00B0521E" w:rsidRPr="00456543">
        <w:rPr>
          <w:lang w:val="en-GB"/>
        </w:rPr>
        <w:t xml:space="preserve">test </w:t>
      </w:r>
      <w:r w:rsidRPr="00456543">
        <w:rPr>
          <w:lang w:val="en-GB"/>
        </w:rPr>
        <w:t xml:space="preserve">with </w:t>
      </w:r>
      <w:r w:rsidR="00B0521E" w:rsidRPr="00456543">
        <w:rPr>
          <w:lang w:val="en-GB"/>
        </w:rPr>
        <w:t xml:space="preserve">non-premixed propane </w:t>
      </w:r>
      <w:r w:rsidRPr="00456543">
        <w:rPr>
          <w:lang w:val="en-GB"/>
        </w:rPr>
        <w:t xml:space="preserve">burner performed </w:t>
      </w:r>
      <w:r w:rsidR="003B0443" w:rsidRPr="00456543">
        <w:rPr>
          <w:lang w:val="en-GB"/>
        </w:rPr>
        <w:t xml:space="preserve">in 2005 </w:t>
      </w:r>
      <w:r w:rsidRPr="00456543">
        <w:rPr>
          <w:lang w:val="en-GB"/>
        </w:rPr>
        <w:t>in USA</w:t>
      </w:r>
      <w:r w:rsidR="00945CA9">
        <w:rPr>
          <w:lang w:val="en-GB"/>
        </w:rPr>
        <w:t xml:space="preserve"> </w:t>
      </w:r>
      <w:r w:rsidR="00945CA9">
        <w:rPr>
          <w:lang w:val="en-GB"/>
        </w:rPr>
        <w:fldChar w:fldCharType="begin"/>
      </w:r>
      <w:r w:rsidR="00945CA9">
        <w:rPr>
          <w:lang w:val="en-GB"/>
        </w:rPr>
        <w:instrText xml:space="preserve"> ADDIN ZOTERO_ITEM CSL_CITATION {"citationID":"a139hvv1tu","properties":{"formattedCitation":"[1]","plainCitation":"[1]"},"citationItems":[{"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Institute","number":"01.06939.01.001","author":[{"family":"Weyandt","given":"N."}],"issued":{"date-parts":[["2005"]]}}}],"schema":"https://github.com/citation-style-language/schema/raw/master/csl-citation.json"} </w:instrText>
      </w:r>
      <w:r w:rsidR="00945CA9">
        <w:rPr>
          <w:lang w:val="en-GB"/>
        </w:rPr>
        <w:fldChar w:fldCharType="separate"/>
      </w:r>
      <w:r w:rsidR="00945CA9" w:rsidRPr="00945CA9">
        <w:t>[1]</w:t>
      </w:r>
      <w:r w:rsidR="00945CA9">
        <w:rPr>
          <w:lang w:val="en-GB"/>
        </w:rPr>
        <w:fldChar w:fldCharType="end"/>
      </w:r>
      <w:r w:rsidR="00945CA9">
        <w:rPr>
          <w:lang w:val="en-GB"/>
        </w:rPr>
        <w:t xml:space="preserve"> </w:t>
      </w:r>
      <w:r w:rsidR="003B0443" w:rsidRPr="00456543">
        <w:rPr>
          <w:lang w:val="en-GB"/>
        </w:rPr>
        <w:t>was used for numerical study conclusions validation as well</w:t>
      </w:r>
      <w:r w:rsidRPr="00456543">
        <w:rPr>
          <w:lang w:val="en-GB"/>
        </w:rPr>
        <w:t>.</w:t>
      </w:r>
      <w:r w:rsidR="004B7EAC" w:rsidRPr="00456543">
        <w:rPr>
          <w:lang w:val="en-GB"/>
        </w:rPr>
        <w:t xml:space="preserve"> </w:t>
      </w:r>
      <w:r w:rsidR="003B0443" w:rsidRPr="00456543">
        <w:rPr>
          <w:lang w:val="en-GB"/>
        </w:rPr>
        <w:t xml:space="preserve">These tests expand validation domain to different fire source HRRs, types of fuel and types of burner. </w:t>
      </w:r>
      <w:r w:rsidR="00FD475B" w:rsidRPr="00456543">
        <w:rPr>
          <w:lang w:val="en-GB"/>
        </w:rPr>
        <w:t xml:space="preserve">The </w:t>
      </w:r>
      <w:r w:rsidR="003B0443" w:rsidRPr="00456543">
        <w:rPr>
          <w:lang w:val="en-GB"/>
        </w:rPr>
        <w:t xml:space="preserve">arrangements of hydrogen tanks in </w:t>
      </w:r>
      <w:r w:rsidR="00FD475B" w:rsidRPr="00456543">
        <w:rPr>
          <w:lang w:val="en-GB"/>
        </w:rPr>
        <w:t>fire test</w:t>
      </w:r>
      <w:r w:rsidR="003B0443" w:rsidRPr="00456543">
        <w:rPr>
          <w:lang w:val="en-GB"/>
        </w:rPr>
        <w:t>s</w:t>
      </w:r>
      <w:r w:rsidR="00FD475B" w:rsidRPr="00456543">
        <w:rPr>
          <w:lang w:val="en-GB"/>
        </w:rPr>
        <w:t xml:space="preserve"> for premixed and non-premixed burners are shown in </w:t>
      </w:r>
      <w:r w:rsidR="00DE44D8" w:rsidRPr="00456543">
        <w:rPr>
          <w:lang w:val="en-GB"/>
        </w:rPr>
        <w:t>Figure 3</w:t>
      </w:r>
      <w:r w:rsidR="00FD475B" w:rsidRPr="00456543">
        <w:rPr>
          <w:lang w:val="en-GB"/>
        </w:rPr>
        <w:t>.</w:t>
      </w:r>
    </w:p>
    <w:p w14:paraId="5E52DB42" w14:textId="77777777" w:rsidR="00193EC9" w:rsidRPr="00456543" w:rsidRDefault="00654C05" w:rsidP="00193EC9">
      <w:pPr>
        <w:pStyle w:val="Figure"/>
      </w:pPr>
      <w:r w:rsidRPr="00456543">
        <w:rPr>
          <w:noProof/>
          <w:sz w:val="23"/>
          <w:szCs w:val="23"/>
        </w:rPr>
        <w:drawing>
          <wp:inline distT="0" distB="0" distL="0" distR="0" wp14:anchorId="1C5DEC12" wp14:editId="736EE22A">
            <wp:extent cx="2818130" cy="1916582"/>
            <wp:effectExtent l="0" t="0" r="1270" b="762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41" t="10294" r="8731" b="6372"/>
                    <a:stretch/>
                  </pic:blipFill>
                  <pic:spPr bwMode="auto">
                    <a:xfrm>
                      <a:off x="0" y="0"/>
                      <a:ext cx="2854291" cy="1941175"/>
                    </a:xfrm>
                    <a:prstGeom prst="rect">
                      <a:avLst/>
                    </a:prstGeom>
                    <a:noFill/>
                    <a:ln>
                      <a:noFill/>
                    </a:ln>
                    <a:extLst>
                      <a:ext uri="{53640926-AAD7-44D8-BBD7-CCE9431645EC}">
                        <a14:shadowObscured xmlns:a14="http://schemas.microsoft.com/office/drawing/2010/main"/>
                      </a:ext>
                    </a:extLst>
                  </pic:spPr>
                </pic:pic>
              </a:graphicData>
            </a:graphic>
          </wp:inline>
        </w:drawing>
      </w:r>
      <w:r w:rsidR="00193EC9" w:rsidRPr="00456543">
        <w:t xml:space="preserve"> </w:t>
      </w:r>
      <w:r w:rsidR="00193EC9" w:rsidRPr="00456543">
        <w:rPr>
          <w:noProof/>
        </w:rPr>
        <w:drawing>
          <wp:inline distT="0" distB="0" distL="0" distR="0" wp14:anchorId="69BB2583" wp14:editId="3513C55E">
            <wp:extent cx="2789092" cy="191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r="3477" b="7860"/>
                    <a:stretch/>
                  </pic:blipFill>
                  <pic:spPr bwMode="auto">
                    <a:xfrm>
                      <a:off x="0" y="0"/>
                      <a:ext cx="2789092" cy="1911600"/>
                    </a:xfrm>
                    <a:prstGeom prst="rect">
                      <a:avLst/>
                    </a:prstGeom>
                    <a:noFill/>
                    <a:ln>
                      <a:noFill/>
                    </a:ln>
                    <a:extLst>
                      <a:ext uri="{53640926-AAD7-44D8-BBD7-CCE9431645EC}">
                        <a14:shadowObscured xmlns:a14="http://schemas.microsoft.com/office/drawing/2010/main"/>
                      </a:ext>
                    </a:extLst>
                  </pic:spPr>
                </pic:pic>
              </a:graphicData>
            </a:graphic>
          </wp:inline>
        </w:drawing>
      </w:r>
    </w:p>
    <w:p w14:paraId="2BB25941" w14:textId="4A4FB5EA" w:rsidR="00193EC9" w:rsidRPr="00456543" w:rsidRDefault="00193EC9" w:rsidP="00193EC9">
      <w:pPr>
        <w:pStyle w:val="4thisfehFigureCaption"/>
      </w:pPr>
      <w:bookmarkStart w:id="11" w:name="_Ref482628293"/>
      <w:r w:rsidRPr="00456543">
        <w:t xml:space="preserve">Figure </w:t>
      </w:r>
      <w:r w:rsidR="00DE44D8" w:rsidRPr="00456543">
        <w:t>3</w:t>
      </w:r>
      <w:bookmarkEnd w:id="11"/>
      <w:r w:rsidRPr="00456543">
        <w:t xml:space="preserve">. </w:t>
      </w:r>
      <w:r w:rsidR="003B0443" w:rsidRPr="00456543">
        <w:t>Photographs of hydrogen tank fire test arrangements for premixed</w:t>
      </w:r>
      <w:r w:rsidR="00A77646" w:rsidRPr="00456543">
        <w:t xml:space="preserve"> </w:t>
      </w:r>
      <w:r w:rsidR="00F77F6E">
        <w:fldChar w:fldCharType="begin"/>
      </w:r>
      <w:r w:rsidR="000D7404">
        <w:instrText xml:space="preserve"> ADDIN ZOTERO_ITEM CSL_CITATION {"citationID":"a16c4vr6uuv","properties":{"formattedCitation":"[22], [34]","plainCitation":"[22], [34]"},"citationItems":[{"id":2884,"uris":["http://zotero.org/users/1889255/items/H5G2UUJV"],"uri":["http://zotero.org/users/1889255/items/H5G2UUJV"],"itemData":{"id":2884,"type":"paper-conference","title":"Thermal protection and fire resistance of high-pressure hydrogen storage","publisher-place":"Hefei, China","event":"Eighth International Seminar on Fire &amp; Explosion Hazards (ISFEH8)","event-place":"Hefei, China","author":[{"family":"Makarov","given":"D."},{"family":"Kim","given":"Y."},{"family":"Kashkarov","given":"S."},{"family":"Molkov","given":"V."}],"issued":{"date-parts":[["2016"]]}}},{"id":1959,"uris":["http://zotero.org/users/1889255/items/AZGX9J89"],"uri":["http://zotero.org/users/1889255/items/AZGX9J89"],"itemData":{"id":1959,"type":"article-journal","title":"Modelling heat transfer in an intumescent paint and its effect on fire resistance of on-board hydrogen storage","collection-title":"International Journal of Hydrogen Energy","page":"7297–7303","volume":"42","issue":"11","DOI":"10.1016/j.ijhydene.2016.02.157","journalAbbreviation":"International Journal of Hydrogen Energy","author":[{"family":"Kim","given":"Y."},{"family":"Makarov","given":"D."},{"family":"Kashkarov","given":"S."},{"family":"Joseph","given":"P."},{"family":"Molkov","given":"V."}],"issued":{"date-parts":[["2016"]]}}}],"schema":"https://github.com/citation-style-language/schema/raw/master/csl-citation.json"} </w:instrText>
      </w:r>
      <w:r w:rsidR="00F77F6E">
        <w:fldChar w:fldCharType="separate"/>
      </w:r>
      <w:r w:rsidR="000D7404" w:rsidRPr="000D7404">
        <w:t>[22], [34]</w:t>
      </w:r>
      <w:r w:rsidR="00F77F6E">
        <w:fldChar w:fldCharType="end"/>
      </w:r>
      <w:r w:rsidRPr="00456543">
        <w:t xml:space="preserve"> and </w:t>
      </w:r>
      <w:r w:rsidR="003B0443" w:rsidRPr="00456543">
        <w:t xml:space="preserve">non-premixed </w:t>
      </w:r>
      <w:r w:rsidR="00F77F6E">
        <w:fldChar w:fldCharType="begin"/>
      </w:r>
      <w:r w:rsidR="00F77F6E">
        <w:instrText xml:space="preserve"> ADDIN ZOTERO_ITEM CSL_CITATION {"citationID":"a27ve8g5bop","properties":{"formattedCitation":"[1]","plainCitation":"[1]"},"citationItems":[{"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Institute","number":"01.06939.01.001","author":[{"family":"Weyandt","given":"N."}],"issued":{"date-parts":[["2005"]]}}}],"schema":"https://github.com/citation-style-language/schema/raw/master/csl-citation.json"} </w:instrText>
      </w:r>
      <w:r w:rsidR="00F77F6E">
        <w:fldChar w:fldCharType="separate"/>
      </w:r>
      <w:r w:rsidR="00F77F6E" w:rsidRPr="00F77F6E">
        <w:t>[1]</w:t>
      </w:r>
      <w:r w:rsidR="00F77F6E">
        <w:fldChar w:fldCharType="end"/>
      </w:r>
      <w:r w:rsidR="00F77F6E">
        <w:t xml:space="preserve"> </w:t>
      </w:r>
      <w:r w:rsidR="003B0443" w:rsidRPr="00456543">
        <w:t>burners</w:t>
      </w:r>
      <w:r w:rsidRPr="00456543">
        <w:t>.</w:t>
      </w:r>
    </w:p>
    <w:p w14:paraId="7416EA20" w14:textId="4BF7ECC6" w:rsidR="00193EC9" w:rsidRPr="00456543" w:rsidRDefault="00193EC9" w:rsidP="00193EC9">
      <w:pPr>
        <w:pStyle w:val="4thisfehHeading2"/>
        <w:numPr>
          <w:ilvl w:val="1"/>
          <w:numId w:val="1"/>
        </w:numPr>
        <w:rPr>
          <w:lang w:val="en-GB"/>
        </w:rPr>
      </w:pPr>
      <w:r w:rsidRPr="00456543">
        <w:rPr>
          <w:lang w:val="en-GB"/>
        </w:rPr>
        <w:t>Experimental</w:t>
      </w:r>
      <w:r w:rsidR="00EA3609" w:rsidRPr="00456543">
        <w:rPr>
          <w:lang w:val="en-GB"/>
        </w:rPr>
        <w:t xml:space="preserve"> observations</w:t>
      </w:r>
    </w:p>
    <w:p w14:paraId="2E20D3D3" w14:textId="5D57AC6D" w:rsidR="00C248D5" w:rsidRPr="00456543" w:rsidRDefault="00A85831" w:rsidP="00193EC9">
      <w:pPr>
        <w:pStyle w:val="4thisfehBodyText"/>
        <w:rPr>
          <w:lang w:val="en-GB"/>
        </w:rPr>
      </w:pPr>
      <w:r w:rsidRPr="00456543">
        <w:rPr>
          <w:lang w:val="en-GB"/>
        </w:rPr>
        <w:t>The</w:t>
      </w:r>
      <w:r w:rsidR="00C501D6" w:rsidRPr="00456543">
        <w:rPr>
          <w:lang w:val="en-GB"/>
        </w:rPr>
        <w:t xml:space="preserve"> pre-test simulations</w:t>
      </w:r>
      <w:r w:rsidRPr="00456543">
        <w:rPr>
          <w:lang w:val="en-GB"/>
        </w:rPr>
        <w:t xml:space="preserve"> with HRR</w:t>
      </w:r>
      <w:r w:rsidR="00621E9A" w:rsidRPr="00456543">
        <w:rPr>
          <w:lang w:val="en-GB"/>
        </w:rPr>
        <w:t>=</w:t>
      </w:r>
      <w:r w:rsidRPr="00456543">
        <w:rPr>
          <w:lang w:val="en-GB"/>
        </w:rPr>
        <w:t xml:space="preserve">79 kW and </w:t>
      </w:r>
      <w:r w:rsidR="00621E9A" w:rsidRPr="00456543">
        <w:rPr>
          <w:lang w:val="en-GB"/>
        </w:rPr>
        <w:t>HRR=</w:t>
      </w:r>
      <w:r w:rsidRPr="00456543">
        <w:rPr>
          <w:lang w:val="en-GB"/>
        </w:rPr>
        <w:t>165 kW</w:t>
      </w:r>
      <w:r w:rsidR="00C501D6" w:rsidRPr="00456543">
        <w:rPr>
          <w:lang w:val="en-GB"/>
        </w:rPr>
        <w:t xml:space="preserve"> were used as a basis </w:t>
      </w:r>
      <w:r w:rsidR="00621E9A" w:rsidRPr="00456543">
        <w:rPr>
          <w:lang w:val="en-GB"/>
        </w:rPr>
        <w:t xml:space="preserve">to </w:t>
      </w:r>
      <w:r w:rsidR="00C501D6" w:rsidRPr="00456543">
        <w:rPr>
          <w:lang w:val="en-GB"/>
        </w:rPr>
        <w:t>formulat</w:t>
      </w:r>
      <w:r w:rsidR="00621E9A" w:rsidRPr="00456543">
        <w:rPr>
          <w:lang w:val="en-GB"/>
        </w:rPr>
        <w:t>e</w:t>
      </w:r>
      <w:r w:rsidR="00C501D6" w:rsidRPr="00456543">
        <w:rPr>
          <w:lang w:val="en-GB"/>
        </w:rPr>
        <w:t xml:space="preserve"> </w:t>
      </w:r>
      <w:r w:rsidR="00621E9A" w:rsidRPr="00456543">
        <w:rPr>
          <w:lang w:val="en-GB"/>
        </w:rPr>
        <w:t>a testing</w:t>
      </w:r>
      <w:r w:rsidR="00C501D6" w:rsidRPr="00456543">
        <w:rPr>
          <w:lang w:val="en-GB"/>
        </w:rPr>
        <w:t xml:space="preserve"> programme</w:t>
      </w:r>
      <w:r w:rsidR="00621E9A" w:rsidRPr="00456543">
        <w:rPr>
          <w:lang w:val="en-GB"/>
        </w:rPr>
        <w:t xml:space="preserve"> with thermally unprotected and protected tanks</w:t>
      </w:r>
      <w:r w:rsidRPr="00456543">
        <w:rPr>
          <w:lang w:val="en-GB"/>
        </w:rPr>
        <w:t xml:space="preserve"> </w:t>
      </w:r>
      <w:r w:rsidR="00F77F6E">
        <w:rPr>
          <w:lang w:val="en-GB"/>
        </w:rPr>
        <w:fldChar w:fldCharType="begin"/>
      </w:r>
      <w:r w:rsidR="000D7404">
        <w:rPr>
          <w:lang w:val="en-GB"/>
        </w:rPr>
        <w:instrText xml:space="preserve"> ADDIN ZOTERO_ITEM CSL_CITATION {"citationID":"ZG1jjQaa","properties":{"formattedCitation":"[34]","plainCitation":"[34]"},"citationItems":[{"id":2884,"uris":["http://zotero.org/users/1889255/items/H5G2UUJV"],"uri":["http://zotero.org/users/1889255/items/H5G2UUJV"],"itemData":{"id":2884,"type":"paper-conference","title":"Thermal protection and fire resistance of high-pressure hydrogen storage","publisher-place":"Hefei, China","event":"Eighth International Seminar on Fire &amp; Explosion Hazards (ISFEH8)","event-place":"Hefei, China","author":[{"family":"Makarov","given":"D."},{"family":"Kim","given":"Y."},{"family":"Kashkarov","given":"S."},{"family":"Molkov","given":"V."}],"issued":{"date-parts":[["2016"]]}}}],"schema":"https://github.com/citation-style-language/schema/raw/master/csl-citation.json"} </w:instrText>
      </w:r>
      <w:r w:rsidR="00F77F6E">
        <w:rPr>
          <w:lang w:val="en-GB"/>
        </w:rPr>
        <w:fldChar w:fldCharType="separate"/>
      </w:r>
      <w:r w:rsidR="000D7404" w:rsidRPr="000D7404">
        <w:t>[34]</w:t>
      </w:r>
      <w:r w:rsidR="00F77F6E">
        <w:rPr>
          <w:lang w:val="en-GB"/>
        </w:rPr>
        <w:fldChar w:fldCharType="end"/>
      </w:r>
      <w:r w:rsidR="00C501D6" w:rsidRPr="00456543">
        <w:rPr>
          <w:lang w:val="en-GB"/>
        </w:rPr>
        <w:t>.</w:t>
      </w:r>
      <w:r w:rsidR="00621E9A" w:rsidRPr="00456543">
        <w:rPr>
          <w:lang w:val="en-GB"/>
        </w:rPr>
        <w:t xml:space="preserve"> Only</w:t>
      </w:r>
      <w:r w:rsidR="0077185A" w:rsidRPr="00456543">
        <w:rPr>
          <w:lang w:val="en-GB"/>
        </w:rPr>
        <w:t xml:space="preserve"> the</w:t>
      </w:r>
      <w:r w:rsidR="00621E9A" w:rsidRPr="00456543">
        <w:rPr>
          <w:lang w:val="en-GB"/>
        </w:rPr>
        <w:t xml:space="preserve"> tests with unprotected tanks </w:t>
      </w:r>
      <w:r w:rsidR="006C1527" w:rsidRPr="00456543">
        <w:rPr>
          <w:lang w:val="en-GB"/>
        </w:rPr>
        <w:t xml:space="preserve">are analysed </w:t>
      </w:r>
      <w:r w:rsidR="00621E9A" w:rsidRPr="00456543">
        <w:rPr>
          <w:lang w:val="en-GB"/>
        </w:rPr>
        <w:t>in this study.</w:t>
      </w:r>
      <w:r w:rsidRPr="00456543">
        <w:rPr>
          <w:lang w:val="en-GB"/>
        </w:rPr>
        <w:t xml:space="preserve"> </w:t>
      </w:r>
      <w:r w:rsidR="00621E9A" w:rsidRPr="00456543">
        <w:rPr>
          <w:lang w:val="en-GB"/>
        </w:rPr>
        <w:t>The</w:t>
      </w:r>
      <w:r w:rsidR="009E3E1E" w:rsidRPr="00456543">
        <w:rPr>
          <w:lang w:val="en-GB"/>
        </w:rPr>
        <w:t xml:space="preserve"> tests were performed in </w:t>
      </w:r>
      <w:r w:rsidR="00621E9A" w:rsidRPr="00456543">
        <w:rPr>
          <w:lang w:val="en-GB"/>
        </w:rPr>
        <w:t xml:space="preserve">full </w:t>
      </w:r>
      <w:r w:rsidR="009E3E1E" w:rsidRPr="00456543">
        <w:rPr>
          <w:lang w:val="en-GB"/>
        </w:rPr>
        <w:t>accordance with GTR</w:t>
      </w:r>
      <w:r w:rsidR="00621E9A" w:rsidRPr="00456543">
        <w:rPr>
          <w:lang w:val="en-GB"/>
        </w:rPr>
        <w:t>#13</w:t>
      </w:r>
      <w:r w:rsidR="009E3E1E" w:rsidRPr="00456543">
        <w:rPr>
          <w:lang w:val="en-GB"/>
        </w:rPr>
        <w:t xml:space="preserve"> requirements </w:t>
      </w:r>
      <w:r w:rsidR="00621E9A" w:rsidRPr="00456543">
        <w:rPr>
          <w:lang w:val="en-GB"/>
        </w:rPr>
        <w:t>to</w:t>
      </w:r>
      <w:r w:rsidR="009E3E1E" w:rsidRPr="00456543">
        <w:rPr>
          <w:lang w:val="en-GB"/>
        </w:rPr>
        <w:t xml:space="preserve"> </w:t>
      </w:r>
      <w:r w:rsidR="00621E9A" w:rsidRPr="00456543">
        <w:rPr>
          <w:lang w:val="en-GB"/>
        </w:rPr>
        <w:t>e</w:t>
      </w:r>
      <w:r w:rsidR="009E3E1E" w:rsidRPr="00456543">
        <w:rPr>
          <w:lang w:val="en-GB"/>
        </w:rPr>
        <w:t xml:space="preserve">ngulfing fire test. </w:t>
      </w:r>
      <w:r w:rsidR="00DE44D8" w:rsidRPr="00456543">
        <w:rPr>
          <w:lang w:val="en-GB"/>
        </w:rPr>
        <w:t xml:space="preserve">Table </w:t>
      </w:r>
      <w:r w:rsidR="00C07089">
        <w:rPr>
          <w:lang w:val="en-GB"/>
        </w:rPr>
        <w:t>2</w:t>
      </w:r>
      <w:r w:rsidR="00C248D5" w:rsidRPr="00456543">
        <w:rPr>
          <w:lang w:val="en-GB"/>
        </w:rPr>
        <w:t xml:space="preserve"> compares </w:t>
      </w:r>
      <w:r w:rsidR="00621E9A" w:rsidRPr="00456543">
        <w:rPr>
          <w:lang w:val="en-GB"/>
        </w:rPr>
        <w:t xml:space="preserve">simulated </w:t>
      </w:r>
      <w:r w:rsidR="00E57502" w:rsidRPr="00456543">
        <w:rPr>
          <w:lang w:val="en-GB"/>
        </w:rPr>
        <w:t>FRR</w:t>
      </w:r>
      <w:r w:rsidR="00C248D5" w:rsidRPr="00456543">
        <w:rPr>
          <w:lang w:val="en-GB"/>
        </w:rPr>
        <w:t xml:space="preserve"> of Type IV tanks </w:t>
      </w:r>
      <w:r w:rsidR="00621E9A" w:rsidRPr="00456543">
        <w:rPr>
          <w:lang w:val="en-GB"/>
        </w:rPr>
        <w:t xml:space="preserve">with FRR observed </w:t>
      </w:r>
      <w:r w:rsidR="00C248D5" w:rsidRPr="00456543">
        <w:rPr>
          <w:lang w:val="en-GB"/>
        </w:rPr>
        <w:t xml:space="preserve">in </w:t>
      </w:r>
      <w:r w:rsidR="00E57502" w:rsidRPr="00456543">
        <w:rPr>
          <w:lang w:val="en-GB"/>
        </w:rPr>
        <w:t xml:space="preserve">KIT </w:t>
      </w:r>
      <w:r w:rsidR="00621E9A" w:rsidRPr="00456543">
        <w:rPr>
          <w:lang w:val="en-GB"/>
        </w:rPr>
        <w:t>tests</w:t>
      </w:r>
      <w:r w:rsidR="00085F9A">
        <w:rPr>
          <w:lang w:val="en-GB"/>
        </w:rPr>
        <w:t xml:space="preserve"> with 36 litre and 700 bar cylinders</w:t>
      </w:r>
      <w:r w:rsidR="00C248D5" w:rsidRPr="00456543">
        <w:rPr>
          <w:lang w:val="en-GB"/>
        </w:rPr>
        <w:t>.</w:t>
      </w:r>
    </w:p>
    <w:p w14:paraId="3C6B056B" w14:textId="30977375" w:rsidR="00193EC9" w:rsidRPr="00456543" w:rsidRDefault="00C07089" w:rsidP="00193EC9">
      <w:pPr>
        <w:pStyle w:val="4thisfehTableCaption"/>
        <w:rPr>
          <w:lang w:val="en-GB"/>
        </w:rPr>
      </w:pPr>
      <w:r w:rsidRPr="00456543">
        <w:rPr>
          <w:lang w:val="en-GB"/>
        </w:rPr>
        <w:t xml:space="preserve">Table </w:t>
      </w:r>
      <w:r>
        <w:rPr>
          <w:lang w:val="en-GB"/>
        </w:rPr>
        <w:t>2</w:t>
      </w:r>
      <w:r w:rsidR="00193EC9" w:rsidRPr="00C07089">
        <w:rPr>
          <w:lang w:val="en-GB"/>
        </w:rPr>
        <w:t xml:space="preserve">. </w:t>
      </w:r>
      <w:r w:rsidR="00E54A9A" w:rsidRPr="00C07089">
        <w:rPr>
          <w:lang w:val="en-GB"/>
        </w:rPr>
        <w:t xml:space="preserve">Experimental and numerical </w:t>
      </w:r>
      <w:r w:rsidR="00621E9A" w:rsidRPr="00C07089">
        <w:rPr>
          <w:lang w:val="en-GB"/>
        </w:rPr>
        <w:t xml:space="preserve">FRR </w:t>
      </w:r>
      <w:r w:rsidR="00E54A9A" w:rsidRPr="00C07089">
        <w:rPr>
          <w:lang w:val="en-GB"/>
        </w:rPr>
        <w:t xml:space="preserve">in </w:t>
      </w:r>
      <w:r w:rsidR="00EC4A3C" w:rsidRPr="00C07089">
        <w:rPr>
          <w:lang w:val="en-GB"/>
        </w:rPr>
        <w:t>premixed burner</w:t>
      </w:r>
      <w:r w:rsidR="00621E9A" w:rsidRPr="00C07089">
        <w:rPr>
          <w:lang w:val="en-GB"/>
        </w:rPr>
        <w:t xml:space="preserve"> tests with different HRR</w:t>
      </w:r>
      <w:r w:rsidR="00193EC9" w:rsidRPr="00C07089">
        <w:rPr>
          <w:lang w:val="en-GB"/>
        </w:rPr>
        <w:t>.</w:t>
      </w:r>
    </w:p>
    <w:tbl>
      <w:tblPr>
        <w:tblStyle w:val="TableGrid"/>
        <w:tblW w:w="0" w:type="auto"/>
        <w:jc w:val="center"/>
        <w:tblLook w:val="04A0" w:firstRow="1" w:lastRow="0" w:firstColumn="1" w:lastColumn="0" w:noHBand="0" w:noVBand="1"/>
      </w:tblPr>
      <w:tblGrid>
        <w:gridCol w:w="1592"/>
        <w:gridCol w:w="1668"/>
        <w:gridCol w:w="2122"/>
        <w:gridCol w:w="1984"/>
        <w:gridCol w:w="1476"/>
      </w:tblGrid>
      <w:tr w:rsidR="00462EEF" w:rsidRPr="00456543" w14:paraId="60901B1A" w14:textId="77777777" w:rsidTr="00462EEF">
        <w:trPr>
          <w:jc w:val="center"/>
        </w:trPr>
        <w:tc>
          <w:tcPr>
            <w:tcW w:w="1592" w:type="dxa"/>
            <w:vMerge w:val="restart"/>
            <w:vAlign w:val="center"/>
          </w:tcPr>
          <w:p w14:paraId="70BBA373" w14:textId="77777777" w:rsidR="00462EEF" w:rsidRPr="00456543" w:rsidRDefault="00462EEF" w:rsidP="00F700B2">
            <w:pPr>
              <w:pStyle w:val="4thISFEHTableText"/>
              <w:jc w:val="center"/>
              <w:rPr>
                <w:lang w:val="en-GB"/>
              </w:rPr>
            </w:pPr>
            <w:r w:rsidRPr="00456543">
              <w:rPr>
                <w:lang w:val="en-GB"/>
              </w:rPr>
              <w:t>Fire source</w:t>
            </w:r>
          </w:p>
        </w:tc>
        <w:tc>
          <w:tcPr>
            <w:tcW w:w="1668" w:type="dxa"/>
            <w:vMerge w:val="restart"/>
            <w:vAlign w:val="center"/>
          </w:tcPr>
          <w:p w14:paraId="697A5ADA" w14:textId="77777777" w:rsidR="00462EEF" w:rsidRPr="00456543" w:rsidRDefault="00462EEF" w:rsidP="00F700B2">
            <w:pPr>
              <w:pStyle w:val="4thISFEHTableText"/>
              <w:jc w:val="center"/>
              <w:rPr>
                <w:lang w:val="en-GB"/>
              </w:rPr>
            </w:pPr>
            <w:r w:rsidRPr="00456543">
              <w:rPr>
                <w:lang w:val="en-GB"/>
              </w:rPr>
              <w:t>HRR</w:t>
            </w:r>
          </w:p>
        </w:tc>
        <w:tc>
          <w:tcPr>
            <w:tcW w:w="4106" w:type="dxa"/>
            <w:gridSpan w:val="2"/>
            <w:vAlign w:val="center"/>
          </w:tcPr>
          <w:p w14:paraId="15FC4294" w14:textId="77777777" w:rsidR="00462EEF" w:rsidRPr="00456543" w:rsidRDefault="00462EEF" w:rsidP="00F700B2">
            <w:pPr>
              <w:pStyle w:val="4thISFEHTableText"/>
              <w:jc w:val="center"/>
              <w:rPr>
                <w:lang w:val="en-GB"/>
              </w:rPr>
            </w:pPr>
            <w:r w:rsidRPr="00456543">
              <w:rPr>
                <w:lang w:val="en-GB"/>
              </w:rPr>
              <w:t>FRR</w:t>
            </w:r>
          </w:p>
        </w:tc>
        <w:tc>
          <w:tcPr>
            <w:tcW w:w="1356" w:type="dxa"/>
            <w:vMerge w:val="restart"/>
            <w:vAlign w:val="center"/>
          </w:tcPr>
          <w:p w14:paraId="0992D207" w14:textId="6E022ED5" w:rsidR="00462EEF" w:rsidRPr="00456543" w:rsidRDefault="00462EEF" w:rsidP="00F700B2">
            <w:pPr>
              <w:pStyle w:val="4thISFEHTableText"/>
              <w:jc w:val="center"/>
              <w:rPr>
                <w:lang w:val="en-GB"/>
              </w:rPr>
            </w:pPr>
            <w:r w:rsidRPr="00456543">
              <w:rPr>
                <w:lang w:val="en-GB"/>
              </w:rPr>
              <w:t>Difference</w:t>
            </w:r>
            <w:r w:rsidR="00AE5847" w:rsidRPr="00456543">
              <w:rPr>
                <w:lang w:val="en-GB"/>
              </w:rPr>
              <w:t>*</w:t>
            </w:r>
          </w:p>
        </w:tc>
      </w:tr>
      <w:tr w:rsidR="00462EEF" w:rsidRPr="00456543" w14:paraId="711C35F3" w14:textId="77777777" w:rsidTr="00462EEF">
        <w:trPr>
          <w:jc w:val="center"/>
        </w:trPr>
        <w:tc>
          <w:tcPr>
            <w:tcW w:w="1592" w:type="dxa"/>
            <w:vMerge/>
          </w:tcPr>
          <w:p w14:paraId="136C9601" w14:textId="77777777" w:rsidR="00462EEF" w:rsidRPr="00456543" w:rsidRDefault="00462EEF" w:rsidP="00F700B2">
            <w:pPr>
              <w:pStyle w:val="4thISFEHTableText"/>
              <w:jc w:val="center"/>
              <w:rPr>
                <w:lang w:val="en-GB"/>
              </w:rPr>
            </w:pPr>
          </w:p>
        </w:tc>
        <w:tc>
          <w:tcPr>
            <w:tcW w:w="1668" w:type="dxa"/>
            <w:vMerge/>
          </w:tcPr>
          <w:p w14:paraId="47C36ADF" w14:textId="77777777" w:rsidR="00462EEF" w:rsidRPr="00456543" w:rsidRDefault="00462EEF" w:rsidP="00F700B2">
            <w:pPr>
              <w:pStyle w:val="4thISFEHTableText"/>
              <w:jc w:val="center"/>
              <w:rPr>
                <w:lang w:val="en-GB"/>
              </w:rPr>
            </w:pPr>
          </w:p>
        </w:tc>
        <w:tc>
          <w:tcPr>
            <w:tcW w:w="2122" w:type="dxa"/>
          </w:tcPr>
          <w:p w14:paraId="2EE7C3EE" w14:textId="706F106D" w:rsidR="00462EEF" w:rsidRPr="00456543" w:rsidRDefault="00CA56FE" w:rsidP="00F700B2">
            <w:pPr>
              <w:pStyle w:val="4thISFEHTableText"/>
              <w:jc w:val="center"/>
              <w:rPr>
                <w:lang w:val="en-GB"/>
              </w:rPr>
            </w:pPr>
            <w:r>
              <w:rPr>
                <w:lang w:val="en-GB"/>
              </w:rPr>
              <w:t>Test</w:t>
            </w:r>
          </w:p>
        </w:tc>
        <w:tc>
          <w:tcPr>
            <w:tcW w:w="1984" w:type="dxa"/>
          </w:tcPr>
          <w:p w14:paraId="0C544FEA" w14:textId="77777777" w:rsidR="00462EEF" w:rsidRPr="00456543" w:rsidRDefault="00462EEF" w:rsidP="00F700B2">
            <w:pPr>
              <w:pStyle w:val="4thISFEHTableText"/>
              <w:jc w:val="center"/>
              <w:rPr>
                <w:lang w:val="en-GB"/>
              </w:rPr>
            </w:pPr>
            <w:r w:rsidRPr="00456543">
              <w:rPr>
                <w:lang w:val="en-GB"/>
              </w:rPr>
              <w:t>3D model</w:t>
            </w:r>
          </w:p>
        </w:tc>
        <w:tc>
          <w:tcPr>
            <w:tcW w:w="1356" w:type="dxa"/>
            <w:vMerge/>
          </w:tcPr>
          <w:p w14:paraId="198A7E4E" w14:textId="77777777" w:rsidR="00462EEF" w:rsidRPr="00456543" w:rsidRDefault="00462EEF" w:rsidP="00F700B2">
            <w:pPr>
              <w:pStyle w:val="4thISFEHTableText"/>
              <w:jc w:val="center"/>
              <w:rPr>
                <w:lang w:val="en-GB"/>
              </w:rPr>
            </w:pPr>
          </w:p>
        </w:tc>
      </w:tr>
      <w:tr w:rsidR="007B2535" w:rsidRPr="00456543" w14:paraId="524A8A5C" w14:textId="77777777" w:rsidTr="00462EEF">
        <w:trPr>
          <w:jc w:val="center"/>
        </w:trPr>
        <w:tc>
          <w:tcPr>
            <w:tcW w:w="1592" w:type="dxa"/>
            <w:vMerge w:val="restart"/>
            <w:vAlign w:val="center"/>
          </w:tcPr>
          <w:p w14:paraId="624E8D48" w14:textId="77777777" w:rsidR="007B2535" w:rsidRPr="00456543" w:rsidRDefault="0053651F" w:rsidP="0053651F">
            <w:pPr>
              <w:pStyle w:val="4thISFEHTableText"/>
              <w:rPr>
                <w:lang w:val="en-GB"/>
              </w:rPr>
            </w:pPr>
            <w:r w:rsidRPr="00456543">
              <w:rPr>
                <w:lang w:val="en-GB"/>
              </w:rPr>
              <w:t>CH4-air, premixed</w:t>
            </w:r>
          </w:p>
        </w:tc>
        <w:tc>
          <w:tcPr>
            <w:tcW w:w="1668" w:type="dxa"/>
          </w:tcPr>
          <w:p w14:paraId="7A8EF378" w14:textId="0496F34B" w:rsidR="007B2535" w:rsidRPr="00456543" w:rsidRDefault="007B2535" w:rsidP="00F700B2">
            <w:pPr>
              <w:pStyle w:val="4thISFEHTableText"/>
              <w:jc w:val="center"/>
              <w:rPr>
                <w:lang w:val="en-GB"/>
              </w:rPr>
            </w:pPr>
            <w:r w:rsidRPr="00456543">
              <w:rPr>
                <w:lang w:val="en-GB"/>
              </w:rPr>
              <w:t xml:space="preserve">79 kW </w:t>
            </w:r>
            <w:r w:rsidR="00F77F6E">
              <w:fldChar w:fldCharType="begin"/>
            </w:r>
            <w:r w:rsidR="000D7404">
              <w:rPr>
                <w:lang w:val="en-GB"/>
              </w:rPr>
              <w:instrText xml:space="preserve"> ADDIN ZOTERO_ITEM CSL_CITATION {"citationID":"LVLi17mV","properties":{"formattedCitation":"[34]","plainCitation":"[34]"},"citationItems":[{"id":2884,"uris":["http://zotero.org/users/1889255/items/H5G2UUJV"],"uri":["http://zotero.org/users/1889255/items/H5G2UUJV"],"itemData":{"id":2884,"type":"paper-conference","title":"Thermal protection and fire resistance of high-pressure hydrogen storage","publisher-place":"Hefei, China","event":"Eighth International Seminar on Fire &amp; Explosion Hazards (ISFEH8)","event-place":"Hefei, China","author":[{"family":"Makarov","given":"D."},{"family":"Kim","given":"Y."},{"family":"Kashkarov","given":"S."},{"family":"Molkov","given":"V."}],"issued":{"date-parts":[["2016"]]}}}],"schema":"https://github.com/citation-style-language/schema/raw/master/csl-citation.json"} </w:instrText>
            </w:r>
            <w:r w:rsidR="00F77F6E">
              <w:fldChar w:fldCharType="separate"/>
            </w:r>
            <w:r w:rsidR="000D7404" w:rsidRPr="000D7404">
              <w:t>[34]</w:t>
            </w:r>
            <w:r w:rsidR="00F77F6E">
              <w:fldChar w:fldCharType="end"/>
            </w:r>
          </w:p>
        </w:tc>
        <w:tc>
          <w:tcPr>
            <w:tcW w:w="2122" w:type="dxa"/>
          </w:tcPr>
          <w:p w14:paraId="591F4D82" w14:textId="77777777" w:rsidR="007B2535" w:rsidRPr="00456543" w:rsidRDefault="007B2535" w:rsidP="00C248D5">
            <w:pPr>
              <w:pStyle w:val="4thISFEHTableText"/>
              <w:jc w:val="center"/>
              <w:rPr>
                <w:lang w:val="en-GB"/>
              </w:rPr>
            </w:pPr>
            <w:r w:rsidRPr="00456543">
              <w:rPr>
                <w:lang w:val="en-GB"/>
              </w:rPr>
              <w:t>1</w:t>
            </w:r>
            <w:r w:rsidR="00C248D5" w:rsidRPr="00456543">
              <w:rPr>
                <w:lang w:val="en-GB"/>
              </w:rPr>
              <w:t>5</w:t>
            </w:r>
            <w:r w:rsidRPr="00456543">
              <w:rPr>
                <w:lang w:val="en-GB"/>
              </w:rPr>
              <w:t xml:space="preserve"> min</w:t>
            </w:r>
            <w:r w:rsidR="00C248D5" w:rsidRPr="00456543">
              <w:rPr>
                <w:lang w:val="en-GB"/>
              </w:rPr>
              <w:t xml:space="preserve"> 56 s</w:t>
            </w:r>
          </w:p>
        </w:tc>
        <w:tc>
          <w:tcPr>
            <w:tcW w:w="1984" w:type="dxa"/>
          </w:tcPr>
          <w:p w14:paraId="20ED6B71" w14:textId="77777777" w:rsidR="007B2535" w:rsidRPr="00456543" w:rsidRDefault="007B2535" w:rsidP="00F700B2">
            <w:pPr>
              <w:pStyle w:val="4thISFEHTableText"/>
              <w:jc w:val="center"/>
              <w:rPr>
                <w:lang w:val="en-GB"/>
              </w:rPr>
            </w:pPr>
            <w:r w:rsidRPr="00456543">
              <w:rPr>
                <w:lang w:val="en-GB"/>
              </w:rPr>
              <w:t>21 min 35 s</w:t>
            </w:r>
          </w:p>
        </w:tc>
        <w:tc>
          <w:tcPr>
            <w:tcW w:w="1356" w:type="dxa"/>
          </w:tcPr>
          <w:p w14:paraId="4F3F8127" w14:textId="77777777" w:rsidR="007B2535" w:rsidRPr="00456543" w:rsidRDefault="007B2535" w:rsidP="00F700B2">
            <w:pPr>
              <w:pStyle w:val="4thISFEHTableText"/>
              <w:jc w:val="center"/>
              <w:rPr>
                <w:lang w:val="en-GB"/>
              </w:rPr>
            </w:pPr>
            <w:r w:rsidRPr="00456543">
              <w:rPr>
                <w:lang w:val="en-GB"/>
              </w:rPr>
              <w:t>+34.8%</w:t>
            </w:r>
          </w:p>
        </w:tc>
      </w:tr>
      <w:tr w:rsidR="007B2535" w:rsidRPr="00456543" w14:paraId="5E5015DD" w14:textId="77777777" w:rsidTr="00462EEF">
        <w:trPr>
          <w:jc w:val="center"/>
        </w:trPr>
        <w:tc>
          <w:tcPr>
            <w:tcW w:w="1592" w:type="dxa"/>
            <w:vMerge/>
          </w:tcPr>
          <w:p w14:paraId="10AAD96B" w14:textId="77777777" w:rsidR="007B2535" w:rsidRPr="00456543" w:rsidRDefault="007B2535" w:rsidP="00F700B2">
            <w:pPr>
              <w:pStyle w:val="4thISFEHTableText"/>
              <w:jc w:val="center"/>
              <w:rPr>
                <w:lang w:val="en-GB"/>
              </w:rPr>
            </w:pPr>
          </w:p>
        </w:tc>
        <w:tc>
          <w:tcPr>
            <w:tcW w:w="1668" w:type="dxa"/>
          </w:tcPr>
          <w:p w14:paraId="0563AA3A" w14:textId="4CADA141" w:rsidR="007B2535" w:rsidRPr="00456543" w:rsidRDefault="007B2535" w:rsidP="00C248D5">
            <w:pPr>
              <w:pStyle w:val="4thISFEHTableText"/>
              <w:jc w:val="center"/>
              <w:rPr>
                <w:lang w:val="en-GB"/>
              </w:rPr>
            </w:pPr>
            <w:r w:rsidRPr="00456543">
              <w:rPr>
                <w:lang w:val="en-GB"/>
              </w:rPr>
              <w:t>1</w:t>
            </w:r>
            <w:r w:rsidR="00C248D5" w:rsidRPr="00456543">
              <w:rPr>
                <w:lang w:val="en-GB"/>
              </w:rPr>
              <w:t>65</w:t>
            </w:r>
            <w:r w:rsidRPr="00456543">
              <w:rPr>
                <w:lang w:val="en-GB"/>
              </w:rPr>
              <w:t xml:space="preserve"> kW </w:t>
            </w:r>
            <w:r w:rsidR="00F77F6E">
              <w:fldChar w:fldCharType="begin"/>
            </w:r>
            <w:r w:rsidR="000D7404">
              <w:rPr>
                <w:lang w:val="en-GB"/>
              </w:rPr>
              <w:instrText xml:space="preserve"> ADDIN ZOTERO_ITEM CSL_CITATION {"citationID":"su4OmDVA","properties":{"formattedCitation":"[34]","plainCitation":"[34]"},"citationItems":[{"id":2884,"uris":["http://zotero.org/users/1889255/items/H5G2UUJV"],"uri":["http://zotero.org/users/1889255/items/H5G2UUJV"],"itemData":{"id":2884,"type":"paper-conference","title":"Thermal protection and fire resistance of high-pressure hydrogen storage","publisher-place":"Hefei, China","event":"Eighth International Seminar on Fire &amp; Explosion Hazards (ISFEH8)","event-place":"Hefei, China","author":[{"family":"Makarov","given":"D."},{"family":"Kim","given":"Y."},{"family":"Kashkarov","given":"S."},{"family":"Molkov","given":"V."}],"issued":{"date-parts":[["2016"]]}}}],"schema":"https://github.com/citation-style-language/schema/raw/master/csl-citation.json"} </w:instrText>
            </w:r>
            <w:r w:rsidR="00F77F6E">
              <w:fldChar w:fldCharType="separate"/>
            </w:r>
            <w:r w:rsidR="000D7404" w:rsidRPr="000D7404">
              <w:t>[34]</w:t>
            </w:r>
            <w:r w:rsidR="00F77F6E">
              <w:fldChar w:fldCharType="end"/>
            </w:r>
          </w:p>
        </w:tc>
        <w:tc>
          <w:tcPr>
            <w:tcW w:w="2122" w:type="dxa"/>
          </w:tcPr>
          <w:p w14:paraId="5B862A11" w14:textId="77777777" w:rsidR="007B2535" w:rsidRPr="00456543" w:rsidRDefault="007B2535" w:rsidP="007B2535">
            <w:pPr>
              <w:pStyle w:val="4thISFEHTableText"/>
              <w:jc w:val="center"/>
              <w:rPr>
                <w:lang w:val="en-GB"/>
              </w:rPr>
            </w:pPr>
            <w:r w:rsidRPr="00456543">
              <w:rPr>
                <w:lang w:val="en-GB"/>
              </w:rPr>
              <w:t>8 min</w:t>
            </w:r>
            <w:r w:rsidR="00C248D5" w:rsidRPr="00456543">
              <w:rPr>
                <w:lang w:val="en-GB"/>
              </w:rPr>
              <w:t xml:space="preserve"> 3 s</w:t>
            </w:r>
          </w:p>
        </w:tc>
        <w:tc>
          <w:tcPr>
            <w:tcW w:w="1984" w:type="dxa"/>
          </w:tcPr>
          <w:p w14:paraId="4508B474" w14:textId="77777777" w:rsidR="007B2535" w:rsidRPr="00456543" w:rsidRDefault="007B2535" w:rsidP="00F700B2">
            <w:pPr>
              <w:pStyle w:val="4thISFEHTableText"/>
              <w:jc w:val="center"/>
              <w:rPr>
                <w:lang w:val="en-GB"/>
              </w:rPr>
            </w:pPr>
            <w:r w:rsidRPr="00456543">
              <w:rPr>
                <w:lang w:val="en-GB"/>
              </w:rPr>
              <w:t>7 min 30 s</w:t>
            </w:r>
          </w:p>
        </w:tc>
        <w:tc>
          <w:tcPr>
            <w:tcW w:w="1356" w:type="dxa"/>
          </w:tcPr>
          <w:p w14:paraId="79FF9DA7" w14:textId="77777777" w:rsidR="007B2535" w:rsidRPr="00456543" w:rsidRDefault="007B2535" w:rsidP="00F700B2">
            <w:pPr>
              <w:pStyle w:val="4thISFEHTableText"/>
              <w:jc w:val="center"/>
              <w:rPr>
                <w:lang w:val="en-GB"/>
              </w:rPr>
            </w:pPr>
            <w:r w:rsidRPr="00456543">
              <w:rPr>
                <w:lang w:val="en-GB"/>
              </w:rPr>
              <w:t>-7%</w:t>
            </w:r>
          </w:p>
        </w:tc>
      </w:tr>
    </w:tbl>
    <w:p w14:paraId="4163A56A" w14:textId="4DC664CE" w:rsidR="00193EC9" w:rsidRPr="00456543" w:rsidRDefault="00AE5847" w:rsidP="00C248D5">
      <w:pPr>
        <w:pStyle w:val="4thisfehBodyText"/>
        <w:rPr>
          <w:lang w:val="en-GB"/>
        </w:rPr>
      </w:pPr>
      <w:r w:rsidRPr="00456543">
        <w:rPr>
          <w:lang w:val="en-GB"/>
        </w:rPr>
        <w:t xml:space="preserve">Note: </w:t>
      </w:r>
      <w:r w:rsidR="00E54A9A" w:rsidRPr="00456543">
        <w:rPr>
          <w:lang w:val="en-GB"/>
        </w:rPr>
        <w:t>*</w:t>
      </w:r>
      <w:r w:rsidR="00E54A9A">
        <w:rPr>
          <w:lang w:val="en-GB"/>
        </w:rPr>
        <w:t xml:space="preserve"> - </w:t>
      </w:r>
      <w:r w:rsidRPr="00456543">
        <w:rPr>
          <w:lang w:val="en-GB"/>
        </w:rPr>
        <w:t>over</w:t>
      </w:r>
      <w:r w:rsidR="0077185A" w:rsidRPr="00456543">
        <w:rPr>
          <w:lang w:val="en-GB"/>
        </w:rPr>
        <w:t>-</w:t>
      </w:r>
      <w:r w:rsidRPr="00456543">
        <w:rPr>
          <w:lang w:val="en-GB"/>
        </w:rPr>
        <w:t>prediction (+) and under</w:t>
      </w:r>
      <w:r w:rsidR="0077185A" w:rsidRPr="00456543">
        <w:rPr>
          <w:lang w:val="en-GB"/>
        </w:rPr>
        <w:t>-</w:t>
      </w:r>
      <w:r w:rsidRPr="00456543">
        <w:rPr>
          <w:lang w:val="en-GB"/>
        </w:rPr>
        <w:t>prediction (-) of test data by the CFD model.</w:t>
      </w:r>
    </w:p>
    <w:p w14:paraId="6AA12176" w14:textId="5BE46435" w:rsidR="006A20D5" w:rsidRDefault="006A20D5" w:rsidP="0032524B">
      <w:pPr>
        <w:pStyle w:val="4thisfehBodyText"/>
        <w:rPr>
          <w:lang w:val="en-GB"/>
        </w:rPr>
      </w:pPr>
      <w:bookmarkStart w:id="12" w:name="_Hlk501104732"/>
      <w:r>
        <w:t>The discrepancy of results between 3D model and experiments (+35% in one case and -7% in another) doesn’t negate the revealed correlation between HRR and FRR (see Figure 4 below). The correlation includes results for different heat</w:t>
      </w:r>
      <w:r>
        <w:rPr>
          <w:rFonts w:ascii="Gautami" w:eastAsia="Gautami" w:hAnsi="Gautami" w:cs="Gautami"/>
        </w:rPr>
        <w:t>​</w:t>
      </w:r>
      <w:r>
        <w:t xml:space="preserve"> </w:t>
      </w:r>
      <w:r>
        <w:rPr>
          <w:rFonts w:ascii="Gautami" w:eastAsia="Gautami" w:hAnsi="Gautami" w:cs="Gautami"/>
        </w:rPr>
        <w:t>​</w:t>
      </w:r>
      <w:r>
        <w:t>release</w:t>
      </w:r>
      <w:r>
        <w:rPr>
          <w:rFonts w:ascii="Gautami" w:eastAsia="Gautami" w:hAnsi="Gautami" w:cs="Gautami"/>
        </w:rPr>
        <w:t>​</w:t>
      </w:r>
      <w:r>
        <w:t xml:space="preserve"> </w:t>
      </w:r>
      <w:r>
        <w:rPr>
          <w:rFonts w:ascii="Gautami" w:eastAsia="Gautami" w:hAnsi="Gautami" w:cs="Gautami"/>
        </w:rPr>
        <w:t>​</w:t>
      </w:r>
      <w:r>
        <w:t>rates</w:t>
      </w:r>
      <w:r>
        <w:rPr>
          <w:rFonts w:ascii="Gautami" w:eastAsia="Gautami" w:hAnsi="Gautami" w:cs="Gautami"/>
        </w:rPr>
        <w:t>​</w:t>
      </w:r>
      <w:r>
        <w:t xml:space="preserve"> and</w:t>
      </w:r>
      <w:r>
        <w:rPr>
          <w:rFonts w:ascii="Gautami" w:eastAsia="Gautami" w:hAnsi="Gautami" w:cs="Gautami"/>
        </w:rPr>
        <w:t>​</w:t>
      </w:r>
      <w:r>
        <w:t xml:space="preserve"> </w:t>
      </w:r>
      <w:r>
        <w:rPr>
          <w:rFonts w:ascii="Gautami" w:eastAsia="Gautami" w:hAnsi="Gautami" w:cs="Gautami"/>
        </w:rPr>
        <w:t>​</w:t>
      </w:r>
      <w:r>
        <w:t xml:space="preserve">cylinders. The overprediction of the test data by 35% in simulations can be attributed to several factors that are under continuous investigation of the authors. These could include the effect of selected from literature physical properties of materials, </w:t>
      </w:r>
      <w:r w:rsidR="00605987">
        <w:t xml:space="preserve">boundary conditions, e.g. temperature of heated sintered plates, </w:t>
      </w:r>
      <w:r w:rsidR="00E54A9A">
        <w:t xml:space="preserve">turbulence and combustion sub-models, </w:t>
      </w:r>
      <w:r w:rsidR="00605987">
        <w:t>etc.</w:t>
      </w:r>
      <w:bookmarkEnd w:id="12"/>
      <w:r w:rsidR="00605987">
        <w:t xml:space="preserve"> </w:t>
      </w:r>
    </w:p>
    <w:p w14:paraId="26CD9D17" w14:textId="3D33C9DC" w:rsidR="00E25C0B" w:rsidRPr="00456543" w:rsidRDefault="00DE44D8" w:rsidP="00DD1AC7">
      <w:pPr>
        <w:pStyle w:val="4thisfehBodyText"/>
        <w:rPr>
          <w:lang w:val="en-GB"/>
        </w:rPr>
      </w:pPr>
      <w:r w:rsidRPr="00456543">
        <w:rPr>
          <w:lang w:val="en-GB"/>
        </w:rPr>
        <w:lastRenderedPageBreak/>
        <w:t xml:space="preserve">Table </w:t>
      </w:r>
      <w:r w:rsidR="00C07089">
        <w:rPr>
          <w:lang w:val="en-GB"/>
        </w:rPr>
        <w:t>2</w:t>
      </w:r>
      <w:r w:rsidR="00A85831" w:rsidRPr="00456543">
        <w:rPr>
          <w:lang w:val="en-GB"/>
        </w:rPr>
        <w:t xml:space="preserve"> </w:t>
      </w:r>
      <w:r w:rsidR="00621E9A" w:rsidRPr="00456543">
        <w:rPr>
          <w:lang w:val="en-GB"/>
        </w:rPr>
        <w:t xml:space="preserve">shows </w:t>
      </w:r>
      <w:r w:rsidR="00A85831" w:rsidRPr="00456543">
        <w:rPr>
          <w:lang w:val="en-GB"/>
        </w:rPr>
        <w:t>that</w:t>
      </w:r>
      <w:r w:rsidR="00C248D5" w:rsidRPr="00456543">
        <w:rPr>
          <w:lang w:val="en-GB"/>
        </w:rPr>
        <w:t xml:space="preserve"> </w:t>
      </w:r>
      <w:r w:rsidR="00605987">
        <w:rPr>
          <w:lang w:val="en-GB"/>
        </w:rPr>
        <w:t>the increase of</w:t>
      </w:r>
      <w:r w:rsidR="00E25C0B" w:rsidRPr="00456543">
        <w:rPr>
          <w:lang w:val="en-GB"/>
        </w:rPr>
        <w:t xml:space="preserve"> HRR</w:t>
      </w:r>
      <w:r w:rsidR="00621E9A" w:rsidRPr="00456543">
        <w:rPr>
          <w:lang w:val="en-GB"/>
        </w:rPr>
        <w:t xml:space="preserve"> </w:t>
      </w:r>
      <w:r w:rsidR="00605987">
        <w:rPr>
          <w:lang w:val="en-GB"/>
        </w:rPr>
        <w:t xml:space="preserve">in </w:t>
      </w:r>
      <w:r w:rsidR="00605987" w:rsidRPr="00456543">
        <w:rPr>
          <w:lang w:val="en-GB"/>
        </w:rPr>
        <w:t>experiment</w:t>
      </w:r>
      <w:r w:rsidR="00605987">
        <w:rPr>
          <w:lang w:val="en-GB"/>
        </w:rPr>
        <w:t xml:space="preserve">s </w:t>
      </w:r>
      <w:r w:rsidR="00621E9A" w:rsidRPr="00456543">
        <w:rPr>
          <w:lang w:val="en-GB"/>
        </w:rPr>
        <w:t xml:space="preserve">from 79 kW to </w:t>
      </w:r>
      <w:r w:rsidR="00E25C0B" w:rsidRPr="00456543">
        <w:rPr>
          <w:lang w:val="en-GB"/>
        </w:rPr>
        <w:t>165 kW</w:t>
      </w:r>
      <w:r w:rsidR="00621E9A" w:rsidRPr="00456543">
        <w:rPr>
          <w:lang w:val="en-GB"/>
        </w:rPr>
        <w:t xml:space="preserve"> results in </w:t>
      </w:r>
      <w:r w:rsidR="00DB5E5E" w:rsidRPr="00456543">
        <w:rPr>
          <w:lang w:val="en-GB"/>
        </w:rPr>
        <w:t xml:space="preserve">double </w:t>
      </w:r>
      <w:r w:rsidR="00621E9A" w:rsidRPr="00456543">
        <w:rPr>
          <w:lang w:val="en-GB"/>
        </w:rPr>
        <w:t>decrease of</w:t>
      </w:r>
      <w:r w:rsidR="00304868" w:rsidRPr="00456543">
        <w:rPr>
          <w:lang w:val="en-GB"/>
        </w:rPr>
        <w:t xml:space="preserve"> FRR</w:t>
      </w:r>
      <w:r w:rsidR="00E25C0B" w:rsidRPr="00456543">
        <w:rPr>
          <w:lang w:val="en-GB"/>
        </w:rPr>
        <w:t xml:space="preserve"> </w:t>
      </w:r>
      <w:r w:rsidR="00621E9A" w:rsidRPr="00456543">
        <w:rPr>
          <w:lang w:val="en-GB"/>
        </w:rPr>
        <w:t>from about 16 min to about 8 min</w:t>
      </w:r>
      <w:r w:rsidR="00304868" w:rsidRPr="00456543">
        <w:rPr>
          <w:lang w:val="en-GB"/>
        </w:rPr>
        <w:t xml:space="preserve">. </w:t>
      </w:r>
      <w:r w:rsidR="00A85831" w:rsidRPr="00456543">
        <w:rPr>
          <w:lang w:val="en-GB"/>
        </w:rPr>
        <w:t>Such</w:t>
      </w:r>
      <w:r w:rsidR="00304868" w:rsidRPr="00456543">
        <w:rPr>
          <w:lang w:val="en-GB"/>
        </w:rPr>
        <w:t xml:space="preserve"> a significant variation </w:t>
      </w:r>
      <w:r w:rsidR="00621E9A" w:rsidRPr="00456543">
        <w:rPr>
          <w:lang w:val="en-GB"/>
        </w:rPr>
        <w:t>indicates</w:t>
      </w:r>
      <w:r w:rsidR="0078540C" w:rsidRPr="00456543">
        <w:rPr>
          <w:lang w:val="en-GB"/>
        </w:rPr>
        <w:t xml:space="preserve"> a clear problem with reproducibility</w:t>
      </w:r>
      <w:r w:rsidR="00A85831" w:rsidRPr="00456543">
        <w:rPr>
          <w:lang w:val="en-GB"/>
        </w:rPr>
        <w:t xml:space="preserve"> </w:t>
      </w:r>
      <w:r w:rsidR="00DB5E5E" w:rsidRPr="00456543">
        <w:rPr>
          <w:lang w:val="en-GB"/>
        </w:rPr>
        <w:t xml:space="preserve">of </w:t>
      </w:r>
      <w:r w:rsidR="00A85831" w:rsidRPr="00456543">
        <w:rPr>
          <w:lang w:val="en-GB"/>
        </w:rPr>
        <w:t xml:space="preserve">the </w:t>
      </w:r>
      <w:r w:rsidR="0078540C" w:rsidRPr="00456543">
        <w:rPr>
          <w:lang w:val="en-GB"/>
        </w:rPr>
        <w:t xml:space="preserve">GTR#13 </w:t>
      </w:r>
      <w:r w:rsidR="00A85831" w:rsidRPr="00456543">
        <w:rPr>
          <w:lang w:val="en-GB"/>
        </w:rPr>
        <w:t>fire test</w:t>
      </w:r>
      <w:r w:rsidR="00605987">
        <w:rPr>
          <w:lang w:val="en-GB"/>
        </w:rPr>
        <w:t xml:space="preserve"> protocol</w:t>
      </w:r>
      <w:r w:rsidR="00A85831" w:rsidRPr="00456543">
        <w:rPr>
          <w:lang w:val="en-GB"/>
        </w:rPr>
        <w:t>.</w:t>
      </w:r>
    </w:p>
    <w:p w14:paraId="3F039A7B" w14:textId="50CD6B9E" w:rsidR="00DD1AC7" w:rsidRPr="00456543" w:rsidRDefault="00AE5847" w:rsidP="00DD1AC7">
      <w:pPr>
        <w:pStyle w:val="4thisfehBodyText"/>
        <w:rPr>
          <w:lang w:val="en-GB"/>
        </w:rPr>
      </w:pPr>
      <w:r w:rsidRPr="008D67E3">
        <w:rPr>
          <w:lang w:val="en-GB"/>
        </w:rPr>
        <w:t xml:space="preserve">Let us </w:t>
      </w:r>
      <w:r w:rsidR="00075497" w:rsidRPr="008D67E3">
        <w:rPr>
          <w:lang w:val="en-GB"/>
        </w:rPr>
        <w:t>further</w:t>
      </w:r>
      <w:r w:rsidRPr="008D67E3">
        <w:rPr>
          <w:lang w:val="en-GB"/>
        </w:rPr>
        <w:t xml:space="preserve"> validate the conclusion of numerical study in the saturation of FRR as a function of HRR in a fire source</w:t>
      </w:r>
      <w:r w:rsidR="00605987" w:rsidRPr="008D67E3">
        <w:rPr>
          <w:lang w:val="en-GB"/>
        </w:rPr>
        <w:t xml:space="preserve"> by the experimental data</w:t>
      </w:r>
      <w:r w:rsidRPr="008D67E3">
        <w:rPr>
          <w:lang w:val="en-GB"/>
        </w:rPr>
        <w:t>.</w:t>
      </w:r>
      <w:r w:rsidRPr="00456543">
        <w:rPr>
          <w:lang w:val="en-GB"/>
        </w:rPr>
        <w:t xml:space="preserve"> </w:t>
      </w:r>
      <w:r w:rsidR="008D2557">
        <w:rPr>
          <w:lang w:val="en-GB"/>
        </w:rPr>
        <w:t>For th</w:t>
      </w:r>
      <w:r w:rsidR="00D918B4">
        <w:rPr>
          <w:lang w:val="en-GB"/>
        </w:rPr>
        <w:t>is</w:t>
      </w:r>
      <w:r w:rsidR="008D2557">
        <w:rPr>
          <w:lang w:val="en-GB"/>
        </w:rPr>
        <w:t xml:space="preserve"> purpose</w:t>
      </w:r>
      <w:r w:rsidR="00D918B4">
        <w:rPr>
          <w:lang w:val="en-GB"/>
        </w:rPr>
        <w:t>,</w:t>
      </w:r>
      <w:r w:rsidR="008D2557">
        <w:rPr>
          <w:lang w:val="en-GB"/>
        </w:rPr>
        <w:t xml:space="preserve"> </w:t>
      </w:r>
      <w:r w:rsidR="00075497">
        <w:rPr>
          <w:lang w:val="en-GB"/>
        </w:rPr>
        <w:t xml:space="preserve">the </w:t>
      </w:r>
      <w:r w:rsidR="008D2557">
        <w:rPr>
          <w:lang w:val="en-GB"/>
        </w:rPr>
        <w:t>experiment with higher HRR</w:t>
      </w:r>
      <w:r w:rsidR="00D918B4">
        <w:rPr>
          <w:lang w:val="en-GB"/>
        </w:rPr>
        <w:t>=4100 kW</w:t>
      </w:r>
      <w:r w:rsidR="00E54A9A">
        <w:rPr>
          <w:lang w:val="en-GB"/>
        </w:rPr>
        <w:t xml:space="preserve"> in n-C7H16 pool fire</w:t>
      </w:r>
      <w:r w:rsidR="008D2557">
        <w:rPr>
          <w:lang w:val="en-GB"/>
        </w:rPr>
        <w:t xml:space="preserve"> and storage </w:t>
      </w:r>
      <w:r w:rsidR="00D918B4">
        <w:rPr>
          <w:lang w:val="en-GB"/>
        </w:rPr>
        <w:t>cylinder</w:t>
      </w:r>
      <w:r w:rsidR="008D2557">
        <w:rPr>
          <w:lang w:val="en-GB"/>
        </w:rPr>
        <w:t xml:space="preserve"> </w:t>
      </w:r>
      <w:r w:rsidR="00D918B4">
        <w:rPr>
          <w:lang w:val="en-GB"/>
        </w:rPr>
        <w:t xml:space="preserve">of 100 litre </w:t>
      </w:r>
      <w:r w:rsidR="008D2557">
        <w:rPr>
          <w:lang w:val="en-GB"/>
        </w:rPr>
        <w:t>volume</w:t>
      </w:r>
      <w:r w:rsidR="00D918B4">
        <w:rPr>
          <w:lang w:val="en-GB"/>
        </w:rPr>
        <w:t xml:space="preserve"> and pressure 700 bar was added to the correlation between FRR and HRR</w:t>
      </w:r>
      <w:r w:rsidR="006503F3">
        <w:rPr>
          <w:lang w:val="en-GB"/>
        </w:rPr>
        <w:t xml:space="preserve"> (see </w:t>
      </w:r>
      <w:r w:rsidR="00E54A9A">
        <w:rPr>
          <w:lang w:val="en-GB"/>
        </w:rPr>
        <w:t xml:space="preserve">data in </w:t>
      </w:r>
      <w:r w:rsidR="006503F3">
        <w:rPr>
          <w:lang w:val="en-GB"/>
        </w:rPr>
        <w:t xml:space="preserve">Table </w:t>
      </w:r>
      <w:r w:rsidR="00C07089">
        <w:rPr>
          <w:lang w:val="en-GB"/>
        </w:rPr>
        <w:t>3</w:t>
      </w:r>
      <w:r w:rsidR="006503F3">
        <w:rPr>
          <w:lang w:val="en-GB"/>
        </w:rPr>
        <w:t>)</w:t>
      </w:r>
      <w:r w:rsidR="008D2557">
        <w:rPr>
          <w:lang w:val="en-GB"/>
        </w:rPr>
        <w:t xml:space="preserve">. </w:t>
      </w:r>
      <w:r w:rsidR="00E54A9A">
        <w:rPr>
          <w:lang w:val="en-GB"/>
        </w:rPr>
        <w:t xml:space="preserve">This is in addition to the test with HRR=370 kW in non-premixed burner which was simulated in previous section. </w:t>
      </w:r>
      <w:r w:rsidR="00DD1AC7" w:rsidRPr="00456543">
        <w:rPr>
          <w:lang w:val="en-GB"/>
        </w:rPr>
        <w:t xml:space="preserve">The summary of </w:t>
      </w:r>
      <w:r w:rsidR="00E42DEF">
        <w:rPr>
          <w:lang w:val="en-GB"/>
        </w:rPr>
        <w:t xml:space="preserve">two </w:t>
      </w:r>
      <w:r w:rsidR="00421C13">
        <w:rPr>
          <w:lang w:val="en-GB"/>
        </w:rPr>
        <w:t xml:space="preserve">experiments </w:t>
      </w:r>
      <w:r w:rsidR="008104B7" w:rsidRPr="00456543">
        <w:rPr>
          <w:lang w:val="en-GB"/>
        </w:rPr>
        <w:t xml:space="preserve">with </w:t>
      </w:r>
      <w:r w:rsidR="00421C13">
        <w:rPr>
          <w:lang w:val="en-GB"/>
        </w:rPr>
        <w:t xml:space="preserve">higher </w:t>
      </w:r>
      <w:r w:rsidR="008104B7" w:rsidRPr="00456543">
        <w:rPr>
          <w:lang w:val="en-GB"/>
        </w:rPr>
        <w:t>HRR</w:t>
      </w:r>
      <w:r w:rsidR="00421C13">
        <w:rPr>
          <w:lang w:val="en-GB"/>
        </w:rPr>
        <w:t>s</w:t>
      </w:r>
      <w:r w:rsidR="008104B7" w:rsidRPr="00456543">
        <w:rPr>
          <w:lang w:val="en-GB"/>
        </w:rPr>
        <w:t xml:space="preserve"> </w:t>
      </w:r>
      <w:r w:rsidRPr="00456543">
        <w:rPr>
          <w:lang w:val="en-GB"/>
        </w:rPr>
        <w:t xml:space="preserve">is </w:t>
      </w:r>
      <w:r w:rsidR="00DD1AC7" w:rsidRPr="00456543">
        <w:rPr>
          <w:lang w:val="en-GB"/>
        </w:rPr>
        <w:t xml:space="preserve">shown in </w:t>
      </w:r>
      <w:r w:rsidR="00DE44D8" w:rsidRPr="00456543">
        <w:rPr>
          <w:lang w:val="en-GB"/>
        </w:rPr>
        <w:t xml:space="preserve">Table </w:t>
      </w:r>
      <w:r w:rsidR="00C07089">
        <w:rPr>
          <w:lang w:val="en-GB"/>
        </w:rPr>
        <w:t>3</w:t>
      </w:r>
      <w:r w:rsidR="00E54A9A">
        <w:rPr>
          <w:lang w:val="en-GB"/>
        </w:rPr>
        <w:t xml:space="preserve"> along with results of </w:t>
      </w:r>
      <w:r w:rsidR="00E42DEF">
        <w:rPr>
          <w:lang w:val="en-GB"/>
        </w:rPr>
        <w:t xml:space="preserve">the </w:t>
      </w:r>
      <w:r w:rsidR="00E54A9A">
        <w:rPr>
          <w:lang w:val="en-GB"/>
        </w:rPr>
        <w:t>simulation</w:t>
      </w:r>
      <w:r w:rsidR="00E42DEF">
        <w:rPr>
          <w:lang w:val="en-GB"/>
        </w:rPr>
        <w:t xml:space="preserve"> of the test with non-premixed propane burner</w:t>
      </w:r>
      <w:r w:rsidR="00DD1AC7" w:rsidRPr="00456543">
        <w:rPr>
          <w:lang w:val="en-GB"/>
        </w:rPr>
        <w:t>.</w:t>
      </w:r>
    </w:p>
    <w:p w14:paraId="084A2A58" w14:textId="05932F98" w:rsidR="007B2535" w:rsidRPr="00456543" w:rsidRDefault="007B2535" w:rsidP="007B2535">
      <w:pPr>
        <w:pStyle w:val="4thisfehTableCaption"/>
        <w:rPr>
          <w:lang w:val="en-GB"/>
        </w:rPr>
      </w:pPr>
      <w:bookmarkStart w:id="13" w:name="_Ref482633167"/>
      <w:r w:rsidRPr="00456543">
        <w:rPr>
          <w:lang w:val="en-GB"/>
        </w:rPr>
        <w:t xml:space="preserve">Table </w:t>
      </w:r>
      <w:bookmarkEnd w:id="13"/>
      <w:r w:rsidR="00C07089">
        <w:rPr>
          <w:lang w:val="en-GB"/>
        </w:rPr>
        <w:t>3</w:t>
      </w:r>
      <w:r w:rsidRPr="00456543">
        <w:rPr>
          <w:lang w:val="en-GB"/>
        </w:rPr>
        <w:t xml:space="preserve">. </w:t>
      </w:r>
      <w:r w:rsidR="00AE5847" w:rsidRPr="00456543">
        <w:rPr>
          <w:lang w:val="en-GB"/>
        </w:rPr>
        <w:t>E</w:t>
      </w:r>
      <w:r w:rsidR="001C662F" w:rsidRPr="00456543">
        <w:rPr>
          <w:lang w:val="en-GB"/>
        </w:rPr>
        <w:t xml:space="preserve">xperimental and numerical </w:t>
      </w:r>
      <w:r w:rsidR="00AE5847" w:rsidRPr="00456543">
        <w:rPr>
          <w:lang w:val="en-GB"/>
        </w:rPr>
        <w:t xml:space="preserve">FRR </w:t>
      </w:r>
      <w:r w:rsidR="00E54A9A">
        <w:rPr>
          <w:lang w:val="en-GB"/>
        </w:rPr>
        <w:t xml:space="preserve">in </w:t>
      </w:r>
      <w:r w:rsidR="003F111D">
        <w:rPr>
          <w:lang w:val="en-GB"/>
        </w:rPr>
        <w:t xml:space="preserve">non-premixed burner and pool </w:t>
      </w:r>
      <w:r w:rsidR="00AE5847" w:rsidRPr="00456543">
        <w:rPr>
          <w:lang w:val="en-GB"/>
        </w:rPr>
        <w:t>fire tests</w:t>
      </w:r>
      <w:r w:rsidRPr="00456543">
        <w:rPr>
          <w:lang w:val="en-GB"/>
        </w:rPr>
        <w:t>.</w:t>
      </w:r>
    </w:p>
    <w:tbl>
      <w:tblPr>
        <w:tblStyle w:val="TableGrid"/>
        <w:tblW w:w="0" w:type="auto"/>
        <w:jc w:val="center"/>
        <w:tblLayout w:type="fixed"/>
        <w:tblLook w:val="04A0" w:firstRow="1" w:lastRow="0" w:firstColumn="1" w:lastColumn="0" w:noHBand="0" w:noVBand="1"/>
      </w:tblPr>
      <w:tblGrid>
        <w:gridCol w:w="2830"/>
        <w:gridCol w:w="1701"/>
        <w:gridCol w:w="1418"/>
        <w:gridCol w:w="1417"/>
        <w:gridCol w:w="1476"/>
      </w:tblGrid>
      <w:tr w:rsidR="00EB6767" w:rsidRPr="00456543" w14:paraId="1D78E6D7" w14:textId="77777777" w:rsidTr="00CA56FE">
        <w:trPr>
          <w:jc w:val="center"/>
        </w:trPr>
        <w:tc>
          <w:tcPr>
            <w:tcW w:w="2830" w:type="dxa"/>
            <w:vMerge w:val="restart"/>
            <w:vAlign w:val="center"/>
          </w:tcPr>
          <w:p w14:paraId="1E499AB1" w14:textId="77777777" w:rsidR="00EB6767" w:rsidRPr="00456543" w:rsidRDefault="00EB6767" w:rsidP="00EB73C9">
            <w:pPr>
              <w:pStyle w:val="4thISFEHTableText"/>
              <w:jc w:val="center"/>
              <w:rPr>
                <w:lang w:val="en-GB"/>
              </w:rPr>
            </w:pPr>
            <w:r w:rsidRPr="00456543">
              <w:rPr>
                <w:lang w:val="en-GB"/>
              </w:rPr>
              <w:t>Fire source</w:t>
            </w:r>
          </w:p>
        </w:tc>
        <w:tc>
          <w:tcPr>
            <w:tcW w:w="1701" w:type="dxa"/>
            <w:vMerge w:val="restart"/>
            <w:vAlign w:val="center"/>
          </w:tcPr>
          <w:p w14:paraId="08C03AB1" w14:textId="77777777" w:rsidR="00EB6767" w:rsidRPr="00456543" w:rsidRDefault="00EB6767" w:rsidP="00EB73C9">
            <w:pPr>
              <w:pStyle w:val="4thISFEHTableText"/>
              <w:jc w:val="center"/>
              <w:rPr>
                <w:lang w:val="en-GB"/>
              </w:rPr>
            </w:pPr>
            <w:r w:rsidRPr="00456543">
              <w:rPr>
                <w:lang w:val="en-GB"/>
              </w:rPr>
              <w:t>HRR</w:t>
            </w:r>
          </w:p>
        </w:tc>
        <w:tc>
          <w:tcPr>
            <w:tcW w:w="2835" w:type="dxa"/>
            <w:gridSpan w:val="2"/>
            <w:vAlign w:val="center"/>
          </w:tcPr>
          <w:p w14:paraId="5198493A" w14:textId="77777777" w:rsidR="00EB6767" w:rsidRPr="00456543" w:rsidRDefault="00EB6767" w:rsidP="00EB73C9">
            <w:pPr>
              <w:pStyle w:val="4thISFEHTableText"/>
              <w:jc w:val="center"/>
              <w:rPr>
                <w:lang w:val="en-GB"/>
              </w:rPr>
            </w:pPr>
            <w:r w:rsidRPr="00456543">
              <w:rPr>
                <w:lang w:val="en-GB"/>
              </w:rPr>
              <w:t>FRR</w:t>
            </w:r>
          </w:p>
        </w:tc>
        <w:tc>
          <w:tcPr>
            <w:tcW w:w="1476" w:type="dxa"/>
            <w:vMerge w:val="restart"/>
            <w:vAlign w:val="center"/>
          </w:tcPr>
          <w:p w14:paraId="5A3E275C" w14:textId="77777777" w:rsidR="00EB6767" w:rsidRPr="00456543" w:rsidRDefault="00EB6767" w:rsidP="00EB73C9">
            <w:pPr>
              <w:pStyle w:val="4thISFEHTableText"/>
              <w:jc w:val="center"/>
              <w:rPr>
                <w:lang w:val="en-GB"/>
              </w:rPr>
            </w:pPr>
            <w:r w:rsidRPr="00456543">
              <w:rPr>
                <w:lang w:val="en-GB"/>
              </w:rPr>
              <w:t>Difference*</w:t>
            </w:r>
          </w:p>
        </w:tc>
      </w:tr>
      <w:tr w:rsidR="00EB6767" w:rsidRPr="00456543" w14:paraId="739ACF99" w14:textId="77777777" w:rsidTr="00CA56FE">
        <w:trPr>
          <w:jc w:val="center"/>
        </w:trPr>
        <w:tc>
          <w:tcPr>
            <w:tcW w:w="2830" w:type="dxa"/>
            <w:vMerge/>
          </w:tcPr>
          <w:p w14:paraId="423C8798" w14:textId="77777777" w:rsidR="00EB6767" w:rsidRPr="00456543" w:rsidRDefault="00EB6767" w:rsidP="00EB73C9">
            <w:pPr>
              <w:pStyle w:val="4thISFEHTableText"/>
              <w:jc w:val="center"/>
              <w:rPr>
                <w:lang w:val="en-GB"/>
              </w:rPr>
            </w:pPr>
          </w:p>
        </w:tc>
        <w:tc>
          <w:tcPr>
            <w:tcW w:w="1701" w:type="dxa"/>
            <w:vMerge/>
          </w:tcPr>
          <w:p w14:paraId="272AA29E" w14:textId="77777777" w:rsidR="00EB6767" w:rsidRPr="00456543" w:rsidRDefault="00EB6767" w:rsidP="00EB73C9">
            <w:pPr>
              <w:pStyle w:val="4thISFEHTableText"/>
              <w:jc w:val="center"/>
              <w:rPr>
                <w:lang w:val="en-GB"/>
              </w:rPr>
            </w:pPr>
          </w:p>
        </w:tc>
        <w:tc>
          <w:tcPr>
            <w:tcW w:w="1418" w:type="dxa"/>
          </w:tcPr>
          <w:p w14:paraId="29AD5D6B" w14:textId="61C024F0" w:rsidR="00EB6767" w:rsidRPr="00456543" w:rsidRDefault="00CA56FE" w:rsidP="00EB73C9">
            <w:pPr>
              <w:pStyle w:val="4thISFEHTableText"/>
              <w:jc w:val="center"/>
              <w:rPr>
                <w:lang w:val="en-GB"/>
              </w:rPr>
            </w:pPr>
            <w:r>
              <w:rPr>
                <w:lang w:val="en-GB"/>
              </w:rPr>
              <w:t>Test</w:t>
            </w:r>
          </w:p>
        </w:tc>
        <w:tc>
          <w:tcPr>
            <w:tcW w:w="1417" w:type="dxa"/>
          </w:tcPr>
          <w:p w14:paraId="7AE5996D" w14:textId="77777777" w:rsidR="00EB6767" w:rsidRPr="00456543" w:rsidRDefault="00EB6767" w:rsidP="00EB73C9">
            <w:pPr>
              <w:pStyle w:val="4thISFEHTableText"/>
              <w:jc w:val="center"/>
              <w:rPr>
                <w:lang w:val="en-GB"/>
              </w:rPr>
            </w:pPr>
            <w:r w:rsidRPr="00456543">
              <w:rPr>
                <w:lang w:val="en-GB"/>
              </w:rPr>
              <w:t>3D model</w:t>
            </w:r>
          </w:p>
        </w:tc>
        <w:tc>
          <w:tcPr>
            <w:tcW w:w="1476" w:type="dxa"/>
            <w:vMerge/>
          </w:tcPr>
          <w:p w14:paraId="553BD658" w14:textId="77777777" w:rsidR="00EB6767" w:rsidRPr="00456543" w:rsidRDefault="00EB6767" w:rsidP="00EB73C9">
            <w:pPr>
              <w:pStyle w:val="4thISFEHTableText"/>
              <w:jc w:val="center"/>
              <w:rPr>
                <w:lang w:val="en-GB"/>
              </w:rPr>
            </w:pPr>
          </w:p>
        </w:tc>
      </w:tr>
      <w:tr w:rsidR="00EB6767" w:rsidRPr="00456543" w14:paraId="08837A44" w14:textId="77777777" w:rsidTr="00CA56FE">
        <w:trPr>
          <w:trHeight w:val="179"/>
          <w:jc w:val="center"/>
        </w:trPr>
        <w:tc>
          <w:tcPr>
            <w:tcW w:w="2830" w:type="dxa"/>
            <w:vAlign w:val="center"/>
          </w:tcPr>
          <w:p w14:paraId="151B146D" w14:textId="354AE2AA" w:rsidR="00EB6767" w:rsidRPr="00456543" w:rsidRDefault="00CA56FE" w:rsidP="00EB6767">
            <w:pPr>
              <w:pStyle w:val="4thISFEHTableText"/>
              <w:rPr>
                <w:lang w:val="en-GB"/>
              </w:rPr>
            </w:pPr>
            <w:r>
              <w:rPr>
                <w:lang w:val="en-GB"/>
              </w:rPr>
              <w:t>N</w:t>
            </w:r>
            <w:r w:rsidR="00EB6767" w:rsidRPr="00456543">
              <w:rPr>
                <w:lang w:val="en-GB"/>
              </w:rPr>
              <w:t>on-premixed</w:t>
            </w:r>
            <w:r w:rsidRPr="00456543">
              <w:rPr>
                <w:lang w:val="en-GB"/>
              </w:rPr>
              <w:t xml:space="preserve"> C3H8</w:t>
            </w:r>
            <w:r>
              <w:rPr>
                <w:lang w:val="en-GB"/>
              </w:rPr>
              <w:t xml:space="preserve"> fire</w:t>
            </w:r>
          </w:p>
        </w:tc>
        <w:tc>
          <w:tcPr>
            <w:tcW w:w="1701" w:type="dxa"/>
            <w:vAlign w:val="center"/>
          </w:tcPr>
          <w:p w14:paraId="4AEB462E" w14:textId="2C575BAD" w:rsidR="00EB6767" w:rsidRPr="00456543" w:rsidRDefault="00EB6767" w:rsidP="00EB73C9">
            <w:pPr>
              <w:pStyle w:val="4thISFEHTableText"/>
              <w:jc w:val="center"/>
              <w:rPr>
                <w:lang w:val="en-GB"/>
              </w:rPr>
            </w:pPr>
            <w:r w:rsidRPr="00456543">
              <w:rPr>
                <w:lang w:val="en-GB"/>
              </w:rPr>
              <w:t xml:space="preserve">370 kW </w:t>
            </w:r>
            <w:r w:rsidR="004A503E">
              <w:fldChar w:fldCharType="begin"/>
            </w:r>
            <w:r w:rsidR="004A503E">
              <w:instrText xml:space="preserve"> ADDIN ZOTERO_ITEM CSL_CITATION {"citationID":"JcDYfHgo","properties":{"formattedCitation":"[1]","plainCitation":"[1]"},"citationItems":[{"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Institute","number":"01.06939.01.001","author":[{"family":"Weyandt","given":"N."}],"issued":{"date-parts":[["2005"]]}}}],"schema":"https://github.com/citation-style-language/schema/raw/master/csl-citation.json"} </w:instrText>
            </w:r>
            <w:r w:rsidR="004A503E">
              <w:fldChar w:fldCharType="separate"/>
            </w:r>
            <w:r w:rsidR="004A503E" w:rsidRPr="00F77F6E">
              <w:t>[1]</w:t>
            </w:r>
            <w:r w:rsidR="004A503E">
              <w:fldChar w:fldCharType="end"/>
            </w:r>
          </w:p>
        </w:tc>
        <w:tc>
          <w:tcPr>
            <w:tcW w:w="1418" w:type="dxa"/>
            <w:vAlign w:val="center"/>
          </w:tcPr>
          <w:p w14:paraId="3EF02F79" w14:textId="1C3F0680" w:rsidR="00EB6767" w:rsidRPr="00456543" w:rsidRDefault="00EB6767" w:rsidP="00EB73C9">
            <w:pPr>
              <w:pStyle w:val="4thISFEHTableText"/>
              <w:jc w:val="center"/>
              <w:rPr>
                <w:lang w:val="en-GB"/>
              </w:rPr>
            </w:pPr>
            <w:r w:rsidRPr="00456543">
              <w:rPr>
                <w:lang w:val="en-GB"/>
              </w:rPr>
              <w:t>6 min 27 s</w:t>
            </w:r>
          </w:p>
        </w:tc>
        <w:tc>
          <w:tcPr>
            <w:tcW w:w="1417" w:type="dxa"/>
            <w:vAlign w:val="center"/>
          </w:tcPr>
          <w:p w14:paraId="1F5A09DA" w14:textId="7A790208" w:rsidR="00EB6767" w:rsidRPr="00456543" w:rsidRDefault="00EB6767" w:rsidP="00EB73C9">
            <w:pPr>
              <w:pStyle w:val="4thISFEHTableText"/>
              <w:jc w:val="center"/>
              <w:rPr>
                <w:lang w:val="en-GB"/>
              </w:rPr>
            </w:pPr>
            <w:r w:rsidRPr="00456543">
              <w:rPr>
                <w:lang w:val="en-GB"/>
              </w:rPr>
              <w:t>6 min 46 s</w:t>
            </w:r>
          </w:p>
        </w:tc>
        <w:tc>
          <w:tcPr>
            <w:tcW w:w="1476" w:type="dxa"/>
            <w:vAlign w:val="center"/>
          </w:tcPr>
          <w:p w14:paraId="5C38C251" w14:textId="5A669463" w:rsidR="00EB6767" w:rsidRPr="00456543" w:rsidRDefault="008C5153" w:rsidP="00EB6767">
            <w:pPr>
              <w:pStyle w:val="4thISFEHTableText"/>
              <w:jc w:val="center"/>
              <w:rPr>
                <w:lang w:val="en-GB"/>
              </w:rPr>
            </w:pPr>
            <w:r>
              <w:rPr>
                <w:lang w:val="en-GB"/>
              </w:rPr>
              <w:t>+</w:t>
            </w:r>
            <w:r w:rsidR="00EB6767" w:rsidRPr="00456543">
              <w:rPr>
                <w:lang w:val="en-GB"/>
              </w:rPr>
              <w:t>4.9%</w:t>
            </w:r>
          </w:p>
        </w:tc>
      </w:tr>
      <w:tr w:rsidR="00EB6767" w:rsidRPr="00456543" w14:paraId="4C085459" w14:textId="77777777" w:rsidTr="00CA56FE">
        <w:trPr>
          <w:jc w:val="center"/>
        </w:trPr>
        <w:tc>
          <w:tcPr>
            <w:tcW w:w="2830" w:type="dxa"/>
            <w:vAlign w:val="center"/>
          </w:tcPr>
          <w:p w14:paraId="20E3998C" w14:textId="5076E98D" w:rsidR="00EB6767" w:rsidRPr="00456543" w:rsidRDefault="00EB6767" w:rsidP="00EB6767">
            <w:pPr>
              <w:pStyle w:val="4thISFEHTableText"/>
              <w:rPr>
                <w:lang w:val="en-GB"/>
              </w:rPr>
            </w:pPr>
            <w:r w:rsidRPr="00456543">
              <w:rPr>
                <w:lang w:val="en-GB"/>
              </w:rPr>
              <w:t>n-C7H16 pool</w:t>
            </w:r>
            <w:r w:rsidR="00CA56FE">
              <w:rPr>
                <w:lang w:val="en-GB"/>
              </w:rPr>
              <w:t xml:space="preserve"> fire</w:t>
            </w:r>
          </w:p>
        </w:tc>
        <w:tc>
          <w:tcPr>
            <w:tcW w:w="1701" w:type="dxa"/>
            <w:vAlign w:val="center"/>
          </w:tcPr>
          <w:p w14:paraId="568648BB" w14:textId="4CECE55B" w:rsidR="00EB6767" w:rsidRPr="00456543" w:rsidRDefault="00EB6767" w:rsidP="004A503E">
            <w:pPr>
              <w:pStyle w:val="4thISFEHTableText"/>
              <w:jc w:val="center"/>
              <w:rPr>
                <w:lang w:val="en-GB"/>
              </w:rPr>
            </w:pPr>
            <w:r w:rsidRPr="00456543">
              <w:rPr>
                <w:lang w:val="en-GB"/>
              </w:rPr>
              <w:t xml:space="preserve">4100 kW </w:t>
            </w:r>
            <w:r w:rsidR="004A503E">
              <w:fldChar w:fldCharType="begin"/>
            </w:r>
            <w:r w:rsidR="000D7404">
              <w:rPr>
                <w:lang w:val="en-GB"/>
              </w:rPr>
              <w:instrText xml:space="preserve"> ADDIN ZOTERO_ITEM CSL_CITATION {"citationID":"a1hoqjfd61","properties":{"formattedCitation":"[20]","plainCitation":"[20]"},"citationItems":[{"id":4343,"uris":["http://zotero.org/users/1889255/items/RR4V8DFQ"],"uri":["http://zotero.org/users/1889255/items/RR4V8DFQ"],"itemData":{"id":4343,"type":"article-journal","title":"Thermal history resulting in the failure of lightweight fully-wrapped composite pressure vessel for hydrogen in a fire experimental facility","collection-title":"Fire Technology","page":"421-442","issue":"52","journalAbbreviation":"Fire Technology","author":[{"family":"Bustamante Valencia","given":"L."},{"family":"Blanc-Vannet","given":"P."},{"family":"Heudier","given":"L."},{"family":"Jamois","given":"D."}],"issued":{"date-parts":[["2016"]]}}}],"schema":"https://github.com/citation-style-language/schema/raw/master/csl-citation.json"} </w:instrText>
            </w:r>
            <w:r w:rsidR="004A503E">
              <w:fldChar w:fldCharType="separate"/>
            </w:r>
            <w:r w:rsidR="000D7404" w:rsidRPr="000D7404">
              <w:t>[20]</w:t>
            </w:r>
            <w:r w:rsidR="004A503E">
              <w:fldChar w:fldCharType="end"/>
            </w:r>
          </w:p>
        </w:tc>
        <w:tc>
          <w:tcPr>
            <w:tcW w:w="1418" w:type="dxa"/>
            <w:vAlign w:val="center"/>
          </w:tcPr>
          <w:p w14:paraId="78A10299" w14:textId="216DE468" w:rsidR="00EB6767" w:rsidRPr="00456543" w:rsidRDefault="00EB6767" w:rsidP="00EB6767">
            <w:pPr>
              <w:pStyle w:val="4thISFEHTableText"/>
              <w:jc w:val="center"/>
              <w:rPr>
                <w:lang w:val="en-GB"/>
              </w:rPr>
            </w:pPr>
            <w:r w:rsidRPr="00456543">
              <w:rPr>
                <w:lang w:val="en-GB"/>
              </w:rPr>
              <w:t>5 min 53 s</w:t>
            </w:r>
          </w:p>
        </w:tc>
        <w:tc>
          <w:tcPr>
            <w:tcW w:w="1417" w:type="dxa"/>
            <w:vAlign w:val="center"/>
          </w:tcPr>
          <w:p w14:paraId="53EDB186" w14:textId="0FE02979" w:rsidR="00EB6767" w:rsidRPr="00456543" w:rsidRDefault="00EB6767" w:rsidP="00EB6767">
            <w:pPr>
              <w:pStyle w:val="4thISFEHTableText"/>
              <w:jc w:val="center"/>
              <w:rPr>
                <w:lang w:val="en-GB"/>
              </w:rPr>
            </w:pPr>
            <w:r w:rsidRPr="00456543">
              <w:rPr>
                <w:lang w:val="en-GB"/>
              </w:rPr>
              <w:t>N/A</w:t>
            </w:r>
          </w:p>
        </w:tc>
        <w:tc>
          <w:tcPr>
            <w:tcW w:w="1476" w:type="dxa"/>
            <w:vAlign w:val="center"/>
          </w:tcPr>
          <w:p w14:paraId="60C04AF4" w14:textId="25A3C992" w:rsidR="00EB6767" w:rsidRPr="00456543" w:rsidRDefault="00EB6767" w:rsidP="00EB6767">
            <w:pPr>
              <w:pStyle w:val="4thISFEHTableText"/>
              <w:jc w:val="center"/>
              <w:rPr>
                <w:lang w:val="en-GB"/>
              </w:rPr>
            </w:pPr>
            <w:r w:rsidRPr="00456543">
              <w:rPr>
                <w:lang w:val="en-GB"/>
              </w:rPr>
              <w:t>N/A</w:t>
            </w:r>
          </w:p>
        </w:tc>
      </w:tr>
    </w:tbl>
    <w:p w14:paraId="25E2B539" w14:textId="1F5C9825" w:rsidR="00A45BE2" w:rsidRPr="00456543" w:rsidRDefault="00E54A9A" w:rsidP="00193EC9">
      <w:pPr>
        <w:pStyle w:val="4thisfehBodyText"/>
        <w:ind w:left="360"/>
        <w:rPr>
          <w:lang w:val="en-GB"/>
        </w:rPr>
      </w:pPr>
      <w:r>
        <w:rPr>
          <w:lang w:val="en-GB"/>
        </w:rPr>
        <w:t>Note</w:t>
      </w:r>
      <w:r w:rsidR="00A45BE2" w:rsidRPr="00456543">
        <w:rPr>
          <w:lang w:val="en-GB"/>
        </w:rPr>
        <w:t xml:space="preserve">: </w:t>
      </w:r>
      <w:r w:rsidRPr="00456543">
        <w:rPr>
          <w:lang w:val="en-GB"/>
        </w:rPr>
        <w:t>*</w:t>
      </w:r>
      <w:r>
        <w:rPr>
          <w:lang w:val="en-GB"/>
        </w:rPr>
        <w:t xml:space="preserve"> - </w:t>
      </w:r>
      <w:r w:rsidR="00A45BE2" w:rsidRPr="00456543">
        <w:rPr>
          <w:lang w:val="en-GB"/>
        </w:rPr>
        <w:t>+4.9% is over</w:t>
      </w:r>
      <w:r w:rsidR="006C0ECC" w:rsidRPr="00456543">
        <w:rPr>
          <w:lang w:val="en-GB"/>
        </w:rPr>
        <w:t>-</w:t>
      </w:r>
      <w:r w:rsidR="00A45BE2" w:rsidRPr="00456543">
        <w:rPr>
          <w:lang w:val="en-GB"/>
        </w:rPr>
        <w:t xml:space="preserve">prediction of </w:t>
      </w:r>
      <w:r w:rsidR="0050238C" w:rsidRPr="00456543">
        <w:rPr>
          <w:lang w:val="en-GB"/>
        </w:rPr>
        <w:t xml:space="preserve">tested </w:t>
      </w:r>
      <w:r w:rsidR="00A45BE2" w:rsidRPr="00456543">
        <w:rPr>
          <w:lang w:val="en-GB"/>
        </w:rPr>
        <w:t xml:space="preserve">FRR by </w:t>
      </w:r>
      <w:r w:rsidR="0050238C" w:rsidRPr="00456543">
        <w:rPr>
          <w:lang w:val="en-GB"/>
        </w:rPr>
        <w:t xml:space="preserve">the CFD </w:t>
      </w:r>
      <w:r w:rsidR="00A45BE2" w:rsidRPr="00456543">
        <w:rPr>
          <w:lang w:val="en-GB"/>
        </w:rPr>
        <w:t>model.</w:t>
      </w:r>
    </w:p>
    <w:p w14:paraId="6D2A4969" w14:textId="1C6491A3" w:rsidR="00735A2A" w:rsidRDefault="00DE44D8" w:rsidP="00F91082">
      <w:pPr>
        <w:pStyle w:val="4thisfehBodyText"/>
        <w:rPr>
          <w:lang w:val="en-GB"/>
        </w:rPr>
      </w:pPr>
      <w:r w:rsidRPr="00456543">
        <w:rPr>
          <w:lang w:val="en-GB"/>
        </w:rPr>
        <w:t xml:space="preserve">Table </w:t>
      </w:r>
      <w:r w:rsidR="00C07089">
        <w:rPr>
          <w:lang w:val="en-GB"/>
        </w:rPr>
        <w:t>3</w:t>
      </w:r>
      <w:r w:rsidR="00735A2A" w:rsidRPr="00456543">
        <w:rPr>
          <w:lang w:val="en-GB"/>
        </w:rPr>
        <w:t xml:space="preserve"> shows that 3D CFD model of conjugate heat transfer reproduces </w:t>
      </w:r>
      <w:r w:rsidR="00A51E51">
        <w:rPr>
          <w:lang w:val="en-GB"/>
        </w:rPr>
        <w:t xml:space="preserve">FRR measured in </w:t>
      </w:r>
      <w:r w:rsidR="00735A2A" w:rsidRPr="00456543">
        <w:rPr>
          <w:lang w:val="en-GB"/>
        </w:rPr>
        <w:t xml:space="preserve">the test with propane burner </w:t>
      </w:r>
      <w:r w:rsidR="00861259" w:rsidRPr="00456543">
        <w:rPr>
          <w:lang w:val="en-GB"/>
        </w:rPr>
        <w:t>[1]</w:t>
      </w:r>
      <w:r w:rsidR="00735A2A" w:rsidRPr="00456543">
        <w:rPr>
          <w:lang w:val="en-GB"/>
        </w:rPr>
        <w:t xml:space="preserve"> with</w:t>
      </w:r>
      <w:r w:rsidR="00A51E51">
        <w:rPr>
          <w:lang w:val="en-GB"/>
        </w:rPr>
        <w:t>in</w:t>
      </w:r>
      <w:r w:rsidR="00735A2A" w:rsidRPr="00456543">
        <w:rPr>
          <w:lang w:val="en-GB"/>
        </w:rPr>
        <w:t xml:space="preserve"> 4.9%. </w:t>
      </w:r>
      <w:r w:rsidR="00735A2A" w:rsidRPr="003F111D">
        <w:rPr>
          <w:lang w:val="en-GB"/>
        </w:rPr>
        <w:t xml:space="preserve">Experimental FRR=6 min 27 s </w:t>
      </w:r>
      <w:r w:rsidR="006C0ECC" w:rsidRPr="003F111D">
        <w:rPr>
          <w:lang w:val="en-GB"/>
        </w:rPr>
        <w:t xml:space="preserve">in the fire </w:t>
      </w:r>
      <w:r w:rsidR="00A44C09" w:rsidRPr="003F111D">
        <w:rPr>
          <w:lang w:val="en-GB"/>
        </w:rPr>
        <w:t xml:space="preserve">test </w:t>
      </w:r>
      <w:r w:rsidR="006C0ECC" w:rsidRPr="003F111D">
        <w:rPr>
          <w:lang w:val="en-GB"/>
        </w:rPr>
        <w:t xml:space="preserve">with </w:t>
      </w:r>
      <w:r w:rsidR="00735A2A" w:rsidRPr="003F111D">
        <w:rPr>
          <w:lang w:val="en-GB"/>
        </w:rPr>
        <w:t xml:space="preserve">HRR=370 kW is by 19% shorter than FRR=8 min 3 s </w:t>
      </w:r>
      <w:r w:rsidR="003F111D" w:rsidRPr="003F111D">
        <w:rPr>
          <w:lang w:val="en-GB"/>
        </w:rPr>
        <w:t xml:space="preserve">measured </w:t>
      </w:r>
      <w:r w:rsidR="00735A2A" w:rsidRPr="003F111D">
        <w:rPr>
          <w:lang w:val="en-GB"/>
        </w:rPr>
        <w:t xml:space="preserve">in the KIT test </w:t>
      </w:r>
      <w:r w:rsidR="003F111D" w:rsidRPr="003F111D">
        <w:rPr>
          <w:lang w:val="en-GB"/>
        </w:rPr>
        <w:t xml:space="preserve">with </w:t>
      </w:r>
      <w:r w:rsidR="00735A2A" w:rsidRPr="003F111D">
        <w:rPr>
          <w:lang w:val="en-GB"/>
        </w:rPr>
        <w:t xml:space="preserve">HRR=165 kW, even though HRR is more than 2 times higher. Moreover, </w:t>
      </w:r>
      <w:r w:rsidRPr="003F111D">
        <w:rPr>
          <w:lang w:val="en-GB"/>
        </w:rPr>
        <w:t xml:space="preserve">Table </w:t>
      </w:r>
      <w:r w:rsidR="00ED5EFF">
        <w:rPr>
          <w:lang w:val="en-GB"/>
        </w:rPr>
        <w:t>3</w:t>
      </w:r>
      <w:r w:rsidR="001952ED" w:rsidRPr="003F111D">
        <w:rPr>
          <w:lang w:val="en-GB"/>
        </w:rPr>
        <w:t xml:space="preserve"> demonstrates that </w:t>
      </w:r>
      <w:r w:rsidR="00735A2A" w:rsidRPr="003F111D">
        <w:rPr>
          <w:lang w:val="en-GB"/>
        </w:rPr>
        <w:t>in</w:t>
      </w:r>
      <w:r w:rsidR="006C0ECC" w:rsidRPr="003F111D">
        <w:rPr>
          <w:lang w:val="en-GB"/>
        </w:rPr>
        <w:t xml:space="preserve"> the</w:t>
      </w:r>
      <w:r w:rsidR="00735A2A" w:rsidRPr="003F111D">
        <w:rPr>
          <w:lang w:val="en-GB"/>
        </w:rPr>
        <w:t xml:space="preserve"> two tests with HRR difference of 11 times</w:t>
      </w:r>
      <w:r w:rsidR="003F111D" w:rsidRPr="003F111D">
        <w:rPr>
          <w:lang w:val="en-GB"/>
        </w:rPr>
        <w:t>, i.e.</w:t>
      </w:r>
      <w:r w:rsidR="00735A2A" w:rsidRPr="003F111D">
        <w:rPr>
          <w:lang w:val="en-GB"/>
        </w:rPr>
        <w:t xml:space="preserve"> HRR=370 kW and HRR=4100 kW</w:t>
      </w:r>
      <w:r w:rsidR="003F111D" w:rsidRPr="003F111D">
        <w:rPr>
          <w:lang w:val="en-GB"/>
        </w:rPr>
        <w:t>,</w:t>
      </w:r>
      <w:r w:rsidR="00735A2A" w:rsidRPr="003F111D">
        <w:rPr>
          <w:lang w:val="en-GB"/>
        </w:rPr>
        <w:t xml:space="preserve"> </w:t>
      </w:r>
      <w:r w:rsidR="006C0ECC" w:rsidRPr="003F111D">
        <w:rPr>
          <w:lang w:val="en-GB"/>
        </w:rPr>
        <w:t xml:space="preserve">the FRR </w:t>
      </w:r>
      <w:r w:rsidR="00735A2A" w:rsidRPr="003F111D">
        <w:rPr>
          <w:lang w:val="en-GB"/>
        </w:rPr>
        <w:t>reduce</w:t>
      </w:r>
      <w:r w:rsidR="003F111D" w:rsidRPr="003F111D">
        <w:rPr>
          <w:lang w:val="en-GB"/>
        </w:rPr>
        <w:t>s</w:t>
      </w:r>
      <w:r w:rsidR="00735A2A" w:rsidRPr="003F111D">
        <w:rPr>
          <w:lang w:val="en-GB"/>
        </w:rPr>
        <w:t xml:space="preserve"> </w:t>
      </w:r>
      <w:r w:rsidR="001952ED" w:rsidRPr="003F111D">
        <w:rPr>
          <w:lang w:val="en-GB"/>
        </w:rPr>
        <w:t xml:space="preserve">by </w:t>
      </w:r>
      <w:r w:rsidR="00735A2A" w:rsidRPr="003F111D">
        <w:rPr>
          <w:lang w:val="en-GB"/>
        </w:rPr>
        <w:t>only 9.6%</w:t>
      </w:r>
      <w:r w:rsidR="001952ED" w:rsidRPr="003F111D">
        <w:rPr>
          <w:lang w:val="en-GB"/>
        </w:rPr>
        <w:t>. The use of pool fire as a fire source</w:t>
      </w:r>
      <w:r w:rsidR="00735A2A" w:rsidRPr="003F111D">
        <w:rPr>
          <w:lang w:val="en-GB"/>
        </w:rPr>
        <w:t xml:space="preserve"> </w:t>
      </w:r>
      <w:r w:rsidR="001952ED" w:rsidRPr="003F111D">
        <w:rPr>
          <w:lang w:val="en-GB"/>
        </w:rPr>
        <w:t>expands the validation domain of this study further</w:t>
      </w:r>
      <w:r w:rsidR="004B2A4C" w:rsidRPr="003F111D">
        <w:rPr>
          <w:lang w:val="en-GB"/>
        </w:rPr>
        <w:t xml:space="preserve"> </w:t>
      </w:r>
      <w:r w:rsidR="00F91082" w:rsidRPr="004B2A4C">
        <w:rPr>
          <w:lang w:val="en-GB"/>
        </w:rPr>
        <w:t xml:space="preserve">and </w:t>
      </w:r>
      <w:r w:rsidR="003F111D">
        <w:rPr>
          <w:lang w:val="en-GB"/>
        </w:rPr>
        <w:t>underpins</w:t>
      </w:r>
      <w:r w:rsidR="00F91082">
        <w:rPr>
          <w:lang w:val="en-GB"/>
        </w:rPr>
        <w:t xml:space="preserve"> </w:t>
      </w:r>
      <w:r w:rsidR="00F91082" w:rsidRPr="004B2A4C">
        <w:rPr>
          <w:lang w:val="en-GB"/>
        </w:rPr>
        <w:t xml:space="preserve">the </w:t>
      </w:r>
      <w:r w:rsidR="003F111D">
        <w:rPr>
          <w:lang w:val="en-GB"/>
        </w:rPr>
        <w:t>derive in this study</w:t>
      </w:r>
      <w:r w:rsidR="00F91082" w:rsidRPr="004B2A4C">
        <w:rPr>
          <w:lang w:val="en-GB"/>
        </w:rPr>
        <w:t xml:space="preserve"> </w:t>
      </w:r>
      <w:r w:rsidR="003F111D">
        <w:rPr>
          <w:lang w:val="en-GB"/>
        </w:rPr>
        <w:t>correlation</w:t>
      </w:r>
      <w:r w:rsidR="00F91082" w:rsidRPr="004B2A4C">
        <w:rPr>
          <w:lang w:val="en-GB"/>
        </w:rPr>
        <w:t xml:space="preserve"> of decreas</w:t>
      </w:r>
      <w:r w:rsidR="00F91082">
        <w:rPr>
          <w:lang w:val="en-GB"/>
        </w:rPr>
        <w:t>ing</w:t>
      </w:r>
      <w:r w:rsidR="00F91082" w:rsidRPr="004B2A4C">
        <w:rPr>
          <w:lang w:val="en-GB"/>
        </w:rPr>
        <w:t xml:space="preserve"> FRR </w:t>
      </w:r>
      <w:r w:rsidR="003F111D">
        <w:rPr>
          <w:lang w:val="en-GB"/>
        </w:rPr>
        <w:t>with</w:t>
      </w:r>
      <w:r w:rsidR="00F91082">
        <w:rPr>
          <w:lang w:val="en-GB"/>
        </w:rPr>
        <w:t xml:space="preserve"> </w:t>
      </w:r>
      <w:r w:rsidR="003F111D">
        <w:rPr>
          <w:lang w:val="en-GB"/>
        </w:rPr>
        <w:t xml:space="preserve">increasing </w:t>
      </w:r>
      <w:r w:rsidR="00F91082">
        <w:rPr>
          <w:lang w:val="en-GB"/>
        </w:rPr>
        <w:t>HRR</w:t>
      </w:r>
      <w:r w:rsidR="003F111D">
        <w:rPr>
          <w:lang w:val="en-GB"/>
        </w:rPr>
        <w:t xml:space="preserve">, and </w:t>
      </w:r>
      <w:r w:rsidR="00E42DEF">
        <w:rPr>
          <w:lang w:val="en-GB"/>
        </w:rPr>
        <w:t xml:space="preserve">the </w:t>
      </w:r>
      <w:r w:rsidR="003F111D">
        <w:rPr>
          <w:lang w:val="en-GB"/>
        </w:rPr>
        <w:t xml:space="preserve">“saturation” of FRR dependence on HRR at HRR above </w:t>
      </w:r>
      <w:r w:rsidR="00F91082">
        <w:rPr>
          <w:lang w:val="en-GB"/>
        </w:rPr>
        <w:t xml:space="preserve">350 kW. </w:t>
      </w:r>
    </w:p>
    <w:p w14:paraId="7EB65D15" w14:textId="2C74913F" w:rsidR="00A44C09" w:rsidRDefault="00A44C09" w:rsidP="00F91082">
      <w:pPr>
        <w:pStyle w:val="4thisfehBodyText"/>
        <w:rPr>
          <w:lang w:val="en-GB"/>
        </w:rPr>
      </w:pPr>
      <w:r w:rsidRPr="00327C46">
        <w:t xml:space="preserve">The </w:t>
      </w:r>
      <w:r>
        <w:t xml:space="preserve">analysis of heat flux to the surface in the simulation demonstrates that the heat flux changes over the tank surface. This is due to varying in space convective and radiative fractions of the total heat flux. Plus, the convective heat flux changes over time in a location on the surface due to changing in time tank surface temperature. Significant non-uniformity of the heat flux over the surface would hamper its integration without CFD model. However, exactly the integral heat flux to </w:t>
      </w:r>
      <w:r w:rsidR="003F111D">
        <w:t xml:space="preserve">the </w:t>
      </w:r>
      <w:r>
        <w:t>stored in the tank hydrogen is needed to assess the increase of pressure and thus the load-bearing thickness of the tank wall to apply the failure criterion. In the authors opinion, this makes difficult to consider the heat flux as an easy control parameter to improve the reproducibility of the GTR#13 fire test. Constant HRR per unit area of a burner and thus a tank, which is above the critical value, seems easier to implement method and easy to control parameter compared to changing heat flux.</w:t>
      </w:r>
    </w:p>
    <w:p w14:paraId="1F6B10C8" w14:textId="563548E3" w:rsidR="00735A2A" w:rsidRPr="00456543" w:rsidRDefault="00735A2A" w:rsidP="00520E11">
      <w:pPr>
        <w:pStyle w:val="4thisfehHeading2"/>
        <w:numPr>
          <w:ilvl w:val="0"/>
          <w:numId w:val="1"/>
        </w:numPr>
        <w:rPr>
          <w:lang w:val="en-GB"/>
        </w:rPr>
      </w:pPr>
      <w:r w:rsidRPr="00456543">
        <w:rPr>
          <w:lang w:val="en-GB"/>
        </w:rPr>
        <w:t xml:space="preserve">THE CORRELATION </w:t>
      </w:r>
      <w:r w:rsidR="00B77CFD" w:rsidRPr="00456543">
        <w:rPr>
          <w:lang w:val="en-GB"/>
        </w:rPr>
        <w:t>BETWEEN</w:t>
      </w:r>
      <w:r w:rsidRPr="00456543">
        <w:rPr>
          <w:lang w:val="en-GB"/>
        </w:rPr>
        <w:t xml:space="preserve"> FRR </w:t>
      </w:r>
      <w:r w:rsidR="00B77CFD" w:rsidRPr="00456543">
        <w:rPr>
          <w:lang w:val="en-GB"/>
        </w:rPr>
        <w:t>AND</w:t>
      </w:r>
      <w:r w:rsidRPr="00456543">
        <w:rPr>
          <w:lang w:val="en-GB"/>
        </w:rPr>
        <w:t xml:space="preserve"> HRR</w:t>
      </w:r>
    </w:p>
    <w:p w14:paraId="35974A79" w14:textId="61DF2775" w:rsidR="00910B80" w:rsidRPr="00063ACA" w:rsidRDefault="00F56E30" w:rsidP="00910B80">
      <w:pPr>
        <w:pStyle w:val="4thisfehBodyText"/>
        <w:rPr>
          <w:lang w:val="en-GB"/>
        </w:rPr>
      </w:pPr>
      <w:r w:rsidRPr="00456543">
        <w:rPr>
          <w:lang w:val="en-GB"/>
        </w:rPr>
        <w:t xml:space="preserve">The numerical and experimental results are summarised in </w:t>
      </w:r>
      <w:r w:rsidR="00DE44D8" w:rsidRPr="00456543">
        <w:rPr>
          <w:lang w:val="en-GB"/>
        </w:rPr>
        <w:t>Figure 4</w:t>
      </w:r>
      <w:r w:rsidRPr="00D03BED">
        <w:rPr>
          <w:lang w:val="en-GB"/>
        </w:rPr>
        <w:t>.</w:t>
      </w:r>
      <w:r w:rsidR="00347008" w:rsidRPr="00D03BED">
        <w:rPr>
          <w:lang w:val="en-GB"/>
        </w:rPr>
        <w:t xml:space="preserve"> </w:t>
      </w:r>
      <w:r w:rsidR="00A8683D">
        <w:rPr>
          <w:lang w:val="en-GB"/>
        </w:rPr>
        <w:t>The reduction of HRR from 79 kW through 165 kW to 370 kW and ultimately to 4100 kW resulted in the monotonic decrease of FRR from 16-21 min to 6-8 min</w:t>
      </w:r>
      <w:r w:rsidR="00CA56FE">
        <w:rPr>
          <w:lang w:val="en-GB"/>
        </w:rPr>
        <w:t xml:space="preserve"> and in the monotonic decrease of FRR derivative</w:t>
      </w:r>
      <w:r w:rsidR="00A8683D">
        <w:rPr>
          <w:lang w:val="en-GB"/>
        </w:rPr>
        <w:t xml:space="preserve">. The simulated and experimental FRR show the same trend despite the difference between them for a given HRR. </w:t>
      </w:r>
      <w:r w:rsidR="00074F24">
        <w:rPr>
          <w:lang w:val="en-GB"/>
        </w:rPr>
        <w:t>There is “saturation” o</w:t>
      </w:r>
      <w:r w:rsidR="00CA56FE">
        <w:rPr>
          <w:lang w:val="en-GB"/>
        </w:rPr>
        <w:t xml:space="preserve">r “plateau” in the dependence of FRR on HRR for HRR above about 350 kW. </w:t>
      </w:r>
      <w:r w:rsidR="00910B80">
        <w:rPr>
          <w:lang w:val="en-GB"/>
        </w:rPr>
        <w:t xml:space="preserve">The </w:t>
      </w:r>
      <w:r w:rsidR="00A8683D">
        <w:rPr>
          <w:lang w:val="en-GB"/>
        </w:rPr>
        <w:t xml:space="preserve">increase of HRR </w:t>
      </w:r>
      <w:r w:rsidR="00EF6D8F">
        <w:rPr>
          <w:lang w:val="en-GB"/>
        </w:rPr>
        <w:t>beyond th</w:t>
      </w:r>
      <w:r w:rsidR="00CA56FE">
        <w:rPr>
          <w:lang w:val="en-GB"/>
        </w:rPr>
        <w:t>is</w:t>
      </w:r>
      <w:r w:rsidR="00EF6D8F">
        <w:rPr>
          <w:lang w:val="en-GB"/>
        </w:rPr>
        <w:t xml:space="preserve"> critical value will</w:t>
      </w:r>
      <w:r w:rsidR="00910B80">
        <w:rPr>
          <w:lang w:val="en-GB"/>
        </w:rPr>
        <w:t xml:space="preserve"> </w:t>
      </w:r>
      <w:r w:rsidR="00CA56FE">
        <w:rPr>
          <w:lang w:val="en-GB"/>
        </w:rPr>
        <w:t>have no</w:t>
      </w:r>
      <w:r w:rsidR="00910B80">
        <w:rPr>
          <w:lang w:val="en-GB"/>
        </w:rPr>
        <w:t xml:space="preserve"> </w:t>
      </w:r>
      <w:r w:rsidR="00CA56FE">
        <w:rPr>
          <w:lang w:val="en-GB"/>
        </w:rPr>
        <w:t>e</w:t>
      </w:r>
      <w:r w:rsidR="00910B80">
        <w:rPr>
          <w:lang w:val="en-GB"/>
        </w:rPr>
        <w:t xml:space="preserve">ffect </w:t>
      </w:r>
      <w:r w:rsidR="00CA56FE">
        <w:rPr>
          <w:lang w:val="en-GB"/>
        </w:rPr>
        <w:t xml:space="preserve">on </w:t>
      </w:r>
      <w:r w:rsidR="00910B80">
        <w:rPr>
          <w:lang w:val="en-GB"/>
        </w:rPr>
        <w:t xml:space="preserve">the </w:t>
      </w:r>
      <w:r w:rsidR="00EF6D8F">
        <w:rPr>
          <w:lang w:val="en-GB"/>
        </w:rPr>
        <w:t>determined value of</w:t>
      </w:r>
      <w:r w:rsidR="00910B80">
        <w:rPr>
          <w:lang w:val="en-GB"/>
        </w:rPr>
        <w:t xml:space="preserve"> FRR. </w:t>
      </w:r>
      <w:r w:rsidR="00EF6D8F">
        <w:rPr>
          <w:lang w:val="en-GB"/>
        </w:rPr>
        <w:t>This requirement to HRR in the GTR#13 fire test protocol would provide the reproducibility of the test in different laboratories around the globe.</w:t>
      </w:r>
    </w:p>
    <w:p w14:paraId="178A0360" w14:textId="0F152AD7" w:rsidR="00400FEB" w:rsidRPr="00456543" w:rsidRDefault="007B3AA7" w:rsidP="00193EC9">
      <w:pPr>
        <w:pStyle w:val="Figure"/>
      </w:pPr>
      <w:r w:rsidRPr="00456543">
        <w:rPr>
          <w:noProof/>
        </w:rPr>
        <w:lastRenderedPageBreak/>
        <w:drawing>
          <wp:inline distT="0" distB="0" distL="0" distR="0" wp14:anchorId="1C90D07F" wp14:editId="27228208">
            <wp:extent cx="3776870" cy="256521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2214" cy="2568843"/>
                    </a:xfrm>
                    <a:prstGeom prst="rect">
                      <a:avLst/>
                    </a:prstGeom>
                    <a:noFill/>
                    <a:ln>
                      <a:noFill/>
                    </a:ln>
                  </pic:spPr>
                </pic:pic>
              </a:graphicData>
            </a:graphic>
          </wp:inline>
        </w:drawing>
      </w:r>
    </w:p>
    <w:p w14:paraId="36FAF16A" w14:textId="41895BD7" w:rsidR="003775D9" w:rsidRDefault="00193EC9" w:rsidP="006E31FC">
      <w:pPr>
        <w:pStyle w:val="4thisfehFigureCaption"/>
      </w:pPr>
      <w:bookmarkStart w:id="14" w:name="_Ref482721160"/>
      <w:r w:rsidRPr="00456543">
        <w:t xml:space="preserve">Figure </w:t>
      </w:r>
      <w:r w:rsidR="00DE44D8" w:rsidRPr="00456543">
        <w:t>4</w:t>
      </w:r>
      <w:bookmarkEnd w:id="14"/>
      <w:r w:rsidRPr="00456543">
        <w:t xml:space="preserve">. </w:t>
      </w:r>
      <w:r w:rsidR="001952ED" w:rsidRPr="00456543">
        <w:t xml:space="preserve">The correlation between FRR </w:t>
      </w:r>
      <w:r w:rsidR="00CA56FE">
        <w:t xml:space="preserve">and </w:t>
      </w:r>
      <w:r w:rsidRPr="00456543">
        <w:t xml:space="preserve">HRR </w:t>
      </w:r>
      <w:r w:rsidR="00CA56FE">
        <w:t>for</w:t>
      </w:r>
      <w:r w:rsidR="007B3AA7" w:rsidRPr="00456543">
        <w:t xml:space="preserve"> </w:t>
      </w:r>
      <w:r w:rsidR="005E54A6">
        <w:t xml:space="preserve">different </w:t>
      </w:r>
      <w:r w:rsidR="007B3AA7" w:rsidRPr="00456543">
        <w:t>burners</w:t>
      </w:r>
      <w:r w:rsidR="00CA56FE">
        <w:t xml:space="preserve"> and tanks</w:t>
      </w:r>
      <w:r w:rsidR="007B3AA7" w:rsidRPr="00456543">
        <w:t xml:space="preserve">: 700 bar </w:t>
      </w:r>
      <w:r w:rsidR="005E54A6">
        <w:t>-</w:t>
      </w:r>
      <w:r w:rsidR="007B3AA7" w:rsidRPr="00456543">
        <w:t xml:space="preserve"> 36 </w:t>
      </w:r>
      <w:r w:rsidR="00A8683D">
        <w:t>litre</w:t>
      </w:r>
      <w:r w:rsidR="00CA56FE">
        <w:t xml:space="preserve"> (premixed methane-air burner)</w:t>
      </w:r>
      <w:r w:rsidR="007B3AA7" w:rsidRPr="00456543">
        <w:t xml:space="preserve">, 350 bar </w:t>
      </w:r>
      <w:r w:rsidR="005E54A6">
        <w:t>-</w:t>
      </w:r>
      <w:r w:rsidR="007B3AA7" w:rsidRPr="00456543">
        <w:t xml:space="preserve"> 72.4 </w:t>
      </w:r>
      <w:r w:rsidR="00A8683D">
        <w:t>litre</w:t>
      </w:r>
      <w:r w:rsidR="00CA56FE">
        <w:t xml:space="preserve"> (non-premixed propane burner)</w:t>
      </w:r>
      <w:r w:rsidR="005E54A6">
        <w:t>,</w:t>
      </w:r>
      <w:r w:rsidR="007B3AA7" w:rsidRPr="00456543">
        <w:t xml:space="preserve"> 700 bar </w:t>
      </w:r>
      <w:r w:rsidR="005E54A6">
        <w:t>-</w:t>
      </w:r>
      <w:r w:rsidR="007B3AA7" w:rsidRPr="00456543">
        <w:t xml:space="preserve"> 100 </w:t>
      </w:r>
      <w:r w:rsidR="00A8683D">
        <w:t>litre</w:t>
      </w:r>
      <w:r w:rsidR="00CA56FE">
        <w:t xml:space="preserve"> (</w:t>
      </w:r>
      <w:r w:rsidR="00CA56FE" w:rsidRPr="00456543">
        <w:t>n-C7H16 pool</w:t>
      </w:r>
      <w:r w:rsidR="00CA56FE">
        <w:t xml:space="preserve"> fire)</w:t>
      </w:r>
      <w:r w:rsidR="005D3D0C">
        <w:t xml:space="preserve"> </w:t>
      </w:r>
      <w:r w:rsidR="005D3D0C">
        <w:fldChar w:fldCharType="begin"/>
      </w:r>
      <w:r w:rsidR="000D7404">
        <w:instrText xml:space="preserve"> ADDIN ZOTERO_ITEM CSL_CITATION {"citationID":"a1673graqmh","properties":{"formattedCitation":"[1], [2], [20], [34]","plainCitation":"[1], [2], [20], [34]"},"citationItems":[{"id":2884,"uris":["http://zotero.org/users/1889255/items/H5G2UUJV"],"uri":["http://zotero.org/users/1889255/items/H5G2UUJV"],"itemData":{"id":2884,"type":"paper-conference","title":"Thermal protection and fire resistance of high-pressure hydrogen storage","publisher-place":"Hefei, China","event":"Eighth International Seminar on Fire &amp; Explosion Hazards (ISFEH8)","event-place":"Hefei, China","author":[{"family":"Makarov","given":"D."},{"family":"Kim","given":"Y."},{"family":"Kashkarov","given":"S."},{"family":"Molkov","given":"V."}],"issued":{"date-parts":[["2016"]]}}},{"id":129,"uris":["http://zotero.org/users/1889255/items/FEMIISDD"],"uri":["http://zotero.org/users/1889255/items/FEMIISDD"],"itemData":{"id":129,"type":"report","title":"Vehicle bonfire to induce catastrophic failure of a 5000-psig hydrogen cylinder installed on a typical SUV","publisher":"Southwest Research Institute report for the Motor Vehicle Fire Research Institute","author":[{"family":"Weyandt","given":"N."}],"issued":{"date-parts":[["2006"]]}}},{"id":157,"uris":["http://zotero.org/users/1889255/items/E5355XP3"],"uri":["http://zotero.org/users/1889255/items/E5355XP3"],"itemData":{"id":157,"type":"report","title":"Analysis of Induced Catastrophic Failure Of A 5000 psig Type IV Hydrogen Cylinder","publisher":"Southwest Research Institute report for the Motor Vehicle Fire Research Institute","number":"01.06939.01.001","author":[{"family":"Weyandt","given":"N."}],"issued":{"date-parts":[["2005"]]}}},{"id":4343,"uris":["http://zotero.org/users/1889255/items/RR4V8DFQ"],"uri":["http://zotero.org/users/1889255/items/RR4V8DFQ"],"itemData":{"id":4343,"type":"article-journal","title":"Thermal history resulting in the failure of lightweight fully-wrapped composite pressure vessel for hydrogen in a fire experimental facility","collection-title":"Fire Technology","page":"421-442","issue":"52","journalAbbreviation":"Fire Technology","author":[{"family":"Bustamante Valencia","given":"L."},{"family":"Blanc-Vannet","given":"P."},{"family":"Heudier","given":"L."},{"family":"Jamois","given":"D."}],"issued":{"date-parts":[["2016"]]}}}],"schema":"https://github.com/citation-style-language/schema/raw/master/csl-citation.json"} </w:instrText>
      </w:r>
      <w:r w:rsidR="005D3D0C">
        <w:fldChar w:fldCharType="separate"/>
      </w:r>
      <w:r w:rsidR="000D7404" w:rsidRPr="000D7404">
        <w:t>[1], [2], [20], [34]</w:t>
      </w:r>
      <w:r w:rsidR="005D3D0C">
        <w:fldChar w:fldCharType="end"/>
      </w:r>
      <w:r w:rsidR="001952ED" w:rsidRPr="00456543">
        <w:t>.</w:t>
      </w:r>
      <w:r w:rsidR="001952ED" w:rsidRPr="00456543" w:rsidDel="001952ED">
        <w:t xml:space="preserve"> </w:t>
      </w:r>
    </w:p>
    <w:p w14:paraId="178F9D11" w14:textId="67DC528C" w:rsidR="005E54A6" w:rsidRDefault="006E5E38" w:rsidP="0090063D">
      <w:pPr>
        <w:pStyle w:val="4thisfehBodyText"/>
        <w:rPr>
          <w:lang w:val="en-GB"/>
        </w:rPr>
      </w:pPr>
      <w:bookmarkStart w:id="15" w:name="_Hlk501123803"/>
      <w:r>
        <w:rPr>
          <w:lang w:val="en-GB"/>
        </w:rPr>
        <w:t>The</w:t>
      </w:r>
      <w:r>
        <w:t xml:space="preserve"> level of FRR “saturation” depends on several tank design parameters, including safety factor, which is currently regulated as 2.25, storage pressure, etc. However, the change in the saturation level would not terminate the existence of the “saturation” effect for forthcoming designs of onboard storage tanks. The change of “saturation” level can be studied only when more experimental data are available or validated 3D CFD models are used to derive the value of the level for new tank design. </w:t>
      </w:r>
      <w:bookmarkEnd w:id="15"/>
      <w:r w:rsidR="005E54A6">
        <w:t xml:space="preserve">The existence of the correlation between FRR and HRR for different tank design </w:t>
      </w:r>
      <w:r w:rsidR="002E6EB4">
        <w:t xml:space="preserve">and fire sources </w:t>
      </w:r>
      <w:r w:rsidR="005E54A6">
        <w:t>is the strength of th</w:t>
      </w:r>
      <w:r w:rsidR="002E6EB4">
        <w:t>e</w:t>
      </w:r>
      <w:r w:rsidR="005E54A6">
        <w:t xml:space="preserve"> </w:t>
      </w:r>
      <w:r w:rsidR="00CA56FE">
        <w:t>study</w:t>
      </w:r>
      <w:r w:rsidR="005E54A6">
        <w:t xml:space="preserve"> based </w:t>
      </w:r>
      <w:r w:rsidR="00CA56FE">
        <w:t xml:space="preserve">not </w:t>
      </w:r>
      <w:r w:rsidR="005E54A6">
        <w:t xml:space="preserve">on </w:t>
      </w:r>
      <w:r w:rsidR="002E6EB4">
        <w:t>invented</w:t>
      </w:r>
      <w:r w:rsidR="005E54A6">
        <w:t xml:space="preserve"> reason</w:t>
      </w:r>
      <w:r w:rsidR="00CA56FE">
        <w:t>ing</w:t>
      </w:r>
      <w:r w:rsidR="005E54A6">
        <w:t xml:space="preserve"> but on the </w:t>
      </w:r>
      <w:r w:rsidR="002E6EB4">
        <w:t xml:space="preserve">solid </w:t>
      </w:r>
      <w:r w:rsidR="005E54A6">
        <w:t>experimental data</w:t>
      </w:r>
      <w:r w:rsidR="00CA56FE">
        <w:t xml:space="preserve"> obtained in different testing laboratory</w:t>
      </w:r>
      <w:r w:rsidR="005E54A6">
        <w:t>.</w:t>
      </w:r>
    </w:p>
    <w:p w14:paraId="540C34AA" w14:textId="4F08A12F" w:rsidR="00193EC9" w:rsidRPr="00456543" w:rsidRDefault="008869A3" w:rsidP="00735A2A">
      <w:pPr>
        <w:pStyle w:val="4thisfehHeading1"/>
        <w:numPr>
          <w:ilvl w:val="0"/>
          <w:numId w:val="1"/>
        </w:numPr>
        <w:rPr>
          <w:lang w:val="en-GB"/>
        </w:rPr>
      </w:pPr>
      <w:r w:rsidRPr="00456543">
        <w:rPr>
          <w:lang w:val="en-GB"/>
        </w:rPr>
        <w:t>Conclusion</w:t>
      </w:r>
    </w:p>
    <w:p w14:paraId="0C139AB7" w14:textId="0C597C47" w:rsidR="008D7883" w:rsidRPr="00456543" w:rsidRDefault="00E64F53" w:rsidP="005E4BA6">
      <w:pPr>
        <w:pStyle w:val="4thisfehBodyText"/>
        <w:rPr>
          <w:lang w:val="en-GB"/>
        </w:rPr>
      </w:pPr>
      <w:r w:rsidRPr="00F967FE">
        <w:rPr>
          <w:lang w:val="en-GB"/>
        </w:rPr>
        <w:t xml:space="preserve">The </w:t>
      </w:r>
      <w:r w:rsidR="00B77CFD" w:rsidRPr="00F967FE">
        <w:rPr>
          <w:lang w:val="en-GB"/>
        </w:rPr>
        <w:t xml:space="preserve">performed numerical study and </w:t>
      </w:r>
      <w:r w:rsidR="00A740F2" w:rsidRPr="00F967FE">
        <w:rPr>
          <w:lang w:val="en-GB"/>
        </w:rPr>
        <w:t xml:space="preserve">follow-up </w:t>
      </w:r>
      <w:r w:rsidR="00B77CFD" w:rsidRPr="00F967FE">
        <w:rPr>
          <w:lang w:val="en-GB"/>
        </w:rPr>
        <w:t xml:space="preserve">validation tests </w:t>
      </w:r>
      <w:r w:rsidRPr="00F967FE">
        <w:rPr>
          <w:lang w:val="en-GB"/>
        </w:rPr>
        <w:t>unveil</w:t>
      </w:r>
      <w:r w:rsidR="00A740F2" w:rsidRPr="00F967FE">
        <w:rPr>
          <w:lang w:val="en-GB"/>
        </w:rPr>
        <w:t>ed</w:t>
      </w:r>
      <w:r w:rsidRPr="00F967FE">
        <w:rPr>
          <w:lang w:val="en-GB"/>
        </w:rPr>
        <w:t xml:space="preserve"> the</w:t>
      </w:r>
      <w:r w:rsidR="002842AF" w:rsidRPr="00F967FE">
        <w:rPr>
          <w:lang w:val="en-GB"/>
        </w:rPr>
        <w:t xml:space="preserve"> significant</w:t>
      </w:r>
      <w:r w:rsidRPr="00F967FE">
        <w:rPr>
          <w:lang w:val="en-GB"/>
        </w:rPr>
        <w:t xml:space="preserve"> dependence of </w:t>
      </w:r>
      <w:r w:rsidR="00B77CFD" w:rsidRPr="00F967FE">
        <w:rPr>
          <w:lang w:val="en-GB"/>
        </w:rPr>
        <w:t xml:space="preserve">FRR </w:t>
      </w:r>
      <w:r w:rsidR="00A740F2" w:rsidRPr="00F967FE">
        <w:rPr>
          <w:lang w:val="en-GB"/>
        </w:rPr>
        <w:t xml:space="preserve">of </w:t>
      </w:r>
      <w:r w:rsidRPr="00F967FE">
        <w:rPr>
          <w:lang w:val="en-GB"/>
        </w:rPr>
        <w:t xml:space="preserve">compressed hydrogen </w:t>
      </w:r>
      <w:r w:rsidR="00075497" w:rsidRPr="00F967FE">
        <w:rPr>
          <w:lang w:val="en-GB"/>
        </w:rPr>
        <w:t xml:space="preserve">onboard </w:t>
      </w:r>
      <w:r w:rsidRPr="00F967FE">
        <w:rPr>
          <w:lang w:val="en-GB"/>
        </w:rPr>
        <w:t xml:space="preserve">storage </w:t>
      </w:r>
      <w:r w:rsidR="00A740F2" w:rsidRPr="00F967FE">
        <w:rPr>
          <w:lang w:val="en-GB"/>
        </w:rPr>
        <w:t xml:space="preserve">tank </w:t>
      </w:r>
      <w:r w:rsidRPr="00F967FE">
        <w:rPr>
          <w:lang w:val="en-GB"/>
        </w:rPr>
        <w:t>on HRR</w:t>
      </w:r>
      <w:r w:rsidR="00A740F2" w:rsidRPr="00F967FE">
        <w:rPr>
          <w:lang w:val="en-GB"/>
        </w:rPr>
        <w:t xml:space="preserve"> in </w:t>
      </w:r>
      <w:r w:rsidR="00ED5DBD" w:rsidRPr="00F967FE">
        <w:rPr>
          <w:lang w:val="en-GB"/>
        </w:rPr>
        <w:t xml:space="preserve">a fire test complying with </w:t>
      </w:r>
      <w:r w:rsidR="00A740F2" w:rsidRPr="00F967FE">
        <w:rPr>
          <w:lang w:val="en-GB"/>
        </w:rPr>
        <w:t>GTR#13</w:t>
      </w:r>
      <w:r w:rsidRPr="00F967FE">
        <w:rPr>
          <w:lang w:val="en-GB"/>
        </w:rPr>
        <w:t xml:space="preserve">. </w:t>
      </w:r>
      <w:r w:rsidR="003F7A8A" w:rsidRPr="00F967FE">
        <w:rPr>
          <w:lang w:val="en-GB"/>
        </w:rPr>
        <w:t>This dependence is the reason of unacceptably high difference in FRR results obtained in different laboratories</w:t>
      </w:r>
      <w:r w:rsidR="0090063D" w:rsidRPr="00F967FE">
        <w:rPr>
          <w:lang w:val="en-GB"/>
        </w:rPr>
        <w:t xml:space="preserve"> due to required control of the temperatures only</w:t>
      </w:r>
      <w:r w:rsidR="003F7A8A" w:rsidRPr="00F967FE">
        <w:rPr>
          <w:lang w:val="en-GB"/>
        </w:rPr>
        <w:t xml:space="preserve">. </w:t>
      </w:r>
      <w:r w:rsidR="008D7883" w:rsidRPr="00F967FE">
        <w:rPr>
          <w:lang w:val="en-GB"/>
        </w:rPr>
        <w:t xml:space="preserve">The </w:t>
      </w:r>
      <w:r w:rsidR="00C91B27" w:rsidRPr="00F967FE">
        <w:rPr>
          <w:lang w:val="en-GB"/>
        </w:rPr>
        <w:t>significance of this study is</w:t>
      </w:r>
      <w:r w:rsidR="008D7883" w:rsidRPr="00F967FE">
        <w:rPr>
          <w:lang w:val="en-GB"/>
        </w:rPr>
        <w:t xml:space="preserve"> </w:t>
      </w:r>
      <w:r w:rsidR="00C91B27" w:rsidRPr="00F967FE">
        <w:rPr>
          <w:lang w:val="en-GB"/>
        </w:rPr>
        <w:t xml:space="preserve">in the </w:t>
      </w:r>
      <w:r w:rsidR="008D7883" w:rsidRPr="00F967FE">
        <w:rPr>
          <w:lang w:val="en-GB"/>
        </w:rPr>
        <w:t>provi</w:t>
      </w:r>
      <w:r w:rsidR="00C91B27" w:rsidRPr="00F967FE">
        <w:rPr>
          <w:lang w:val="en-GB"/>
        </w:rPr>
        <w:t>sion of</w:t>
      </w:r>
      <w:r w:rsidR="008D7883" w:rsidRPr="00F967FE">
        <w:rPr>
          <w:lang w:val="en-GB"/>
        </w:rPr>
        <w:t xml:space="preserve"> evidence that not only the temperature, but also the heat release rate in a fire source are </w:t>
      </w:r>
      <w:r w:rsidR="001E2185">
        <w:rPr>
          <w:lang w:val="en-GB"/>
        </w:rPr>
        <w:t xml:space="preserve">the </w:t>
      </w:r>
      <w:r w:rsidR="008D7883" w:rsidRPr="00F967FE">
        <w:rPr>
          <w:lang w:val="en-GB"/>
        </w:rPr>
        <w:t>key parameters that define the reproducibility of GTR#13 fire test protocol</w:t>
      </w:r>
      <w:r w:rsidR="00C91B27" w:rsidRPr="00F967FE">
        <w:rPr>
          <w:lang w:val="en-GB"/>
        </w:rPr>
        <w:t xml:space="preserve"> for onboard hydrogen storage</w:t>
      </w:r>
      <w:r w:rsidR="008D7883" w:rsidRPr="00F967FE">
        <w:rPr>
          <w:lang w:val="en-GB"/>
        </w:rPr>
        <w:t>.</w:t>
      </w:r>
    </w:p>
    <w:p w14:paraId="048E303A" w14:textId="2B8E0EAA" w:rsidR="00844572" w:rsidRPr="00456543" w:rsidRDefault="00C91B27" w:rsidP="00844572">
      <w:pPr>
        <w:pStyle w:val="4thisfehBodyText"/>
        <w:rPr>
          <w:lang w:val="en-GB"/>
        </w:rPr>
      </w:pPr>
      <w:r w:rsidRPr="00E42DEF">
        <w:rPr>
          <w:lang w:val="en-GB"/>
        </w:rPr>
        <w:t xml:space="preserve">The revealed </w:t>
      </w:r>
      <w:r w:rsidR="007E51D9">
        <w:rPr>
          <w:lang w:val="en-GB"/>
        </w:rPr>
        <w:t>“</w:t>
      </w:r>
      <w:r w:rsidRPr="00E42DEF">
        <w:rPr>
          <w:lang w:val="en-GB"/>
        </w:rPr>
        <w:t>saturation</w:t>
      </w:r>
      <w:r w:rsidR="007E51D9">
        <w:rPr>
          <w:lang w:val="en-GB"/>
        </w:rPr>
        <w:t>”</w:t>
      </w:r>
      <w:r w:rsidRPr="00E42DEF">
        <w:rPr>
          <w:lang w:val="en-GB"/>
        </w:rPr>
        <w:t xml:space="preserve"> effect in the dependence of FRR on HRR defines the originality of the study, which result</w:t>
      </w:r>
      <w:r w:rsidR="00C9502F" w:rsidRPr="00E42DEF">
        <w:rPr>
          <w:lang w:val="en-GB"/>
        </w:rPr>
        <w:t>s</w:t>
      </w:r>
      <w:r w:rsidRPr="00E42DEF">
        <w:rPr>
          <w:lang w:val="en-GB"/>
        </w:rPr>
        <w:t xml:space="preserve"> in an essential improvement of the GTR#13 fire test reproducibility </w:t>
      </w:r>
      <w:r w:rsidR="009B4626" w:rsidRPr="00E42DEF">
        <w:rPr>
          <w:lang w:val="en-GB"/>
        </w:rPr>
        <w:t>through</w:t>
      </w:r>
      <w:r w:rsidRPr="00E42DEF">
        <w:rPr>
          <w:lang w:val="en-GB"/>
        </w:rPr>
        <w:t xml:space="preserve"> introducing the requirement to perform tests with HRR in the fire source </w:t>
      </w:r>
      <w:r w:rsidR="00AC2BD8" w:rsidRPr="00E42DEF">
        <w:rPr>
          <w:lang w:val="en-GB"/>
        </w:rPr>
        <w:t>at least</w:t>
      </w:r>
      <w:r w:rsidRPr="00E42DEF">
        <w:rPr>
          <w:lang w:val="en-GB"/>
        </w:rPr>
        <w:t xml:space="preserve"> 350 kW</w:t>
      </w:r>
      <w:r w:rsidR="00C9502F" w:rsidRPr="00E42DEF">
        <w:rPr>
          <w:lang w:val="en-GB"/>
        </w:rPr>
        <w:t xml:space="preserve"> (for the regulated burner length of 1.65 m and burner width close to a</w:t>
      </w:r>
      <w:r w:rsidR="00E42DEF" w:rsidRPr="00E42DEF">
        <w:rPr>
          <w:lang w:val="en-GB"/>
        </w:rPr>
        <w:t>n onboard</w:t>
      </w:r>
      <w:r w:rsidR="00C9502F" w:rsidRPr="00E42DEF">
        <w:rPr>
          <w:lang w:val="en-GB"/>
        </w:rPr>
        <w:t xml:space="preserve"> tank width)</w:t>
      </w:r>
      <w:r w:rsidRPr="00E42DEF">
        <w:rPr>
          <w:lang w:val="en-GB"/>
        </w:rPr>
        <w:t>.</w:t>
      </w:r>
      <w:r w:rsidR="00844572">
        <w:rPr>
          <w:lang w:val="en-GB"/>
        </w:rPr>
        <w:t xml:space="preserve"> </w:t>
      </w:r>
    </w:p>
    <w:p w14:paraId="5579A086" w14:textId="40E3B892" w:rsidR="0058421D" w:rsidRDefault="007C3F32" w:rsidP="007C3F32">
      <w:pPr>
        <w:pStyle w:val="4thisfehBodyText"/>
        <w:rPr>
          <w:lang w:val="en-GB"/>
        </w:rPr>
      </w:pPr>
      <w:r w:rsidRPr="006E5E38">
        <w:rPr>
          <w:lang w:val="en-GB"/>
        </w:rPr>
        <w:t xml:space="preserve">The </w:t>
      </w:r>
      <w:r w:rsidR="00C91B27" w:rsidRPr="006E5E38">
        <w:rPr>
          <w:lang w:val="en-GB"/>
        </w:rPr>
        <w:t xml:space="preserve">rigour of </w:t>
      </w:r>
      <w:r w:rsidR="00B11F4F" w:rsidRPr="006E5E38">
        <w:rPr>
          <w:lang w:val="en-GB"/>
        </w:rPr>
        <w:t xml:space="preserve">this </w:t>
      </w:r>
      <w:r w:rsidRPr="006E5E38">
        <w:rPr>
          <w:lang w:val="en-GB"/>
        </w:rPr>
        <w:t xml:space="preserve">study </w:t>
      </w:r>
      <w:r w:rsidR="00C91B27" w:rsidRPr="006E5E38">
        <w:rPr>
          <w:lang w:val="en-GB"/>
        </w:rPr>
        <w:t>is based on</w:t>
      </w:r>
      <w:r w:rsidRPr="006E5E38">
        <w:rPr>
          <w:lang w:val="en-GB"/>
        </w:rPr>
        <w:t xml:space="preserve"> </w:t>
      </w:r>
      <w:r w:rsidR="007E51D9" w:rsidRPr="006E5E38">
        <w:rPr>
          <w:lang w:val="en-GB"/>
        </w:rPr>
        <w:t xml:space="preserve">the </w:t>
      </w:r>
      <w:r w:rsidR="003B14AE" w:rsidRPr="006E5E38">
        <w:rPr>
          <w:lang w:val="en-GB"/>
        </w:rPr>
        <w:t xml:space="preserve">consistency of </w:t>
      </w:r>
      <w:r w:rsidR="007E51D9" w:rsidRPr="006E5E38">
        <w:rPr>
          <w:lang w:val="en-GB"/>
        </w:rPr>
        <w:t xml:space="preserve">the </w:t>
      </w:r>
      <w:r w:rsidR="00E8530C" w:rsidRPr="006E5E38">
        <w:rPr>
          <w:lang w:val="en-GB"/>
        </w:rPr>
        <w:t>derived</w:t>
      </w:r>
      <w:r w:rsidR="003B14AE" w:rsidRPr="006E5E38">
        <w:rPr>
          <w:lang w:val="en-GB"/>
        </w:rPr>
        <w:t xml:space="preserve"> </w:t>
      </w:r>
      <w:r w:rsidR="007E51D9" w:rsidRPr="006E5E38">
        <w:rPr>
          <w:lang w:val="en-GB"/>
        </w:rPr>
        <w:t>correlation</w:t>
      </w:r>
      <w:r w:rsidR="003B14AE" w:rsidRPr="006E5E38">
        <w:rPr>
          <w:lang w:val="en-GB"/>
        </w:rPr>
        <w:t xml:space="preserve"> of </w:t>
      </w:r>
      <w:r w:rsidR="007E51D9" w:rsidRPr="006E5E38">
        <w:rPr>
          <w:lang w:val="en-GB"/>
        </w:rPr>
        <w:t>FRR on HRR and</w:t>
      </w:r>
      <w:r w:rsidR="003B14AE" w:rsidRPr="006E5E38">
        <w:rPr>
          <w:lang w:val="en-GB"/>
        </w:rPr>
        <w:t xml:space="preserve"> the </w:t>
      </w:r>
      <w:r w:rsidR="00E8530C" w:rsidRPr="006E5E38">
        <w:rPr>
          <w:lang w:val="en-GB"/>
        </w:rPr>
        <w:t xml:space="preserve">proved </w:t>
      </w:r>
      <w:r w:rsidR="007E51D9" w:rsidRPr="006E5E38">
        <w:rPr>
          <w:lang w:val="en-GB"/>
        </w:rPr>
        <w:t xml:space="preserve">existence of the </w:t>
      </w:r>
      <w:r w:rsidR="003B14AE" w:rsidRPr="006E5E38">
        <w:rPr>
          <w:lang w:val="en-GB"/>
        </w:rPr>
        <w:t xml:space="preserve">“saturation” effect </w:t>
      </w:r>
      <w:r w:rsidR="00E8530C" w:rsidRPr="006E5E38">
        <w:rPr>
          <w:lang w:val="en-GB"/>
        </w:rPr>
        <w:t>by</w:t>
      </w:r>
      <w:r w:rsidR="008D7883" w:rsidRPr="006E5E38">
        <w:rPr>
          <w:lang w:val="en-GB"/>
        </w:rPr>
        <w:t xml:space="preserve"> </w:t>
      </w:r>
      <w:r w:rsidR="007E51D9" w:rsidRPr="006E5E38">
        <w:rPr>
          <w:lang w:val="en-GB"/>
        </w:rPr>
        <w:t>both</w:t>
      </w:r>
      <w:r w:rsidR="001E2185">
        <w:rPr>
          <w:lang w:val="en-GB"/>
        </w:rPr>
        <w:t>,</w:t>
      </w:r>
      <w:r w:rsidR="007E51D9" w:rsidRPr="006E5E38">
        <w:rPr>
          <w:lang w:val="en-GB"/>
        </w:rPr>
        <w:t xml:space="preserve"> the </w:t>
      </w:r>
      <w:r w:rsidR="008D7883" w:rsidRPr="006E5E38">
        <w:rPr>
          <w:lang w:val="en-GB"/>
        </w:rPr>
        <w:t xml:space="preserve">numerical </w:t>
      </w:r>
      <w:r w:rsidR="00C91B27" w:rsidRPr="006E5E38">
        <w:rPr>
          <w:lang w:val="en-GB"/>
        </w:rPr>
        <w:t xml:space="preserve">experiments </w:t>
      </w:r>
      <w:r w:rsidR="008D7883" w:rsidRPr="006E5E38">
        <w:rPr>
          <w:lang w:val="en-GB"/>
        </w:rPr>
        <w:t xml:space="preserve">and </w:t>
      </w:r>
      <w:r w:rsidR="007E51D9" w:rsidRPr="006E5E38">
        <w:rPr>
          <w:lang w:val="en-GB"/>
        </w:rPr>
        <w:t xml:space="preserve">the </w:t>
      </w:r>
      <w:r w:rsidR="00C91B27" w:rsidRPr="006E5E38">
        <w:rPr>
          <w:lang w:val="en-GB"/>
        </w:rPr>
        <w:t>physical tests</w:t>
      </w:r>
      <w:r w:rsidR="007E51D9" w:rsidRPr="006E5E38">
        <w:rPr>
          <w:lang w:val="en-GB"/>
        </w:rPr>
        <w:t>.</w:t>
      </w:r>
      <w:r w:rsidR="008D7883" w:rsidRPr="006E5E38">
        <w:rPr>
          <w:lang w:val="en-GB"/>
        </w:rPr>
        <w:t xml:space="preserve"> </w:t>
      </w:r>
      <w:r w:rsidR="007E51D9" w:rsidRPr="006E5E38">
        <w:rPr>
          <w:lang w:val="en-GB"/>
        </w:rPr>
        <w:t>The</w:t>
      </w:r>
      <w:r w:rsidR="00B11F4F" w:rsidRPr="006E5E38">
        <w:rPr>
          <w:lang w:val="en-GB"/>
        </w:rPr>
        <w:t xml:space="preserve"> validation domain</w:t>
      </w:r>
      <w:r w:rsidR="007172D0" w:rsidRPr="006E5E38">
        <w:rPr>
          <w:lang w:val="en-GB"/>
        </w:rPr>
        <w:t xml:space="preserve"> and the</w:t>
      </w:r>
      <w:r w:rsidR="00E8530C" w:rsidRPr="006E5E38">
        <w:rPr>
          <w:lang w:val="en-GB"/>
        </w:rPr>
        <w:t xml:space="preserve"> observed</w:t>
      </w:r>
      <w:r w:rsidR="007172D0" w:rsidRPr="006E5E38">
        <w:rPr>
          <w:lang w:val="en-GB"/>
        </w:rPr>
        <w:t xml:space="preserve"> phenomen</w:t>
      </w:r>
      <w:r w:rsidR="003B14AE" w:rsidRPr="006E5E38">
        <w:rPr>
          <w:lang w:val="en-GB"/>
        </w:rPr>
        <w:t>a</w:t>
      </w:r>
      <w:r w:rsidR="007172D0" w:rsidRPr="006E5E38">
        <w:rPr>
          <w:lang w:val="en-GB"/>
        </w:rPr>
        <w:t xml:space="preserve"> </w:t>
      </w:r>
      <w:r w:rsidR="001E2185">
        <w:rPr>
          <w:lang w:val="en-GB"/>
        </w:rPr>
        <w:t>spread</w:t>
      </w:r>
      <w:r w:rsidR="007172D0" w:rsidRPr="006E5E38">
        <w:rPr>
          <w:lang w:val="en-GB"/>
        </w:rPr>
        <w:t xml:space="preserve"> </w:t>
      </w:r>
      <w:r w:rsidR="00E8530C" w:rsidRPr="006E5E38">
        <w:rPr>
          <w:lang w:val="en-GB"/>
        </w:rPr>
        <w:t xml:space="preserve">over </w:t>
      </w:r>
      <w:r w:rsidR="007172D0" w:rsidRPr="006E5E38">
        <w:rPr>
          <w:lang w:val="en-GB"/>
        </w:rPr>
        <w:t xml:space="preserve">various </w:t>
      </w:r>
      <w:r w:rsidR="00E8530C" w:rsidRPr="006E5E38">
        <w:rPr>
          <w:lang w:val="en-GB"/>
        </w:rPr>
        <w:t xml:space="preserve">fire sources, </w:t>
      </w:r>
      <w:r w:rsidR="007172D0" w:rsidRPr="006E5E38">
        <w:rPr>
          <w:lang w:val="en-GB"/>
        </w:rPr>
        <w:t>fuels, HRR</w:t>
      </w:r>
      <w:r w:rsidR="001E2185">
        <w:rPr>
          <w:lang w:val="en-GB"/>
        </w:rPr>
        <w:t>s</w:t>
      </w:r>
      <w:r w:rsidR="007172D0" w:rsidRPr="006E5E38">
        <w:rPr>
          <w:lang w:val="en-GB"/>
        </w:rPr>
        <w:t xml:space="preserve"> and </w:t>
      </w:r>
      <w:r w:rsidR="00E8530C" w:rsidRPr="006E5E38">
        <w:rPr>
          <w:lang w:val="en-GB"/>
        </w:rPr>
        <w:t>tank designs</w:t>
      </w:r>
      <w:r w:rsidR="00B11F4F" w:rsidRPr="006E5E38">
        <w:rPr>
          <w:lang w:val="en-GB"/>
        </w:rPr>
        <w:t xml:space="preserve">: </w:t>
      </w:r>
      <w:r w:rsidRPr="006E5E38">
        <w:rPr>
          <w:lang w:val="en-GB"/>
        </w:rPr>
        <w:t>premixed methane-air</w:t>
      </w:r>
      <w:r w:rsidR="00E8530C" w:rsidRPr="006E5E38">
        <w:rPr>
          <w:lang w:val="en-GB"/>
        </w:rPr>
        <w:t xml:space="preserve"> burner,</w:t>
      </w:r>
      <w:r w:rsidRPr="006E5E38">
        <w:rPr>
          <w:lang w:val="en-GB"/>
        </w:rPr>
        <w:t xml:space="preserve"> non-premixed propane burner</w:t>
      </w:r>
      <w:r w:rsidR="00E8530C" w:rsidRPr="006E5E38">
        <w:rPr>
          <w:lang w:val="en-GB"/>
        </w:rPr>
        <w:t>,</w:t>
      </w:r>
      <w:r w:rsidRPr="006E5E38">
        <w:rPr>
          <w:lang w:val="en-GB"/>
        </w:rPr>
        <w:t xml:space="preserve"> heptane pool fire, composite </w:t>
      </w:r>
      <w:r w:rsidR="008D7883" w:rsidRPr="006E5E38">
        <w:rPr>
          <w:lang w:val="en-GB"/>
        </w:rPr>
        <w:t xml:space="preserve">hydrogen storage tanks of 36 </w:t>
      </w:r>
      <w:r w:rsidR="00E8530C" w:rsidRPr="006E5E38">
        <w:rPr>
          <w:lang w:val="en-GB"/>
        </w:rPr>
        <w:t>litre</w:t>
      </w:r>
      <w:r w:rsidR="008D7883" w:rsidRPr="006E5E38">
        <w:rPr>
          <w:lang w:val="en-GB"/>
        </w:rPr>
        <w:t xml:space="preserve"> to </w:t>
      </w:r>
      <w:r w:rsidR="007172D0" w:rsidRPr="006E5E38">
        <w:rPr>
          <w:lang w:val="en-GB"/>
        </w:rPr>
        <w:t xml:space="preserve">100 </w:t>
      </w:r>
      <w:r w:rsidR="00E8530C" w:rsidRPr="006E5E38">
        <w:rPr>
          <w:lang w:val="en-GB"/>
        </w:rPr>
        <w:t>litre</w:t>
      </w:r>
      <w:r w:rsidR="008D7883" w:rsidRPr="006E5E38">
        <w:rPr>
          <w:lang w:val="en-GB"/>
        </w:rPr>
        <w:t xml:space="preserve"> </w:t>
      </w:r>
      <w:r w:rsidR="00E8530C" w:rsidRPr="006E5E38">
        <w:rPr>
          <w:lang w:val="en-GB"/>
        </w:rPr>
        <w:t xml:space="preserve">volume </w:t>
      </w:r>
      <w:r w:rsidR="008D7883" w:rsidRPr="006E5E38">
        <w:rPr>
          <w:lang w:val="en-GB"/>
        </w:rPr>
        <w:t>and initial pressure 35</w:t>
      </w:r>
      <w:r w:rsidR="00E8530C" w:rsidRPr="006E5E38">
        <w:rPr>
          <w:lang w:val="en-GB"/>
        </w:rPr>
        <w:t>0</w:t>
      </w:r>
      <w:r w:rsidR="008D7883" w:rsidRPr="006E5E38">
        <w:rPr>
          <w:lang w:val="en-GB"/>
        </w:rPr>
        <w:t xml:space="preserve"> </w:t>
      </w:r>
      <w:r w:rsidR="00E8530C" w:rsidRPr="006E5E38">
        <w:rPr>
          <w:lang w:val="en-GB"/>
        </w:rPr>
        <w:t xml:space="preserve">bar </w:t>
      </w:r>
      <w:r w:rsidR="008D7883" w:rsidRPr="006E5E38">
        <w:rPr>
          <w:lang w:val="en-GB"/>
        </w:rPr>
        <w:t>and 70</w:t>
      </w:r>
      <w:r w:rsidR="00E8530C" w:rsidRPr="006E5E38">
        <w:rPr>
          <w:lang w:val="en-GB"/>
        </w:rPr>
        <w:t>0</w:t>
      </w:r>
      <w:r w:rsidR="008D7883" w:rsidRPr="006E5E38">
        <w:rPr>
          <w:lang w:val="en-GB"/>
        </w:rPr>
        <w:t xml:space="preserve"> </w:t>
      </w:r>
      <w:r w:rsidR="00E8530C" w:rsidRPr="006E5E38">
        <w:rPr>
          <w:lang w:val="en-GB"/>
        </w:rPr>
        <w:t>bar</w:t>
      </w:r>
      <w:r w:rsidR="008D7883" w:rsidRPr="006E5E38">
        <w:rPr>
          <w:lang w:val="en-GB"/>
        </w:rPr>
        <w:t xml:space="preserve">, </w:t>
      </w:r>
      <w:r w:rsidR="00E8530C" w:rsidRPr="006E5E38">
        <w:rPr>
          <w:lang w:val="en-GB"/>
        </w:rPr>
        <w:t>HRR</w:t>
      </w:r>
      <w:r w:rsidR="008D7883" w:rsidRPr="006E5E38">
        <w:rPr>
          <w:lang w:val="en-GB"/>
        </w:rPr>
        <w:t xml:space="preserve"> in a fire source from 79 kW to 4100 kW.</w:t>
      </w:r>
      <w:r w:rsidR="00645AF1">
        <w:rPr>
          <w:lang w:val="en-GB"/>
        </w:rPr>
        <w:t xml:space="preserve"> </w:t>
      </w:r>
      <w:r w:rsidR="001E2185">
        <w:rPr>
          <w:lang w:val="en-GB"/>
        </w:rPr>
        <w:t xml:space="preserve">The </w:t>
      </w:r>
      <w:r w:rsidR="00645AF1">
        <w:rPr>
          <w:lang w:val="en-GB"/>
        </w:rPr>
        <w:t>HRR</w:t>
      </w:r>
      <w:r w:rsidR="00E8530C">
        <w:rPr>
          <w:lang w:val="en-GB"/>
        </w:rPr>
        <w:t>, which is constant during the fire,</w:t>
      </w:r>
      <w:r w:rsidR="00645AF1">
        <w:rPr>
          <w:lang w:val="en-GB"/>
        </w:rPr>
        <w:t xml:space="preserve"> </w:t>
      </w:r>
      <w:r w:rsidR="000C0358">
        <w:rPr>
          <w:lang w:val="en-GB"/>
        </w:rPr>
        <w:t xml:space="preserve">and </w:t>
      </w:r>
      <w:r w:rsidR="00E8530C">
        <w:rPr>
          <w:lang w:val="en-GB"/>
        </w:rPr>
        <w:t>related to HRR but changing</w:t>
      </w:r>
      <w:r w:rsidR="000C0358">
        <w:rPr>
          <w:lang w:val="en-GB"/>
        </w:rPr>
        <w:t xml:space="preserve"> </w:t>
      </w:r>
      <w:r w:rsidR="00E8530C">
        <w:rPr>
          <w:lang w:val="en-GB"/>
        </w:rPr>
        <w:t xml:space="preserve">in time </w:t>
      </w:r>
      <w:r w:rsidR="000C0358">
        <w:rPr>
          <w:lang w:val="en-GB"/>
        </w:rPr>
        <w:t xml:space="preserve">heat flux to a vessel </w:t>
      </w:r>
      <w:r w:rsidR="000C0358">
        <w:rPr>
          <w:lang w:val="en-GB"/>
        </w:rPr>
        <w:lastRenderedPageBreak/>
        <w:t>are</w:t>
      </w:r>
      <w:r w:rsidR="00645AF1">
        <w:rPr>
          <w:lang w:val="en-GB"/>
        </w:rPr>
        <w:t xml:space="preserve"> the major </w:t>
      </w:r>
      <w:r w:rsidR="00E8530C">
        <w:rPr>
          <w:lang w:val="en-GB"/>
        </w:rPr>
        <w:t xml:space="preserve">interrelated </w:t>
      </w:r>
      <w:r w:rsidR="00645AF1">
        <w:rPr>
          <w:lang w:val="en-GB"/>
        </w:rPr>
        <w:t>parameter</w:t>
      </w:r>
      <w:r w:rsidR="000C0358">
        <w:rPr>
          <w:lang w:val="en-GB"/>
        </w:rPr>
        <w:t>s</w:t>
      </w:r>
      <w:r w:rsidR="00645AF1">
        <w:rPr>
          <w:lang w:val="en-GB"/>
        </w:rPr>
        <w:t xml:space="preserve"> affect</w:t>
      </w:r>
      <w:r w:rsidR="00E8530C">
        <w:rPr>
          <w:lang w:val="en-GB"/>
        </w:rPr>
        <w:t>ing</w:t>
      </w:r>
      <w:r w:rsidR="00645AF1">
        <w:rPr>
          <w:lang w:val="en-GB"/>
        </w:rPr>
        <w:t xml:space="preserve"> </w:t>
      </w:r>
      <w:r w:rsidR="001E2185">
        <w:rPr>
          <w:lang w:val="en-GB"/>
        </w:rPr>
        <w:t xml:space="preserve">the </w:t>
      </w:r>
      <w:r w:rsidR="00645AF1">
        <w:rPr>
          <w:lang w:val="en-GB"/>
        </w:rPr>
        <w:t>FRR.</w:t>
      </w:r>
      <w:r w:rsidR="000C0358">
        <w:rPr>
          <w:lang w:val="en-GB"/>
        </w:rPr>
        <w:t xml:space="preserve"> However, HRR is </w:t>
      </w:r>
      <w:r w:rsidR="00E8530C">
        <w:rPr>
          <w:lang w:val="en-GB"/>
        </w:rPr>
        <w:t>recommended</w:t>
      </w:r>
      <w:r w:rsidR="000C0358">
        <w:rPr>
          <w:lang w:val="en-GB"/>
        </w:rPr>
        <w:t xml:space="preserve"> </w:t>
      </w:r>
      <w:r w:rsidR="00E8530C">
        <w:rPr>
          <w:lang w:val="en-GB"/>
        </w:rPr>
        <w:t xml:space="preserve">here </w:t>
      </w:r>
      <w:r w:rsidR="000C0358">
        <w:rPr>
          <w:lang w:val="en-GB"/>
        </w:rPr>
        <w:t xml:space="preserve">as the most practical </w:t>
      </w:r>
      <w:r w:rsidR="00E8530C">
        <w:rPr>
          <w:lang w:val="en-GB"/>
        </w:rPr>
        <w:t>parameter</w:t>
      </w:r>
      <w:r w:rsidR="000C0358">
        <w:rPr>
          <w:lang w:val="en-GB"/>
        </w:rPr>
        <w:t xml:space="preserve"> to </w:t>
      </w:r>
      <w:r w:rsidR="00E8530C">
        <w:rPr>
          <w:lang w:val="en-GB"/>
        </w:rPr>
        <w:t>provide the</w:t>
      </w:r>
      <w:r w:rsidR="000C0358">
        <w:rPr>
          <w:lang w:val="en-GB"/>
        </w:rPr>
        <w:t xml:space="preserve"> </w:t>
      </w:r>
      <w:r w:rsidR="00E8530C">
        <w:rPr>
          <w:lang w:val="en-GB"/>
        </w:rPr>
        <w:t xml:space="preserve">GTR#13 </w:t>
      </w:r>
      <w:r w:rsidR="000C0358">
        <w:rPr>
          <w:lang w:val="en-GB"/>
        </w:rPr>
        <w:t>fire test</w:t>
      </w:r>
      <w:r w:rsidR="00E8530C" w:rsidRPr="00E8530C">
        <w:rPr>
          <w:lang w:val="en-GB"/>
        </w:rPr>
        <w:t xml:space="preserve"> </w:t>
      </w:r>
      <w:r w:rsidR="00E8530C">
        <w:rPr>
          <w:lang w:val="en-GB"/>
        </w:rPr>
        <w:t>reproducibility</w:t>
      </w:r>
      <w:r w:rsidR="000C0358">
        <w:rPr>
          <w:lang w:val="en-GB"/>
        </w:rPr>
        <w:t>.</w:t>
      </w:r>
      <w:r w:rsidR="00645AF1">
        <w:rPr>
          <w:lang w:val="en-GB"/>
        </w:rPr>
        <w:t xml:space="preserve"> </w:t>
      </w:r>
    </w:p>
    <w:p w14:paraId="1CACC44A" w14:textId="6526AC7D" w:rsidR="00A740F2" w:rsidRPr="00456543" w:rsidRDefault="00B11F4F" w:rsidP="00C91B27">
      <w:pPr>
        <w:pStyle w:val="4thisfehBodyText"/>
        <w:rPr>
          <w:lang w:val="en-GB"/>
        </w:rPr>
      </w:pPr>
      <w:r w:rsidRPr="00456543">
        <w:rPr>
          <w:lang w:val="en-GB"/>
        </w:rPr>
        <w:t>The suggested amendments to the GTR#13 fire test protocol will have an impact on composite tank design and provisions of safety for hydrogen-powered vehicles. The study eliminates the basis for improper fire testing of onboard storage that</w:t>
      </w:r>
      <w:r w:rsidR="00C91B27" w:rsidRPr="00456543">
        <w:rPr>
          <w:lang w:val="en-GB"/>
        </w:rPr>
        <w:t xml:space="preserve"> could have serious safety implications for </w:t>
      </w:r>
      <w:r w:rsidR="00C54FD5" w:rsidRPr="00456543">
        <w:rPr>
          <w:lang w:val="en-GB"/>
        </w:rPr>
        <w:t xml:space="preserve">human </w:t>
      </w:r>
      <w:r w:rsidR="00C91B27" w:rsidRPr="00456543">
        <w:rPr>
          <w:lang w:val="en-GB"/>
        </w:rPr>
        <w:t>life and property protection.</w:t>
      </w:r>
    </w:p>
    <w:p w14:paraId="230F1167" w14:textId="77777777" w:rsidR="00193EC9" w:rsidRPr="00456543" w:rsidRDefault="00193EC9" w:rsidP="00735A2A">
      <w:pPr>
        <w:pStyle w:val="4thisfehHeading1"/>
        <w:numPr>
          <w:ilvl w:val="0"/>
          <w:numId w:val="1"/>
        </w:numPr>
        <w:rPr>
          <w:lang w:val="en-GB"/>
        </w:rPr>
      </w:pPr>
      <w:r w:rsidRPr="00456543">
        <w:rPr>
          <w:lang w:val="en-GB"/>
        </w:rPr>
        <w:t>Acknowledgements</w:t>
      </w:r>
    </w:p>
    <w:p w14:paraId="04C13810" w14:textId="2EC39C64" w:rsidR="00EE1101" w:rsidRPr="00456543" w:rsidRDefault="00E81FD4" w:rsidP="00193EC9">
      <w:pPr>
        <w:pStyle w:val="4thisfehBodyText"/>
        <w:rPr>
          <w:lang w:val="en-GB"/>
        </w:rPr>
      </w:pPr>
      <w:r w:rsidRPr="00456543">
        <w:rPr>
          <w:lang w:val="en-GB"/>
        </w:rPr>
        <w:t xml:space="preserve">Funding: This work was supported by EPSRC (UK) through: Hydrogen and Fuel Cells Supergen Hub project and its continuation [EP/J016454/1 and EP/P024807/1]; EPSRC Supergen Challenge project “Integrated safety strategies for onboard hydrogen storage” [EP/K021109/1]; </w:t>
      </w:r>
      <w:r w:rsidRPr="00456543">
        <w:rPr>
          <w:lang w:val="en-GB" w:eastAsia="zh-CN"/>
        </w:rPr>
        <w:t>Fuel Cell and Hydrogen 2 Joint Undertaking under grant agreement No.736648 (NET-Tools project) respectively.</w:t>
      </w:r>
      <w:r w:rsidR="00A42B3D" w:rsidRPr="00456543">
        <w:rPr>
          <w:lang w:val="en-GB" w:eastAsia="zh-CN"/>
        </w:rPr>
        <w:t xml:space="preserve"> </w:t>
      </w:r>
      <w:r w:rsidR="000A7A38" w:rsidRPr="00456543">
        <w:rPr>
          <w:lang w:val="en-GB" w:eastAsia="zh-CN"/>
        </w:rPr>
        <w:t>This Joint Undertaking received support from the European Union’s Horizon 2020 research and innovation programme and Hydrogen Europe and N.ERGHY.</w:t>
      </w:r>
    </w:p>
    <w:p w14:paraId="79785778" w14:textId="70A7A284" w:rsidR="00193EC9" w:rsidRPr="00456543" w:rsidRDefault="00193EC9" w:rsidP="00193EC9">
      <w:pPr>
        <w:pStyle w:val="4thisfehBodyText"/>
        <w:rPr>
          <w:lang w:val="en-GB"/>
        </w:rPr>
      </w:pPr>
      <w:r w:rsidRPr="00456543">
        <w:rPr>
          <w:lang w:val="en-GB"/>
        </w:rPr>
        <w:t xml:space="preserve">Thanks to Dr Farid Arya (Ulster University, UK) for the measurement of </w:t>
      </w:r>
      <w:r w:rsidR="00DC44D1" w:rsidRPr="00456543">
        <w:rPr>
          <w:lang w:val="en-GB"/>
        </w:rPr>
        <w:t>carbon fibre reinforced polymer (CFRP)</w:t>
      </w:r>
      <w:r w:rsidRPr="00456543">
        <w:rPr>
          <w:lang w:val="en-GB"/>
        </w:rPr>
        <w:t xml:space="preserve"> material properties</w:t>
      </w:r>
      <w:r w:rsidR="00EE1101" w:rsidRPr="00456543">
        <w:rPr>
          <w:lang w:val="en-GB"/>
        </w:rPr>
        <w:t>, and Mr Per Heggem from Hexagon Composites (Norway)</w:t>
      </w:r>
      <w:r w:rsidR="007C074C" w:rsidRPr="00456543">
        <w:rPr>
          <w:lang w:val="en-GB"/>
        </w:rPr>
        <w:t xml:space="preserve"> for the valuable contribution to the </w:t>
      </w:r>
      <w:r w:rsidR="00815693" w:rsidRPr="00456543">
        <w:rPr>
          <w:lang w:val="en-GB"/>
        </w:rPr>
        <w:t xml:space="preserve">EPSRC </w:t>
      </w:r>
      <w:r w:rsidR="007C074C" w:rsidRPr="00456543">
        <w:rPr>
          <w:lang w:val="en-GB"/>
        </w:rPr>
        <w:t>Supergen Challenge project</w:t>
      </w:r>
      <w:r w:rsidRPr="00456543">
        <w:rPr>
          <w:lang w:val="en-GB"/>
        </w:rPr>
        <w:t>. Special thanks to colleagues at Karlsruhe Institute of Technology (Germany), including Dr Andreas Friedrich</w:t>
      </w:r>
      <w:r w:rsidR="00EE1101" w:rsidRPr="00456543">
        <w:rPr>
          <w:lang w:val="en-GB"/>
        </w:rPr>
        <w:t>, Dr Olaf Jedicke,</w:t>
      </w:r>
      <w:r w:rsidRPr="00456543">
        <w:rPr>
          <w:lang w:val="en-GB"/>
        </w:rPr>
        <w:t xml:space="preserve"> Prof Thomas Jordan</w:t>
      </w:r>
      <w:r w:rsidR="00EE1101" w:rsidRPr="00456543">
        <w:rPr>
          <w:lang w:val="en-GB"/>
        </w:rPr>
        <w:t xml:space="preserve"> and others</w:t>
      </w:r>
      <w:r w:rsidR="008A3CDE" w:rsidRPr="00456543">
        <w:rPr>
          <w:lang w:val="en-GB"/>
        </w:rPr>
        <w:t xml:space="preserve"> for experimental fire test</w:t>
      </w:r>
      <w:r w:rsidR="0014671C" w:rsidRPr="00456543">
        <w:rPr>
          <w:lang w:val="en-GB"/>
        </w:rPr>
        <w:t>s</w:t>
      </w:r>
      <w:r w:rsidRPr="00456543">
        <w:rPr>
          <w:lang w:val="en-GB"/>
        </w:rPr>
        <w:t xml:space="preserve">. </w:t>
      </w:r>
    </w:p>
    <w:p w14:paraId="2DED52B9" w14:textId="77777777" w:rsidR="00193EC9" w:rsidRPr="00456543" w:rsidRDefault="00193EC9" w:rsidP="0084262E">
      <w:pPr>
        <w:pStyle w:val="4thisfehHeading1"/>
        <w:outlineLvl w:val="0"/>
        <w:rPr>
          <w:rStyle w:val="4thisfehBodyTextCarattere"/>
          <w:caps w:val="0"/>
          <w:lang w:val="en-GB"/>
        </w:rPr>
      </w:pPr>
      <w:r w:rsidRPr="00456543">
        <w:rPr>
          <w:rStyle w:val="4thisfehBodyTextCarattere"/>
          <w:caps w:val="0"/>
          <w:lang w:val="en-GB"/>
        </w:rPr>
        <w:t>REFERENCES</w:t>
      </w:r>
    </w:p>
    <w:p w14:paraId="38E45892" w14:textId="77777777" w:rsidR="000D7404" w:rsidRPr="000D7404" w:rsidRDefault="00CA3C92" w:rsidP="000D7404">
      <w:pPr>
        <w:pStyle w:val="Bibliography"/>
        <w:rPr>
          <w:rFonts w:cs="Times New Roman"/>
        </w:rPr>
      </w:pPr>
      <w:r w:rsidRPr="00456543">
        <w:softHyphen/>
      </w:r>
      <w:r w:rsidR="005E140E">
        <w:fldChar w:fldCharType="begin"/>
      </w:r>
      <w:r w:rsidR="008156F3">
        <w:instrText xml:space="preserve"> ADDIN ZOTERO_BIBL {"custom":[]} CSL_BIBLIOGRAPHY </w:instrText>
      </w:r>
      <w:r w:rsidR="005E140E">
        <w:fldChar w:fldCharType="separate"/>
      </w:r>
      <w:r w:rsidR="000D7404" w:rsidRPr="000D7404">
        <w:rPr>
          <w:rFonts w:cs="Times New Roman"/>
        </w:rPr>
        <w:t>[1]</w:t>
      </w:r>
      <w:r w:rsidR="000D7404" w:rsidRPr="000D7404">
        <w:rPr>
          <w:rFonts w:cs="Times New Roman"/>
        </w:rPr>
        <w:tab/>
        <w:t>N. Weyandt, “Analysis of Induced Catastrophic Failure Of A 5000 psig Type IV Hydrogen Cylinder,” Southwest Research Institute report for the Motor Vehicle Fire Research Institute, 01.06939.01.001, 2005.</w:t>
      </w:r>
    </w:p>
    <w:p w14:paraId="2B26BAC0" w14:textId="77777777" w:rsidR="000D7404" w:rsidRPr="000D7404" w:rsidRDefault="000D7404" w:rsidP="000D7404">
      <w:pPr>
        <w:pStyle w:val="Bibliography"/>
        <w:rPr>
          <w:rFonts w:cs="Times New Roman"/>
        </w:rPr>
      </w:pPr>
      <w:r w:rsidRPr="000D7404">
        <w:rPr>
          <w:rFonts w:cs="Times New Roman"/>
        </w:rPr>
        <w:t>[2]</w:t>
      </w:r>
      <w:r w:rsidRPr="000D7404">
        <w:rPr>
          <w:rFonts w:cs="Times New Roman"/>
        </w:rPr>
        <w:tab/>
        <w:t>N. Weyandt, “Vehicle bonfire to induce catastrophic failure of a 5000-psig hydrogen cylinder installed on a typical SUV,” Southwest Research Institute report for the Motor Vehicle Fire Research Institute, 2006.</w:t>
      </w:r>
    </w:p>
    <w:p w14:paraId="07D71379" w14:textId="77777777" w:rsidR="000D7404" w:rsidRPr="000D7404" w:rsidRDefault="000D7404" w:rsidP="000D7404">
      <w:pPr>
        <w:pStyle w:val="Bibliography"/>
        <w:rPr>
          <w:rFonts w:cs="Times New Roman"/>
        </w:rPr>
      </w:pPr>
      <w:r w:rsidRPr="000D7404">
        <w:rPr>
          <w:rFonts w:cs="Times New Roman"/>
        </w:rPr>
        <w:t>[3]</w:t>
      </w:r>
      <w:r w:rsidRPr="000D7404">
        <w:rPr>
          <w:rFonts w:cs="Times New Roman"/>
        </w:rPr>
        <w:tab/>
        <w:t>V. Shentsov, W. Kim, D. Makarov, and V. Molkov, “Numerical simulations of experimental fireball and blast wave from a high-pressure tank rupture in a fire,” presented at the Proc. of the Eighth International Seminar on Fire &amp; Explosion Hazards (ISFEH8), Hefei, China, 2016.</w:t>
      </w:r>
    </w:p>
    <w:p w14:paraId="6112B384" w14:textId="77777777" w:rsidR="000D7404" w:rsidRPr="000D7404" w:rsidRDefault="000D7404" w:rsidP="000D7404">
      <w:pPr>
        <w:pStyle w:val="Bibliography"/>
        <w:rPr>
          <w:rFonts w:cs="Times New Roman"/>
        </w:rPr>
      </w:pPr>
      <w:r w:rsidRPr="000D7404">
        <w:rPr>
          <w:rFonts w:cs="Times New Roman"/>
        </w:rPr>
        <w:t>[4]</w:t>
      </w:r>
      <w:r w:rsidRPr="000D7404">
        <w:rPr>
          <w:rFonts w:cs="Times New Roman"/>
        </w:rPr>
        <w:tab/>
        <w:t>V. Shentsov, D. M. C. Cirrone, D. Makarov, and V. Molkov, “Simulation of fireball and blast wave from a hydrogen tank rupture in a fire,” presented at the The International Symposium on Nonequilibrium Processes, Plasma, Combustion and Atmospheric Phenomena, Sochi, Russia, 2016, pp. 435–442.</w:t>
      </w:r>
    </w:p>
    <w:p w14:paraId="257DAF63" w14:textId="77777777" w:rsidR="000D7404" w:rsidRPr="000D7404" w:rsidRDefault="000D7404" w:rsidP="000D7404">
      <w:pPr>
        <w:pStyle w:val="Bibliography"/>
        <w:rPr>
          <w:rFonts w:cs="Times New Roman"/>
        </w:rPr>
      </w:pPr>
      <w:r w:rsidRPr="000D7404">
        <w:rPr>
          <w:rFonts w:cs="Times New Roman"/>
        </w:rPr>
        <w:t>[5]</w:t>
      </w:r>
      <w:r w:rsidRPr="000D7404">
        <w:rPr>
          <w:rFonts w:cs="Times New Roman"/>
        </w:rPr>
        <w:tab/>
        <w:t xml:space="preserve">W. Kim, V. Shentsov, D. Makarov, and V. Molkov, “High pressure hydrogen tank rupture: blast wave and fireball,” in </w:t>
      </w:r>
      <w:r w:rsidRPr="000D7404">
        <w:rPr>
          <w:rFonts w:cs="Times New Roman"/>
          <w:i/>
          <w:iCs/>
        </w:rPr>
        <w:t>6th International Conference on Hydrogen Safety</w:t>
      </w:r>
      <w:r w:rsidRPr="000D7404">
        <w:rPr>
          <w:rFonts w:cs="Times New Roman"/>
        </w:rPr>
        <w:t>, Yokohama, Japan, 2015, vol. 243.</w:t>
      </w:r>
    </w:p>
    <w:p w14:paraId="61BE3A09" w14:textId="77777777" w:rsidR="000D7404" w:rsidRPr="000D7404" w:rsidRDefault="000D7404" w:rsidP="000D7404">
      <w:pPr>
        <w:pStyle w:val="Bibliography"/>
        <w:rPr>
          <w:rFonts w:cs="Times New Roman"/>
        </w:rPr>
      </w:pPr>
      <w:r w:rsidRPr="000D7404">
        <w:rPr>
          <w:rFonts w:cs="Times New Roman"/>
        </w:rPr>
        <w:t>[6]</w:t>
      </w:r>
      <w:r w:rsidRPr="000D7404">
        <w:rPr>
          <w:rFonts w:cs="Times New Roman"/>
        </w:rPr>
        <w:tab/>
        <w:t>United Nations Economic Commission for Europe, “Global technical regulation on hydrogen and fuel cell vehicles. Addendum 13: Global technical regulation No. 13. Global Registry.,” UNECE, Global Registry, 2013.</w:t>
      </w:r>
    </w:p>
    <w:p w14:paraId="59C559A3" w14:textId="77777777" w:rsidR="000D7404" w:rsidRPr="000D7404" w:rsidRDefault="000D7404" w:rsidP="000D7404">
      <w:pPr>
        <w:pStyle w:val="Bibliography"/>
        <w:rPr>
          <w:rFonts w:cs="Times New Roman"/>
        </w:rPr>
      </w:pPr>
      <w:r w:rsidRPr="000D7404">
        <w:rPr>
          <w:rFonts w:cs="Times New Roman"/>
        </w:rPr>
        <w:t>[7]</w:t>
      </w:r>
      <w:r w:rsidRPr="000D7404">
        <w:rPr>
          <w:rFonts w:cs="Times New Roman"/>
        </w:rPr>
        <w:tab/>
        <w:t xml:space="preserve">Hawkes, “US – CNG Tank Explodes on Garbage Truck,” </w:t>
      </w:r>
      <w:r w:rsidRPr="000D7404">
        <w:rPr>
          <w:rFonts w:cs="Times New Roman"/>
          <w:i/>
          <w:iCs/>
        </w:rPr>
        <w:t>Hawkesfire</w:t>
      </w:r>
      <w:r w:rsidRPr="000D7404">
        <w:rPr>
          <w:rFonts w:cs="Times New Roman"/>
        </w:rPr>
        <w:t>, 12-Feb-2016. [Online]. Available: http://www.hawkesfire.co.uk/36706. [Accessed: 12-Jan-2016].</w:t>
      </w:r>
    </w:p>
    <w:p w14:paraId="030CB16A" w14:textId="77777777" w:rsidR="000D7404" w:rsidRPr="000D7404" w:rsidRDefault="000D7404" w:rsidP="000D7404">
      <w:pPr>
        <w:pStyle w:val="Bibliography"/>
        <w:rPr>
          <w:rFonts w:cs="Times New Roman"/>
        </w:rPr>
      </w:pPr>
      <w:r w:rsidRPr="000D7404">
        <w:rPr>
          <w:rFonts w:cs="Times New Roman"/>
        </w:rPr>
        <w:t>[8]</w:t>
      </w:r>
      <w:r w:rsidRPr="000D7404">
        <w:rPr>
          <w:rFonts w:cs="Times New Roman"/>
        </w:rPr>
        <w:tab/>
        <w:t>YouTube, “Car explosion in gas station,” 2013. [Online]. Available: https://www.youtube.com/watch?v=wPHfiwPSDPM. [Accessed: 01-Dec-2016].</w:t>
      </w:r>
    </w:p>
    <w:p w14:paraId="18FED1E7" w14:textId="77777777" w:rsidR="000D7404" w:rsidRPr="000D7404" w:rsidRDefault="000D7404" w:rsidP="000D7404">
      <w:pPr>
        <w:pStyle w:val="Bibliography"/>
        <w:rPr>
          <w:rFonts w:cs="Times New Roman"/>
        </w:rPr>
      </w:pPr>
      <w:r w:rsidRPr="000D7404">
        <w:rPr>
          <w:rFonts w:cs="Times New Roman"/>
        </w:rPr>
        <w:lastRenderedPageBreak/>
        <w:t>[9]</w:t>
      </w:r>
      <w:r w:rsidRPr="000D7404">
        <w:rPr>
          <w:rFonts w:cs="Times New Roman"/>
        </w:rPr>
        <w:tab/>
        <w:t xml:space="preserve">YouTube/Disaster Channel, “St. Louis Gas Cylinders Disaster,” </w:t>
      </w:r>
      <w:r w:rsidRPr="000D7404">
        <w:rPr>
          <w:rFonts w:cs="Times New Roman"/>
          <w:i/>
          <w:iCs/>
        </w:rPr>
        <w:t>YouTube</w:t>
      </w:r>
      <w:r w:rsidRPr="000D7404">
        <w:rPr>
          <w:rFonts w:cs="Times New Roman"/>
        </w:rPr>
        <w:t>. [Online]. Available: https://www.youtube.com/watch?v=EPuTQYHnfoc. [Accessed: 01-Dec-2016].</w:t>
      </w:r>
    </w:p>
    <w:p w14:paraId="02C74CB6" w14:textId="77777777" w:rsidR="000D7404" w:rsidRPr="000D7404" w:rsidRDefault="000D7404" w:rsidP="000D7404">
      <w:pPr>
        <w:pStyle w:val="Bibliography"/>
        <w:rPr>
          <w:rFonts w:cs="Times New Roman"/>
        </w:rPr>
      </w:pPr>
      <w:r w:rsidRPr="000D7404">
        <w:rPr>
          <w:rFonts w:cs="Times New Roman"/>
        </w:rPr>
        <w:t>[10]</w:t>
      </w:r>
      <w:r w:rsidRPr="000D7404">
        <w:rPr>
          <w:rFonts w:cs="Times New Roman"/>
        </w:rPr>
        <w:tab/>
        <w:t xml:space="preserve">YouTube, “Must See - Power of Liquid Natural Gas Explosion Accident - Incredible Footage - China,” </w:t>
      </w:r>
      <w:r w:rsidRPr="000D7404">
        <w:rPr>
          <w:rFonts w:cs="Times New Roman"/>
          <w:i/>
          <w:iCs/>
        </w:rPr>
        <w:t>YouTube</w:t>
      </w:r>
      <w:r w:rsidRPr="000D7404">
        <w:rPr>
          <w:rFonts w:cs="Times New Roman"/>
        </w:rPr>
        <w:t>. [Online]. Available: https://www.youtube.com/watch?v=UI0QWm4TxZU. [Accessed: 01-Dec-2016].</w:t>
      </w:r>
    </w:p>
    <w:p w14:paraId="32D698AB" w14:textId="77777777" w:rsidR="000D7404" w:rsidRPr="000D7404" w:rsidRDefault="000D7404" w:rsidP="000D7404">
      <w:pPr>
        <w:pStyle w:val="Bibliography"/>
        <w:rPr>
          <w:rFonts w:cs="Times New Roman"/>
        </w:rPr>
      </w:pPr>
      <w:r w:rsidRPr="000D7404">
        <w:rPr>
          <w:rFonts w:cs="Times New Roman"/>
        </w:rPr>
        <w:t>[11]</w:t>
      </w:r>
      <w:r w:rsidRPr="000D7404">
        <w:rPr>
          <w:rFonts w:cs="Times New Roman"/>
        </w:rPr>
        <w:tab/>
        <w:t xml:space="preserve">A. Shaukat, “Transport safety: CNG cylinders killed more people than US drones: Report,” </w:t>
      </w:r>
      <w:r w:rsidRPr="000D7404">
        <w:rPr>
          <w:rFonts w:cs="Times New Roman"/>
          <w:i/>
          <w:iCs/>
        </w:rPr>
        <w:t>The Express Tribune</w:t>
      </w:r>
      <w:r w:rsidRPr="000D7404">
        <w:rPr>
          <w:rFonts w:cs="Times New Roman"/>
        </w:rPr>
        <w:t>, 2012. [Online]. Available: http://tribune.com.pk/story/362282/transport-safety-cng-cylinders-killed-more-people-than-us-drones-report/. [Accessed: 01-Dec-2016].</w:t>
      </w:r>
    </w:p>
    <w:p w14:paraId="6DAB9497" w14:textId="77777777" w:rsidR="000D7404" w:rsidRPr="000D7404" w:rsidRDefault="000D7404" w:rsidP="000D7404">
      <w:pPr>
        <w:pStyle w:val="Bibliography"/>
        <w:rPr>
          <w:rFonts w:cs="Times New Roman"/>
        </w:rPr>
      </w:pPr>
      <w:r w:rsidRPr="000D7404">
        <w:rPr>
          <w:rFonts w:cs="Times New Roman"/>
        </w:rPr>
        <w:t>[12]</w:t>
      </w:r>
      <w:r w:rsidRPr="000D7404">
        <w:rPr>
          <w:rFonts w:cs="Times New Roman"/>
        </w:rPr>
        <w:tab/>
        <w:t>D. Lowell, “Natural Gas Systems: Suggested Changes to Truck and Motorcoach Regulations and Inspection Procedures,” U.S. Department of Transportation Federal Motor Carrier Safety Administration Office of Analysis, Research, and Technology, Final Report FMCSA-RRT-13-044, 2013.</w:t>
      </w:r>
    </w:p>
    <w:p w14:paraId="6A7045BC" w14:textId="77777777" w:rsidR="000D7404" w:rsidRPr="000D7404" w:rsidRDefault="000D7404" w:rsidP="000D7404">
      <w:pPr>
        <w:pStyle w:val="Bibliography"/>
        <w:rPr>
          <w:rFonts w:cs="Times New Roman"/>
        </w:rPr>
      </w:pPr>
      <w:r w:rsidRPr="000D7404">
        <w:rPr>
          <w:rFonts w:cs="Times New Roman"/>
        </w:rPr>
        <w:t>[13]</w:t>
      </w:r>
      <w:r w:rsidRPr="000D7404">
        <w:rPr>
          <w:rFonts w:cs="Times New Roman"/>
        </w:rPr>
        <w:tab/>
        <w:t xml:space="preserve">M. Azuma </w:t>
      </w:r>
      <w:r w:rsidRPr="000D7404">
        <w:rPr>
          <w:rFonts w:cs="Times New Roman"/>
          <w:i/>
          <w:iCs/>
        </w:rPr>
        <w:t>et al.</w:t>
      </w:r>
      <w:r w:rsidRPr="000D7404">
        <w:rPr>
          <w:rFonts w:cs="Times New Roman"/>
        </w:rPr>
        <w:t xml:space="preserve">, “Safety design of compressed hydrogen trailers with composite cylinders,” </w:t>
      </w:r>
      <w:r w:rsidRPr="000D7404">
        <w:rPr>
          <w:rFonts w:cs="Times New Roman"/>
          <w:i/>
          <w:iCs/>
        </w:rPr>
        <w:t>International Journal of Hydrogen Energy</w:t>
      </w:r>
      <w:r w:rsidRPr="000D7404">
        <w:rPr>
          <w:rFonts w:cs="Times New Roman"/>
        </w:rPr>
        <w:t>, vol. 39, no. 35, pp. 20420–20425, 2014.</w:t>
      </w:r>
    </w:p>
    <w:p w14:paraId="70303840" w14:textId="77777777" w:rsidR="000D7404" w:rsidRPr="000D7404" w:rsidRDefault="000D7404" w:rsidP="000D7404">
      <w:pPr>
        <w:pStyle w:val="Bibliography"/>
        <w:rPr>
          <w:rFonts w:cs="Times New Roman"/>
        </w:rPr>
      </w:pPr>
      <w:r w:rsidRPr="000D7404">
        <w:rPr>
          <w:rFonts w:cs="Times New Roman"/>
        </w:rPr>
        <w:t>[14]</w:t>
      </w:r>
      <w:r w:rsidRPr="000D7404">
        <w:rPr>
          <w:rFonts w:cs="Times New Roman"/>
        </w:rPr>
        <w:tab/>
        <w:t xml:space="preserve">J. Hu, J. Chen, S. Sundararaman, K. Chandrashekhara, and W. Chernikoff, “Analysis of composite hydrogen storage cylinders subjected to localized flame impingements,” </w:t>
      </w:r>
      <w:r w:rsidRPr="000D7404">
        <w:rPr>
          <w:rFonts w:cs="Times New Roman"/>
          <w:i/>
          <w:iCs/>
        </w:rPr>
        <w:t>International Journal of Hydrogen Energy</w:t>
      </w:r>
      <w:r w:rsidRPr="000D7404">
        <w:rPr>
          <w:rFonts w:cs="Times New Roman"/>
        </w:rPr>
        <w:t>, vol. 33, pp. 2738–2746, 2008.</w:t>
      </w:r>
    </w:p>
    <w:p w14:paraId="04EAF23B" w14:textId="77777777" w:rsidR="000D7404" w:rsidRPr="000D7404" w:rsidRDefault="000D7404" w:rsidP="000D7404">
      <w:pPr>
        <w:pStyle w:val="Bibliography"/>
        <w:rPr>
          <w:rFonts w:cs="Times New Roman"/>
        </w:rPr>
      </w:pPr>
      <w:r w:rsidRPr="000D7404">
        <w:rPr>
          <w:rFonts w:cs="Times New Roman"/>
        </w:rPr>
        <w:t>[15]</w:t>
      </w:r>
      <w:r w:rsidRPr="000D7404">
        <w:rPr>
          <w:rFonts w:cs="Times New Roman"/>
        </w:rPr>
        <w:tab/>
        <w:t xml:space="preserve">J. Zheng </w:t>
      </w:r>
      <w:r w:rsidRPr="000D7404">
        <w:rPr>
          <w:rFonts w:cs="Times New Roman"/>
          <w:i/>
          <w:iCs/>
        </w:rPr>
        <w:t>et al.</w:t>
      </w:r>
      <w:r w:rsidRPr="000D7404">
        <w:rPr>
          <w:rFonts w:cs="Times New Roman"/>
        </w:rPr>
        <w:t xml:space="preserve">, “Experimental and numerical studies on the bonfire test of high-pressure hydrogen storage vessels,” </w:t>
      </w:r>
      <w:r w:rsidRPr="000D7404">
        <w:rPr>
          <w:rFonts w:cs="Times New Roman"/>
          <w:i/>
          <w:iCs/>
        </w:rPr>
        <w:t>Int. J. Hydrog. Energy</w:t>
      </w:r>
      <w:r w:rsidRPr="000D7404">
        <w:rPr>
          <w:rFonts w:cs="Times New Roman"/>
        </w:rPr>
        <w:t>, vol. 35, no. 15, pp. 8191–8198, 2010.</w:t>
      </w:r>
    </w:p>
    <w:p w14:paraId="445B6207" w14:textId="77777777" w:rsidR="000D7404" w:rsidRPr="000D7404" w:rsidRDefault="000D7404" w:rsidP="000D7404">
      <w:pPr>
        <w:pStyle w:val="Bibliography"/>
        <w:rPr>
          <w:rFonts w:cs="Times New Roman"/>
        </w:rPr>
      </w:pPr>
      <w:r w:rsidRPr="000D7404">
        <w:rPr>
          <w:rFonts w:cs="Times New Roman"/>
        </w:rPr>
        <w:t>[16]</w:t>
      </w:r>
      <w:r w:rsidRPr="000D7404">
        <w:rPr>
          <w:rFonts w:cs="Times New Roman"/>
        </w:rPr>
        <w:tab/>
        <w:t xml:space="preserve">J. Zheng </w:t>
      </w:r>
      <w:r w:rsidRPr="000D7404">
        <w:rPr>
          <w:rFonts w:cs="Times New Roman"/>
          <w:i/>
          <w:iCs/>
        </w:rPr>
        <w:t>et al.</w:t>
      </w:r>
      <w:r w:rsidRPr="000D7404">
        <w:rPr>
          <w:rFonts w:cs="Times New Roman"/>
        </w:rPr>
        <w:t xml:space="preserve">, “Heat transfer analysis of high-pressure hydrogen storage tanks subjected to localized fire,” </w:t>
      </w:r>
      <w:r w:rsidRPr="000D7404">
        <w:rPr>
          <w:rFonts w:cs="Times New Roman"/>
          <w:i/>
          <w:iCs/>
        </w:rPr>
        <w:t>Int. J. Hydrog. Energy</w:t>
      </w:r>
      <w:r w:rsidRPr="000D7404">
        <w:rPr>
          <w:rFonts w:cs="Times New Roman"/>
        </w:rPr>
        <w:t>, vol. 37, no. 17, pp. 13125–13131, 2012.</w:t>
      </w:r>
    </w:p>
    <w:p w14:paraId="00CC80E9" w14:textId="77777777" w:rsidR="000D7404" w:rsidRPr="000D7404" w:rsidRDefault="000D7404" w:rsidP="000D7404">
      <w:pPr>
        <w:pStyle w:val="Bibliography"/>
        <w:rPr>
          <w:rFonts w:cs="Times New Roman"/>
        </w:rPr>
      </w:pPr>
      <w:r w:rsidRPr="000D7404">
        <w:rPr>
          <w:rFonts w:cs="Times New Roman"/>
        </w:rPr>
        <w:t>[17]</w:t>
      </w:r>
      <w:r w:rsidRPr="000D7404">
        <w:rPr>
          <w:rFonts w:cs="Times New Roman"/>
        </w:rPr>
        <w:tab/>
        <w:t xml:space="preserve">J. R. Travis and D. Piccioni Koch, “GASFLOW simulations of a Bonfire test,” </w:t>
      </w:r>
      <w:r w:rsidRPr="000D7404">
        <w:rPr>
          <w:rFonts w:cs="Times New Roman"/>
          <w:i/>
          <w:iCs/>
        </w:rPr>
        <w:t>International Journal of Hydrogen Energy</w:t>
      </w:r>
      <w:r w:rsidRPr="000D7404">
        <w:rPr>
          <w:rFonts w:cs="Times New Roman"/>
        </w:rPr>
        <w:t>, vol. 39, no. 24, pp. 13041–13047, 2014.</w:t>
      </w:r>
    </w:p>
    <w:p w14:paraId="407A205E" w14:textId="77777777" w:rsidR="000D7404" w:rsidRPr="000D7404" w:rsidRDefault="000D7404" w:rsidP="000D7404">
      <w:pPr>
        <w:pStyle w:val="Bibliography"/>
        <w:rPr>
          <w:rFonts w:cs="Times New Roman"/>
        </w:rPr>
      </w:pPr>
      <w:r w:rsidRPr="000D7404">
        <w:rPr>
          <w:rFonts w:cs="Times New Roman"/>
        </w:rPr>
        <w:t>[18]</w:t>
      </w:r>
      <w:r w:rsidRPr="000D7404">
        <w:rPr>
          <w:rFonts w:cs="Times New Roman"/>
        </w:rPr>
        <w:tab/>
        <w:t xml:space="preserve">J. Zheng </w:t>
      </w:r>
      <w:r w:rsidRPr="000D7404">
        <w:rPr>
          <w:rFonts w:cs="Times New Roman"/>
          <w:i/>
          <w:iCs/>
        </w:rPr>
        <w:t>et al.</w:t>
      </w:r>
      <w:r w:rsidRPr="000D7404">
        <w:rPr>
          <w:rFonts w:cs="Times New Roman"/>
        </w:rPr>
        <w:t xml:space="preserve">, “Experimental and numerical investigation of localized fire test for high-pressure hydrogen storage tanks,” </w:t>
      </w:r>
      <w:r w:rsidRPr="000D7404">
        <w:rPr>
          <w:rFonts w:cs="Times New Roman"/>
          <w:i/>
          <w:iCs/>
        </w:rPr>
        <w:t>Int. J. Hydrog. Energy</w:t>
      </w:r>
      <w:r w:rsidRPr="000D7404">
        <w:rPr>
          <w:rFonts w:cs="Times New Roman"/>
        </w:rPr>
        <w:t>, vol. 38, no. 25, pp. 10963–10970, 21 2013.</w:t>
      </w:r>
    </w:p>
    <w:p w14:paraId="2838990F" w14:textId="77777777" w:rsidR="000D7404" w:rsidRPr="000D7404" w:rsidRDefault="000D7404" w:rsidP="000D7404">
      <w:pPr>
        <w:pStyle w:val="Bibliography"/>
        <w:rPr>
          <w:rFonts w:cs="Times New Roman"/>
        </w:rPr>
      </w:pPr>
      <w:r w:rsidRPr="000D7404">
        <w:rPr>
          <w:rFonts w:cs="Times New Roman"/>
        </w:rPr>
        <w:t>[19]</w:t>
      </w:r>
      <w:r w:rsidRPr="000D7404">
        <w:rPr>
          <w:rFonts w:cs="Times New Roman"/>
        </w:rPr>
        <w:tab/>
        <w:t xml:space="preserve">S. Ruban </w:t>
      </w:r>
      <w:r w:rsidRPr="000D7404">
        <w:rPr>
          <w:rFonts w:cs="Times New Roman"/>
          <w:i/>
          <w:iCs/>
        </w:rPr>
        <w:t>et al.</w:t>
      </w:r>
      <w:r w:rsidRPr="000D7404">
        <w:rPr>
          <w:rFonts w:cs="Times New Roman"/>
        </w:rPr>
        <w:t xml:space="preserve">, “Fire risk on high-pressure full composite cylinders for automotive applications,” </w:t>
      </w:r>
      <w:r w:rsidRPr="000D7404">
        <w:rPr>
          <w:rFonts w:cs="Times New Roman"/>
          <w:i/>
          <w:iCs/>
        </w:rPr>
        <w:t>Int. J. Hydrog. Energy</w:t>
      </w:r>
      <w:r w:rsidRPr="000D7404">
        <w:rPr>
          <w:rFonts w:cs="Times New Roman"/>
        </w:rPr>
        <w:t>, vol. 37, no. 22, pp. 17630–17638, 2012.</w:t>
      </w:r>
    </w:p>
    <w:p w14:paraId="1E548A66" w14:textId="77777777" w:rsidR="000D7404" w:rsidRPr="000D7404" w:rsidRDefault="000D7404" w:rsidP="000D7404">
      <w:pPr>
        <w:pStyle w:val="Bibliography"/>
        <w:rPr>
          <w:rFonts w:cs="Times New Roman"/>
        </w:rPr>
      </w:pPr>
      <w:r w:rsidRPr="000D7404">
        <w:rPr>
          <w:rFonts w:cs="Times New Roman"/>
        </w:rPr>
        <w:t>[20]</w:t>
      </w:r>
      <w:r w:rsidRPr="000D7404">
        <w:rPr>
          <w:rFonts w:cs="Times New Roman"/>
        </w:rPr>
        <w:tab/>
        <w:t xml:space="preserve">L. Bustamante Valencia, P. Blanc-Vannet, L. Heudier, and D. Jamois, “Thermal history resulting in the failure of lightweight fully-wrapped composite pressure vessel for hydrogen in a fire experimental facility,” </w:t>
      </w:r>
      <w:r w:rsidRPr="000D7404">
        <w:rPr>
          <w:rFonts w:cs="Times New Roman"/>
          <w:i/>
          <w:iCs/>
        </w:rPr>
        <w:t>Fire Technology</w:t>
      </w:r>
      <w:r w:rsidRPr="000D7404">
        <w:rPr>
          <w:rFonts w:cs="Times New Roman"/>
        </w:rPr>
        <w:t>, no. 52, pp. 421–442, 2016.</w:t>
      </w:r>
    </w:p>
    <w:p w14:paraId="2C4E3C81" w14:textId="77777777" w:rsidR="000D7404" w:rsidRPr="000D7404" w:rsidRDefault="000D7404" w:rsidP="000D7404">
      <w:pPr>
        <w:pStyle w:val="Bibliography"/>
        <w:rPr>
          <w:rFonts w:cs="Times New Roman"/>
        </w:rPr>
      </w:pPr>
      <w:r w:rsidRPr="000D7404">
        <w:rPr>
          <w:rFonts w:cs="Times New Roman"/>
        </w:rPr>
        <w:t>[21]</w:t>
      </w:r>
      <w:r w:rsidRPr="000D7404">
        <w:rPr>
          <w:rFonts w:cs="Times New Roman"/>
        </w:rPr>
        <w:tab/>
        <w:t xml:space="preserve">R. Zalosh, “Blast waves and fireballs generated by hydrogen fuel tank rupture during fire exposure,” in </w:t>
      </w:r>
      <w:r w:rsidRPr="000D7404">
        <w:rPr>
          <w:rFonts w:cs="Times New Roman"/>
          <w:i/>
          <w:iCs/>
        </w:rPr>
        <w:t>5th International Seminar on Fire and Explosion Hazards</w:t>
      </w:r>
      <w:r w:rsidRPr="000D7404">
        <w:rPr>
          <w:rFonts w:cs="Times New Roman"/>
        </w:rPr>
        <w:t>, Edinburgh, UK, 2007.</w:t>
      </w:r>
    </w:p>
    <w:p w14:paraId="5073E559" w14:textId="77777777" w:rsidR="000D7404" w:rsidRPr="000D7404" w:rsidRDefault="000D7404" w:rsidP="000D7404">
      <w:pPr>
        <w:pStyle w:val="Bibliography"/>
        <w:rPr>
          <w:rFonts w:cs="Times New Roman"/>
        </w:rPr>
      </w:pPr>
      <w:r w:rsidRPr="000D7404">
        <w:rPr>
          <w:rFonts w:cs="Times New Roman"/>
        </w:rPr>
        <w:t>[22]</w:t>
      </w:r>
      <w:r w:rsidRPr="000D7404">
        <w:rPr>
          <w:rFonts w:cs="Times New Roman"/>
        </w:rPr>
        <w:tab/>
        <w:t xml:space="preserve">Y. Kim, D. Makarov, S. Kashkarov, P. Joseph, and V. Molkov, “Modelling heat transfer in an intumescent paint and its effect on fire resistance of on-board hydrogen storage,” </w:t>
      </w:r>
      <w:r w:rsidRPr="000D7404">
        <w:rPr>
          <w:rFonts w:cs="Times New Roman"/>
          <w:i/>
          <w:iCs/>
        </w:rPr>
        <w:t>International Journal of Hydrogen Energy</w:t>
      </w:r>
      <w:r w:rsidRPr="000D7404">
        <w:rPr>
          <w:rFonts w:cs="Times New Roman"/>
        </w:rPr>
        <w:t>, vol. 42, no. 11, pp. 7297–7303, 2016.</w:t>
      </w:r>
    </w:p>
    <w:p w14:paraId="093261ED" w14:textId="77777777" w:rsidR="000D7404" w:rsidRPr="000D7404" w:rsidRDefault="000D7404" w:rsidP="000D7404">
      <w:pPr>
        <w:pStyle w:val="Bibliography"/>
        <w:rPr>
          <w:rFonts w:cs="Times New Roman"/>
        </w:rPr>
      </w:pPr>
      <w:r w:rsidRPr="000D7404">
        <w:rPr>
          <w:rFonts w:cs="Times New Roman"/>
        </w:rPr>
        <w:t>[23]</w:t>
      </w:r>
      <w:r w:rsidRPr="000D7404">
        <w:rPr>
          <w:rFonts w:cs="Times New Roman"/>
        </w:rPr>
        <w:tab/>
        <w:t xml:space="preserve">Z. Saldi and J. Wen, “Modeling thermal response of polymer composite hydrogen cylinders subjected to external fires,” </w:t>
      </w:r>
      <w:r w:rsidRPr="000D7404">
        <w:rPr>
          <w:rFonts w:cs="Times New Roman"/>
          <w:i/>
          <w:iCs/>
        </w:rPr>
        <w:t>International Journal of Hydrogen Energy</w:t>
      </w:r>
      <w:r w:rsidRPr="000D7404">
        <w:rPr>
          <w:rFonts w:cs="Times New Roman"/>
        </w:rPr>
        <w:t>, vol. 42, no. 11, pp. 7513–7520, 2017.</w:t>
      </w:r>
    </w:p>
    <w:p w14:paraId="6CE3655C" w14:textId="77777777" w:rsidR="000D7404" w:rsidRPr="000D7404" w:rsidRDefault="000D7404" w:rsidP="000D7404">
      <w:pPr>
        <w:pStyle w:val="Bibliography"/>
        <w:rPr>
          <w:rFonts w:cs="Times New Roman"/>
        </w:rPr>
      </w:pPr>
      <w:r w:rsidRPr="000D7404">
        <w:rPr>
          <w:rFonts w:cs="Times New Roman"/>
        </w:rPr>
        <w:t>[24]</w:t>
      </w:r>
      <w:r w:rsidRPr="000D7404">
        <w:rPr>
          <w:rFonts w:cs="Times New Roman"/>
        </w:rPr>
        <w:tab/>
        <w:t>K. Okamoto, T. Otake, H. Miyamoto, M. Honma, and N. Watanabe, “Burning behavior of minivan passenger cars,” vol. 62, pp. 272–280, 2013.</w:t>
      </w:r>
    </w:p>
    <w:p w14:paraId="6AB47753" w14:textId="77777777" w:rsidR="000D7404" w:rsidRPr="000D7404" w:rsidRDefault="000D7404" w:rsidP="000D7404">
      <w:pPr>
        <w:pStyle w:val="Bibliography"/>
        <w:rPr>
          <w:rFonts w:cs="Times New Roman"/>
        </w:rPr>
      </w:pPr>
      <w:r w:rsidRPr="000D7404">
        <w:rPr>
          <w:rFonts w:cs="Times New Roman"/>
        </w:rPr>
        <w:t>[25]</w:t>
      </w:r>
      <w:r w:rsidRPr="000D7404">
        <w:rPr>
          <w:rFonts w:cs="Times New Roman"/>
        </w:rPr>
        <w:tab/>
        <w:t>M. Tohir and M. Spearpoint, “Distribution analysis of the fire severity characteristics of single passenger road vehicles using heat release rate data,” vol. 2:5, 2013.</w:t>
      </w:r>
    </w:p>
    <w:p w14:paraId="2852A390" w14:textId="77777777" w:rsidR="000D7404" w:rsidRPr="000D7404" w:rsidRDefault="000D7404" w:rsidP="000D7404">
      <w:pPr>
        <w:pStyle w:val="Bibliography"/>
        <w:rPr>
          <w:rFonts w:cs="Times New Roman"/>
        </w:rPr>
      </w:pPr>
      <w:r w:rsidRPr="000D7404">
        <w:rPr>
          <w:rFonts w:cs="Times New Roman"/>
        </w:rPr>
        <w:lastRenderedPageBreak/>
        <w:t>[26]</w:t>
      </w:r>
      <w:r w:rsidRPr="000D7404">
        <w:rPr>
          <w:rFonts w:cs="Times New Roman"/>
        </w:rPr>
        <w:tab/>
        <w:t>J. Mangs and O. Keski-Rahkonen, “Characterization of the Fire Behaviour of a Burning Passenger Car. Part I: Car Fire Experiments,” vol. 23, pp. 17–35, 1994.</w:t>
      </w:r>
    </w:p>
    <w:p w14:paraId="0559A12F" w14:textId="77777777" w:rsidR="000D7404" w:rsidRPr="000D7404" w:rsidRDefault="000D7404" w:rsidP="000D7404">
      <w:pPr>
        <w:pStyle w:val="Bibliography"/>
        <w:rPr>
          <w:rFonts w:cs="Times New Roman"/>
        </w:rPr>
      </w:pPr>
      <w:r w:rsidRPr="000D7404">
        <w:rPr>
          <w:rFonts w:cs="Times New Roman"/>
        </w:rPr>
        <w:t>[27]</w:t>
      </w:r>
      <w:r w:rsidRPr="000D7404">
        <w:rPr>
          <w:rFonts w:cs="Times New Roman"/>
        </w:rPr>
        <w:tab/>
        <w:t>Department for Communities and Local Government, “Fire spread in car parks, BD2552.” BRE, 2010.</w:t>
      </w:r>
    </w:p>
    <w:p w14:paraId="5A8941B1" w14:textId="77777777" w:rsidR="000D7404" w:rsidRPr="000D7404" w:rsidRDefault="000D7404" w:rsidP="000D7404">
      <w:pPr>
        <w:pStyle w:val="Bibliography"/>
        <w:rPr>
          <w:rFonts w:cs="Times New Roman"/>
        </w:rPr>
      </w:pPr>
      <w:r w:rsidRPr="000D7404">
        <w:rPr>
          <w:rFonts w:cs="Times New Roman"/>
        </w:rPr>
        <w:t>[28]</w:t>
      </w:r>
      <w:r w:rsidRPr="000D7404">
        <w:rPr>
          <w:rFonts w:cs="Times New Roman"/>
        </w:rPr>
        <w:tab/>
        <w:t>UPTUN 251, “UPTUN 251: Engineering Guidance for Water Based Fire Fighting for the Protection of Tunnels and Subsurface Facilities,” EU Research Project, 2006.</w:t>
      </w:r>
    </w:p>
    <w:p w14:paraId="5EAA174A" w14:textId="77777777" w:rsidR="000D7404" w:rsidRPr="000D7404" w:rsidRDefault="000D7404" w:rsidP="000D7404">
      <w:pPr>
        <w:pStyle w:val="Bibliography"/>
        <w:rPr>
          <w:rFonts w:cs="Times New Roman"/>
        </w:rPr>
      </w:pPr>
      <w:r w:rsidRPr="000D7404">
        <w:rPr>
          <w:rFonts w:cs="Times New Roman"/>
        </w:rPr>
        <w:t>[29]</w:t>
      </w:r>
      <w:r w:rsidRPr="000D7404">
        <w:rPr>
          <w:rFonts w:cs="Times New Roman"/>
        </w:rPr>
        <w:tab/>
        <w:t>SOLIT, “Safety of Life in Tunnels – Water Mist Fire Suppression Systems for Road Tunnels,” Final Report, 2007.</w:t>
      </w:r>
    </w:p>
    <w:p w14:paraId="3E4C529E" w14:textId="77777777" w:rsidR="000D7404" w:rsidRPr="000D7404" w:rsidRDefault="000D7404" w:rsidP="000D7404">
      <w:pPr>
        <w:pStyle w:val="Bibliography"/>
        <w:rPr>
          <w:rFonts w:cs="Times New Roman"/>
        </w:rPr>
      </w:pPr>
      <w:r w:rsidRPr="000D7404">
        <w:rPr>
          <w:rFonts w:cs="Times New Roman"/>
        </w:rPr>
        <w:t>[30]</w:t>
      </w:r>
      <w:r w:rsidRPr="000D7404">
        <w:rPr>
          <w:rFonts w:cs="Times New Roman"/>
        </w:rPr>
        <w:tab/>
        <w:t>J. Jönsson and F. Herrera, “HGV traffic – Consequences in case of a tunnel fire,” presented at the Fourth International Symposium on Tunnel Safety and Security, Frankfurt am Main, Germany, 2010, pp. 125–134.</w:t>
      </w:r>
    </w:p>
    <w:p w14:paraId="110A3DFC" w14:textId="77777777" w:rsidR="000D7404" w:rsidRPr="000D7404" w:rsidRDefault="000D7404" w:rsidP="000D7404">
      <w:pPr>
        <w:pStyle w:val="Bibliography"/>
        <w:rPr>
          <w:rFonts w:cs="Times New Roman"/>
        </w:rPr>
      </w:pPr>
      <w:r w:rsidRPr="000D7404">
        <w:rPr>
          <w:rFonts w:cs="Times New Roman"/>
        </w:rPr>
        <w:t>[31]</w:t>
      </w:r>
      <w:r w:rsidRPr="000D7404">
        <w:rPr>
          <w:rFonts w:cs="Times New Roman"/>
        </w:rPr>
        <w:tab/>
        <w:t xml:space="preserve">F. Tarada, “Fires in tunnels – can the risks be designed out?,” </w:t>
      </w:r>
      <w:r w:rsidRPr="000D7404">
        <w:rPr>
          <w:rFonts w:cs="Times New Roman"/>
          <w:i/>
          <w:iCs/>
        </w:rPr>
        <w:t>Eurotransport Magazine</w:t>
      </w:r>
      <w:r w:rsidRPr="000D7404">
        <w:rPr>
          <w:rFonts w:cs="Times New Roman"/>
        </w:rPr>
        <w:t>, vol. 9, no. 4, pp. 46–49, 2011.</w:t>
      </w:r>
    </w:p>
    <w:p w14:paraId="50F8A411" w14:textId="77777777" w:rsidR="000D7404" w:rsidRPr="000D7404" w:rsidRDefault="000D7404" w:rsidP="000D7404">
      <w:pPr>
        <w:pStyle w:val="Bibliography"/>
        <w:rPr>
          <w:rFonts w:cs="Times New Roman"/>
        </w:rPr>
      </w:pPr>
      <w:r w:rsidRPr="000D7404">
        <w:rPr>
          <w:rFonts w:cs="Times New Roman"/>
        </w:rPr>
        <w:t>[32]</w:t>
      </w:r>
      <w:r w:rsidRPr="000D7404">
        <w:rPr>
          <w:rFonts w:cs="Times New Roman"/>
        </w:rPr>
        <w:tab/>
        <w:t>T. McCory, D. Sprakel, and E. Christensen, “Workpackage 2 Fire development and mitigation measures. D251. Engineering Guidance for Water Based Fire Fighting Systems for the Protection of Tunnels and Sub Surface Facilities,” Official deliverable, Sep. 2008.</w:t>
      </w:r>
    </w:p>
    <w:p w14:paraId="6DBB10DE" w14:textId="77777777" w:rsidR="000D7404" w:rsidRPr="000D7404" w:rsidRDefault="000D7404" w:rsidP="000D7404">
      <w:pPr>
        <w:pStyle w:val="Bibliography"/>
        <w:rPr>
          <w:rFonts w:cs="Times New Roman"/>
        </w:rPr>
      </w:pPr>
      <w:r w:rsidRPr="000D7404">
        <w:rPr>
          <w:rFonts w:cs="Times New Roman"/>
        </w:rPr>
        <w:t>[33]</w:t>
      </w:r>
      <w:r w:rsidRPr="000D7404">
        <w:rPr>
          <w:rFonts w:cs="Times New Roman"/>
        </w:rPr>
        <w:tab/>
        <w:t xml:space="preserve">Y. Tamura, M. Takabayashi, and M. Takeuchi, “The spread of fire from adjoining vehicles to a hydrogen fuel cell vehicle,” </w:t>
      </w:r>
      <w:r w:rsidRPr="000D7404">
        <w:rPr>
          <w:rFonts w:cs="Times New Roman"/>
          <w:i/>
          <w:iCs/>
        </w:rPr>
        <w:t>International Journal of Hydrogen Energy</w:t>
      </w:r>
      <w:r w:rsidRPr="000D7404">
        <w:rPr>
          <w:rFonts w:cs="Times New Roman"/>
        </w:rPr>
        <w:t>, vol. 39, no. 11, pp. 6169–6175, 2014.</w:t>
      </w:r>
    </w:p>
    <w:p w14:paraId="3C82F5AE" w14:textId="77777777" w:rsidR="000D7404" w:rsidRPr="000D7404" w:rsidRDefault="000D7404" w:rsidP="000D7404">
      <w:pPr>
        <w:pStyle w:val="Bibliography"/>
        <w:rPr>
          <w:rFonts w:cs="Times New Roman"/>
        </w:rPr>
      </w:pPr>
      <w:r w:rsidRPr="000D7404">
        <w:rPr>
          <w:rFonts w:cs="Times New Roman"/>
        </w:rPr>
        <w:t>[34]</w:t>
      </w:r>
      <w:r w:rsidRPr="000D7404">
        <w:rPr>
          <w:rFonts w:cs="Times New Roman"/>
        </w:rPr>
        <w:tab/>
        <w:t>D. Makarov, Y. Kim, S. Kashkarov, and V. Molkov, “Thermal protection and fire resistance of high-pressure hydrogen storage,” presented at the Eighth International Seminar on Fire &amp; Explosion Hazards (ISFEH8), Hefei, China, 2016.</w:t>
      </w:r>
    </w:p>
    <w:p w14:paraId="0717F6BF" w14:textId="77777777" w:rsidR="000D7404" w:rsidRPr="000D7404" w:rsidRDefault="000D7404" w:rsidP="000D7404">
      <w:pPr>
        <w:pStyle w:val="Bibliography"/>
        <w:rPr>
          <w:rFonts w:cs="Times New Roman"/>
        </w:rPr>
      </w:pPr>
      <w:r w:rsidRPr="000D7404">
        <w:rPr>
          <w:rFonts w:cs="Times New Roman"/>
        </w:rPr>
        <w:t>[35]</w:t>
      </w:r>
      <w:r w:rsidRPr="000D7404">
        <w:rPr>
          <w:rFonts w:cs="Times New Roman"/>
        </w:rPr>
        <w:tab/>
        <w:t>A. Friedrich, “Private communication,” 2015.</w:t>
      </w:r>
    </w:p>
    <w:p w14:paraId="3D61AB65" w14:textId="77777777" w:rsidR="000D7404" w:rsidRPr="000D7404" w:rsidRDefault="000D7404" w:rsidP="000D7404">
      <w:pPr>
        <w:pStyle w:val="Bibliography"/>
        <w:rPr>
          <w:rFonts w:cs="Times New Roman"/>
        </w:rPr>
      </w:pPr>
      <w:r w:rsidRPr="000D7404">
        <w:rPr>
          <w:rFonts w:cs="Times New Roman"/>
        </w:rPr>
        <w:t>[36]</w:t>
      </w:r>
      <w:r w:rsidRPr="000D7404">
        <w:rPr>
          <w:rFonts w:cs="Times New Roman"/>
        </w:rPr>
        <w:tab/>
        <w:t>S. Kashkarov, “Fire resistance of on-board high pressure storage tanks for hydrogen-powered vehicles,” Ph.D. Thesis, Ulster University, 2016.</w:t>
      </w:r>
    </w:p>
    <w:p w14:paraId="66F90965" w14:textId="77777777" w:rsidR="000D7404" w:rsidRPr="000D7404" w:rsidRDefault="000D7404" w:rsidP="000D7404">
      <w:pPr>
        <w:pStyle w:val="Bibliography"/>
        <w:rPr>
          <w:rFonts w:cs="Times New Roman"/>
        </w:rPr>
      </w:pPr>
      <w:r w:rsidRPr="000D7404">
        <w:rPr>
          <w:rFonts w:cs="Times New Roman"/>
        </w:rPr>
        <w:t>[37]</w:t>
      </w:r>
      <w:r w:rsidRPr="000D7404">
        <w:rPr>
          <w:rFonts w:cs="Times New Roman"/>
        </w:rPr>
        <w:tab/>
        <w:t>U.S. Department of Transportation, National Highway Traffic Safety Administration, “Compressed natural gas (CNG) fuel containers integrity,” Laboratory Test Procedure for FMVSS 304 TP-304-03, 2003.</w:t>
      </w:r>
    </w:p>
    <w:p w14:paraId="7AEA615F" w14:textId="77777777" w:rsidR="000D7404" w:rsidRPr="000D7404" w:rsidRDefault="000D7404" w:rsidP="000D7404">
      <w:pPr>
        <w:pStyle w:val="Bibliography"/>
        <w:rPr>
          <w:rFonts w:cs="Times New Roman"/>
        </w:rPr>
      </w:pPr>
      <w:r w:rsidRPr="000D7404">
        <w:rPr>
          <w:rFonts w:cs="Times New Roman"/>
        </w:rPr>
        <w:t>[38]</w:t>
      </w:r>
      <w:r w:rsidRPr="000D7404">
        <w:rPr>
          <w:rFonts w:cs="Times New Roman"/>
        </w:rPr>
        <w:tab/>
        <w:t xml:space="preserve">SAS IP, Inc., </w:t>
      </w:r>
      <w:r w:rsidRPr="000D7404">
        <w:rPr>
          <w:rFonts w:cs="Times New Roman"/>
          <w:i/>
          <w:iCs/>
        </w:rPr>
        <w:t>ANSYS Fluent</w:t>
      </w:r>
      <w:r w:rsidRPr="000D7404">
        <w:rPr>
          <w:rFonts w:cs="Times New Roman"/>
        </w:rPr>
        <w:t>. 2016.</w:t>
      </w:r>
    </w:p>
    <w:p w14:paraId="0CA6791E" w14:textId="77777777" w:rsidR="000D7404" w:rsidRPr="000D7404" w:rsidRDefault="000D7404" w:rsidP="000D7404">
      <w:pPr>
        <w:pStyle w:val="Bibliography"/>
        <w:rPr>
          <w:rFonts w:cs="Times New Roman"/>
        </w:rPr>
      </w:pPr>
      <w:r w:rsidRPr="000D7404">
        <w:rPr>
          <w:rFonts w:cs="Times New Roman"/>
        </w:rPr>
        <w:t>[39]</w:t>
      </w:r>
      <w:r w:rsidRPr="000D7404">
        <w:rPr>
          <w:rFonts w:cs="Times New Roman"/>
        </w:rPr>
        <w:tab/>
        <w:t>F. Arya, “Private communication,” 2016.</w:t>
      </w:r>
    </w:p>
    <w:p w14:paraId="69813442" w14:textId="77777777" w:rsidR="000D7404" w:rsidRPr="000D7404" w:rsidRDefault="000D7404" w:rsidP="000D7404">
      <w:pPr>
        <w:pStyle w:val="Bibliography"/>
        <w:rPr>
          <w:rFonts w:cs="Times New Roman"/>
        </w:rPr>
      </w:pPr>
      <w:r w:rsidRPr="000D7404">
        <w:rPr>
          <w:rFonts w:cs="Times New Roman"/>
        </w:rPr>
        <w:t>[40]</w:t>
      </w:r>
      <w:r w:rsidRPr="000D7404">
        <w:rPr>
          <w:rFonts w:cs="Times New Roman"/>
        </w:rPr>
        <w:tab/>
        <w:t>J. P. Hidalgo, P. Pironi, R. M. Hadden, and S. Welsh, “Effect of thickness on the ignition behaviour of carbon fibre composite materials used in high pressure vessels,” presented at the Proc. of the Eighth International Seminar on Fire &amp; Explosion Hazards (ISFEH8), Hefei, China, 2016, vol. (SUBMITTED).</w:t>
      </w:r>
    </w:p>
    <w:p w14:paraId="1CBEC94E" w14:textId="77777777" w:rsidR="000D7404" w:rsidRPr="000D7404" w:rsidRDefault="000D7404" w:rsidP="000D7404">
      <w:pPr>
        <w:pStyle w:val="Bibliography"/>
        <w:rPr>
          <w:rFonts w:cs="Times New Roman"/>
        </w:rPr>
      </w:pPr>
      <w:r w:rsidRPr="000D7404">
        <w:rPr>
          <w:rFonts w:cs="Times New Roman"/>
        </w:rPr>
        <w:t>[41]</w:t>
      </w:r>
      <w:r w:rsidRPr="000D7404">
        <w:rPr>
          <w:rFonts w:cs="Times New Roman"/>
        </w:rPr>
        <w:tab/>
        <w:t>J. Meyer, “Optimisation of onboard hydrogen storage fire resistance,” Ulster University, UK, 2012.</w:t>
      </w:r>
    </w:p>
    <w:p w14:paraId="5E3D7C71" w14:textId="77777777" w:rsidR="000D7404" w:rsidRPr="000D7404" w:rsidRDefault="000D7404" w:rsidP="000D7404">
      <w:pPr>
        <w:pStyle w:val="Bibliography"/>
        <w:rPr>
          <w:rFonts w:cs="Times New Roman"/>
        </w:rPr>
      </w:pPr>
      <w:r w:rsidRPr="000D7404">
        <w:rPr>
          <w:rFonts w:cs="Times New Roman"/>
        </w:rPr>
        <w:t>[42]</w:t>
      </w:r>
      <w:r w:rsidRPr="000D7404">
        <w:rPr>
          <w:rFonts w:cs="Times New Roman"/>
        </w:rPr>
        <w:tab/>
        <w:t xml:space="preserve">B. E. Launder and D. B. Spalding, </w:t>
      </w:r>
      <w:r w:rsidRPr="000D7404">
        <w:rPr>
          <w:rFonts w:cs="Times New Roman"/>
          <w:i/>
          <w:iCs/>
        </w:rPr>
        <w:t>Lectures in Mathematical Models of Turbulence</w:t>
      </w:r>
      <w:r w:rsidRPr="000D7404">
        <w:rPr>
          <w:rFonts w:cs="Times New Roman"/>
        </w:rPr>
        <w:t>. London, England: Academic Press, 1972.</w:t>
      </w:r>
    </w:p>
    <w:p w14:paraId="77DBE359" w14:textId="77777777" w:rsidR="000D7404" w:rsidRPr="000D7404" w:rsidRDefault="000D7404" w:rsidP="000D7404">
      <w:pPr>
        <w:pStyle w:val="Bibliography"/>
        <w:rPr>
          <w:rFonts w:cs="Times New Roman"/>
        </w:rPr>
      </w:pPr>
      <w:r w:rsidRPr="000D7404">
        <w:rPr>
          <w:rFonts w:cs="Times New Roman"/>
        </w:rPr>
        <w:t>[43]</w:t>
      </w:r>
      <w:r w:rsidRPr="000D7404">
        <w:rPr>
          <w:rFonts w:cs="Times New Roman"/>
        </w:rPr>
        <w:tab/>
        <w:t xml:space="preserve">B. F. Magnussen and B. H. Hjertager, “On mathematical models of turbulent combustion with special emphasis on soot formation and combustion,” in </w:t>
      </w:r>
      <w:r w:rsidRPr="000D7404">
        <w:rPr>
          <w:rFonts w:cs="Times New Roman"/>
          <w:i/>
          <w:iCs/>
        </w:rPr>
        <w:t>16th Symp. (Int’l.) on Combustion</w:t>
      </w:r>
      <w:r w:rsidRPr="000D7404">
        <w:rPr>
          <w:rFonts w:cs="Times New Roman"/>
        </w:rPr>
        <w:t>, The Combustion Institute, 1976.</w:t>
      </w:r>
    </w:p>
    <w:p w14:paraId="49ADC78A" w14:textId="77777777" w:rsidR="000D7404" w:rsidRPr="000D7404" w:rsidRDefault="000D7404" w:rsidP="000D7404">
      <w:pPr>
        <w:pStyle w:val="Bibliography"/>
        <w:rPr>
          <w:rFonts w:cs="Times New Roman"/>
        </w:rPr>
      </w:pPr>
      <w:r w:rsidRPr="000D7404">
        <w:rPr>
          <w:rFonts w:cs="Times New Roman"/>
        </w:rPr>
        <w:t>[44]</w:t>
      </w:r>
      <w:r w:rsidRPr="000D7404">
        <w:rPr>
          <w:rFonts w:cs="Times New Roman"/>
        </w:rPr>
        <w:tab/>
        <w:t xml:space="preserve">E. H. Chui and G. D. Raithby, “Computation of radiant heat transfer on a nonorthogonal mesh using the finite-volume method,” </w:t>
      </w:r>
      <w:r w:rsidRPr="000D7404">
        <w:rPr>
          <w:rFonts w:cs="Times New Roman"/>
          <w:i/>
          <w:iCs/>
        </w:rPr>
        <w:t>Numerical Heat Transfer</w:t>
      </w:r>
      <w:r w:rsidRPr="000D7404">
        <w:rPr>
          <w:rFonts w:cs="Times New Roman"/>
        </w:rPr>
        <w:t>, vol. 23, no. Part B, pp. 269–288, 1993.</w:t>
      </w:r>
    </w:p>
    <w:p w14:paraId="2ACCDCDD" w14:textId="77777777" w:rsidR="000D7404" w:rsidRPr="000D7404" w:rsidRDefault="000D7404" w:rsidP="000D7404">
      <w:pPr>
        <w:pStyle w:val="Bibliography"/>
        <w:rPr>
          <w:rFonts w:cs="Times New Roman"/>
        </w:rPr>
      </w:pPr>
      <w:r w:rsidRPr="000D7404">
        <w:rPr>
          <w:rFonts w:cs="Times New Roman"/>
        </w:rPr>
        <w:t>[45]</w:t>
      </w:r>
      <w:r w:rsidRPr="000D7404">
        <w:rPr>
          <w:rFonts w:cs="Times New Roman"/>
        </w:rPr>
        <w:tab/>
        <w:t xml:space="preserve">G. D. Raithby and E. H. Chui, “A Finite-Volume Method for Predicting a Radiant Heat Transfer in Enclosures with Participating Media,” </w:t>
      </w:r>
      <w:r w:rsidRPr="000D7404">
        <w:rPr>
          <w:rFonts w:cs="Times New Roman"/>
          <w:i/>
          <w:iCs/>
        </w:rPr>
        <w:t>Journal of Heat Transfer</w:t>
      </w:r>
      <w:r w:rsidRPr="000D7404">
        <w:rPr>
          <w:rFonts w:cs="Times New Roman"/>
        </w:rPr>
        <w:t>, vol. 112, pp. 415–423, 1990.</w:t>
      </w:r>
    </w:p>
    <w:p w14:paraId="1041DB10" w14:textId="77777777" w:rsidR="000D7404" w:rsidRPr="000D7404" w:rsidRDefault="000D7404" w:rsidP="000D7404">
      <w:pPr>
        <w:pStyle w:val="Bibliography"/>
        <w:rPr>
          <w:rFonts w:cs="Times New Roman"/>
        </w:rPr>
      </w:pPr>
      <w:r w:rsidRPr="000D7404">
        <w:rPr>
          <w:rFonts w:cs="Times New Roman"/>
        </w:rPr>
        <w:lastRenderedPageBreak/>
        <w:t>[46]</w:t>
      </w:r>
      <w:r w:rsidRPr="000D7404">
        <w:rPr>
          <w:rFonts w:cs="Times New Roman"/>
        </w:rPr>
        <w:tab/>
        <w:t>S. Kashkarov, D. Makarov, and V. Molkov, “Model of 3D conjugate heat transfer and mechanism of compressed gas storage failure in a fire,” presented at the ICHS 2017, Hamburg, Germany, 2017.</w:t>
      </w:r>
    </w:p>
    <w:p w14:paraId="497DA0F2" w14:textId="77777777" w:rsidR="000D7404" w:rsidRPr="000D7404" w:rsidRDefault="000D7404" w:rsidP="000D7404">
      <w:pPr>
        <w:pStyle w:val="Bibliography"/>
        <w:rPr>
          <w:rFonts w:cs="Times New Roman"/>
        </w:rPr>
      </w:pPr>
      <w:r w:rsidRPr="000D7404">
        <w:rPr>
          <w:rFonts w:cs="Times New Roman"/>
        </w:rPr>
        <w:t>[47]</w:t>
      </w:r>
      <w:r w:rsidRPr="000D7404">
        <w:rPr>
          <w:rFonts w:cs="Times New Roman"/>
        </w:rPr>
        <w:tab/>
        <w:t>M. Dadashzadeh, S. Kashkarov, D. Makarov, and V. Molkov, “Socio-economic analysis and quantitative risk assessment methodology for safety design of onboard storage systems,” presented at the International Conference on Hydrogen Safety (ICHS) 2017, (SUBMITTED), 2017.</w:t>
      </w:r>
    </w:p>
    <w:p w14:paraId="2269520B" w14:textId="11B3E693" w:rsidR="005E140E" w:rsidRPr="005E140E" w:rsidRDefault="005E140E" w:rsidP="005E140E">
      <w:r>
        <w:fldChar w:fldCharType="end"/>
      </w:r>
    </w:p>
    <w:sectPr w:rsidR="005E140E" w:rsidRPr="005E140E">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13F37" w14:textId="77777777" w:rsidR="00D408DE" w:rsidRDefault="00D408DE">
      <w:pPr>
        <w:spacing w:after="0" w:line="240" w:lineRule="auto"/>
      </w:pPr>
      <w:r>
        <w:separator/>
      </w:r>
    </w:p>
  </w:endnote>
  <w:endnote w:type="continuationSeparator" w:id="0">
    <w:p w14:paraId="4D1FD4A6" w14:textId="77777777" w:rsidR="00D408DE" w:rsidRDefault="00D40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po di carattere testo asiat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E5547" w14:textId="2FDC2C7E" w:rsidR="00E42DEF" w:rsidRDefault="00E42DEF" w:rsidP="00F700B2">
    <w:pPr>
      <w:pStyle w:val="Footer"/>
    </w:pPr>
    <w:r>
      <w:rPr>
        <w:rStyle w:val="PageNumber"/>
      </w:rPr>
      <w:fldChar w:fldCharType="begin"/>
    </w:r>
    <w:r>
      <w:rPr>
        <w:rStyle w:val="PageNumber"/>
      </w:rPr>
      <w:instrText xml:space="preserve"> PAGE </w:instrText>
    </w:r>
    <w:r>
      <w:rPr>
        <w:rStyle w:val="PageNumber"/>
      </w:rPr>
      <w:fldChar w:fldCharType="separate"/>
    </w:r>
    <w:r w:rsidR="00DB4297">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85035" w14:textId="77777777" w:rsidR="00D408DE" w:rsidRDefault="00D408DE">
      <w:pPr>
        <w:spacing w:after="0" w:line="240" w:lineRule="auto"/>
      </w:pPr>
      <w:r>
        <w:separator/>
      </w:r>
    </w:p>
  </w:footnote>
  <w:footnote w:type="continuationSeparator" w:id="0">
    <w:p w14:paraId="7CC6BD53" w14:textId="77777777" w:rsidR="00D408DE" w:rsidRDefault="00D408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26153"/>
    <w:multiLevelType w:val="multilevel"/>
    <w:tmpl w:val="603AEC3C"/>
    <w:lvl w:ilvl="0">
      <w:start w:val="1"/>
      <w:numFmt w:val="decimal"/>
      <w:lvlText w:val="%1.0"/>
      <w:lvlJc w:val="left"/>
      <w:pPr>
        <w:ind w:left="360" w:hanging="360"/>
      </w:pPr>
      <w:rPr>
        <w:rFonts w:hint="default"/>
      </w:rPr>
    </w:lvl>
    <w:lvl w:ilvl="1">
      <w:start w:val="1"/>
      <w:numFmt w:val="decimal"/>
      <w:lvlText w:val="%1.%2"/>
      <w:lvlJc w:val="left"/>
      <w:pPr>
        <w:ind w:left="1066" w:hanging="36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088" w:hanging="1440"/>
      </w:pPr>
      <w:rPr>
        <w:rFonts w:hint="default"/>
      </w:rPr>
    </w:lvl>
  </w:abstractNum>
  <w:abstractNum w:abstractNumId="1" w15:restartNumberingAfterBreak="0">
    <w:nsid w:val="1E915198"/>
    <w:multiLevelType w:val="hybridMultilevel"/>
    <w:tmpl w:val="0AC0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F14BA3"/>
    <w:multiLevelType w:val="multilevel"/>
    <w:tmpl w:val="6AB4096E"/>
    <w:lvl w:ilvl="0">
      <w:start w:val="9"/>
      <w:numFmt w:val="decimal"/>
      <w:lvlText w:val="%1.0"/>
      <w:lvlJc w:val="left"/>
      <w:pPr>
        <w:ind w:left="360" w:hanging="360"/>
      </w:pPr>
      <w:rPr>
        <w:rFonts w:hint="default"/>
      </w:rPr>
    </w:lvl>
    <w:lvl w:ilvl="1">
      <w:start w:val="1"/>
      <w:numFmt w:val="decimal"/>
      <w:lvlText w:val="%1.%2"/>
      <w:lvlJc w:val="left"/>
      <w:pPr>
        <w:ind w:left="1066" w:hanging="36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088" w:hanging="1440"/>
      </w:pPr>
      <w:rPr>
        <w:rFonts w:hint="default"/>
      </w:rPr>
    </w:lvl>
  </w:abstractNum>
  <w:abstractNum w:abstractNumId="3" w15:restartNumberingAfterBreak="0">
    <w:nsid w:val="446C2F42"/>
    <w:multiLevelType w:val="hybridMultilevel"/>
    <w:tmpl w:val="A316FF3C"/>
    <w:lvl w:ilvl="0" w:tplc="74381CF0">
      <w:start w:val="1"/>
      <w:numFmt w:val="decimal"/>
      <w:lvlText w:val="%1."/>
      <w:lvlJc w:val="left"/>
      <w:pPr>
        <w:ind w:left="597" w:hanging="54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4" w15:restartNumberingAfterBreak="0">
    <w:nsid w:val="4FA64EA6"/>
    <w:multiLevelType w:val="hybridMultilevel"/>
    <w:tmpl w:val="1C92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4224E"/>
    <w:multiLevelType w:val="hybridMultilevel"/>
    <w:tmpl w:val="AB0C8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BD2AE7"/>
    <w:multiLevelType w:val="hybridMultilevel"/>
    <w:tmpl w:val="52AE3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9C1888"/>
    <w:multiLevelType w:val="multilevel"/>
    <w:tmpl w:val="603AEC3C"/>
    <w:lvl w:ilvl="0">
      <w:start w:val="1"/>
      <w:numFmt w:val="decimal"/>
      <w:lvlText w:val="%1.0"/>
      <w:lvlJc w:val="left"/>
      <w:pPr>
        <w:ind w:left="360" w:hanging="360"/>
      </w:pPr>
      <w:rPr>
        <w:rFonts w:hint="default"/>
      </w:rPr>
    </w:lvl>
    <w:lvl w:ilvl="1">
      <w:start w:val="1"/>
      <w:numFmt w:val="decimal"/>
      <w:lvlText w:val="%1.%2"/>
      <w:lvlJc w:val="left"/>
      <w:pPr>
        <w:ind w:left="1066" w:hanging="36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088" w:hanging="1440"/>
      </w:pPr>
      <w:rPr>
        <w:rFonts w:hint="default"/>
      </w:rPr>
    </w:lvl>
  </w:abstractNum>
  <w:abstractNum w:abstractNumId="8" w15:restartNumberingAfterBreak="0">
    <w:nsid w:val="7EE44494"/>
    <w:multiLevelType w:val="multilevel"/>
    <w:tmpl w:val="603AEC3C"/>
    <w:lvl w:ilvl="0">
      <w:start w:val="1"/>
      <w:numFmt w:val="decimal"/>
      <w:lvlText w:val="%1.0"/>
      <w:lvlJc w:val="left"/>
      <w:pPr>
        <w:ind w:left="360" w:hanging="360"/>
      </w:pPr>
      <w:rPr>
        <w:rFonts w:hint="default"/>
      </w:rPr>
    </w:lvl>
    <w:lvl w:ilvl="1">
      <w:start w:val="1"/>
      <w:numFmt w:val="decimal"/>
      <w:lvlText w:val="%1.%2"/>
      <w:lvlJc w:val="left"/>
      <w:pPr>
        <w:ind w:left="1066" w:hanging="36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088" w:hanging="1440"/>
      </w:pPr>
      <w:rPr>
        <w:rFonts w:hint="default"/>
      </w:rPr>
    </w:lvl>
  </w:abstractNum>
  <w:num w:numId="1">
    <w:abstractNumId w:val="8"/>
  </w:num>
  <w:num w:numId="2">
    <w:abstractNumId w:val="6"/>
  </w:num>
  <w:num w:numId="3">
    <w:abstractNumId w:val="2"/>
  </w:num>
  <w:num w:numId="4">
    <w:abstractNumId w:val="5"/>
  </w:num>
  <w:num w:numId="5">
    <w:abstractNumId w:val="4"/>
  </w:num>
  <w:num w:numId="6">
    <w:abstractNumId w:val="1"/>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EC9"/>
    <w:rsid w:val="000136D1"/>
    <w:rsid w:val="00026D18"/>
    <w:rsid w:val="00034A16"/>
    <w:rsid w:val="00035665"/>
    <w:rsid w:val="00035899"/>
    <w:rsid w:val="00036C2B"/>
    <w:rsid w:val="000429EB"/>
    <w:rsid w:val="00043969"/>
    <w:rsid w:val="00044541"/>
    <w:rsid w:val="00044544"/>
    <w:rsid w:val="00047297"/>
    <w:rsid w:val="000552DE"/>
    <w:rsid w:val="00055A6F"/>
    <w:rsid w:val="000617E3"/>
    <w:rsid w:val="00063ACA"/>
    <w:rsid w:val="000640C3"/>
    <w:rsid w:val="00065E5D"/>
    <w:rsid w:val="00074F24"/>
    <w:rsid w:val="00075497"/>
    <w:rsid w:val="00075566"/>
    <w:rsid w:val="000820F5"/>
    <w:rsid w:val="00083D0B"/>
    <w:rsid w:val="00085F9A"/>
    <w:rsid w:val="00093A26"/>
    <w:rsid w:val="00096EB7"/>
    <w:rsid w:val="000A03B4"/>
    <w:rsid w:val="000A067F"/>
    <w:rsid w:val="000A1962"/>
    <w:rsid w:val="000A55DD"/>
    <w:rsid w:val="000A7A38"/>
    <w:rsid w:val="000C004B"/>
    <w:rsid w:val="000C0358"/>
    <w:rsid w:val="000C75F0"/>
    <w:rsid w:val="000D14E7"/>
    <w:rsid w:val="000D2AF2"/>
    <w:rsid w:val="000D3146"/>
    <w:rsid w:val="000D4799"/>
    <w:rsid w:val="000D7404"/>
    <w:rsid w:val="000F0FAE"/>
    <w:rsid w:val="000F7270"/>
    <w:rsid w:val="00100B2D"/>
    <w:rsid w:val="001025AF"/>
    <w:rsid w:val="00105412"/>
    <w:rsid w:val="00111D3D"/>
    <w:rsid w:val="001214C6"/>
    <w:rsid w:val="00121723"/>
    <w:rsid w:val="00121D50"/>
    <w:rsid w:val="00136082"/>
    <w:rsid w:val="00141D6E"/>
    <w:rsid w:val="0014671C"/>
    <w:rsid w:val="00170805"/>
    <w:rsid w:val="00170D52"/>
    <w:rsid w:val="001715EA"/>
    <w:rsid w:val="0017722E"/>
    <w:rsid w:val="001856AB"/>
    <w:rsid w:val="00187613"/>
    <w:rsid w:val="00193EC9"/>
    <w:rsid w:val="001952ED"/>
    <w:rsid w:val="00195FB2"/>
    <w:rsid w:val="001A0AF0"/>
    <w:rsid w:val="001A1423"/>
    <w:rsid w:val="001A3B37"/>
    <w:rsid w:val="001A5A3B"/>
    <w:rsid w:val="001A76C7"/>
    <w:rsid w:val="001B10D5"/>
    <w:rsid w:val="001B17FF"/>
    <w:rsid w:val="001B2045"/>
    <w:rsid w:val="001B61B2"/>
    <w:rsid w:val="001B721C"/>
    <w:rsid w:val="001C38DE"/>
    <w:rsid w:val="001C39B1"/>
    <w:rsid w:val="001C5DF0"/>
    <w:rsid w:val="001C662F"/>
    <w:rsid w:val="001C7592"/>
    <w:rsid w:val="001D5396"/>
    <w:rsid w:val="001D6592"/>
    <w:rsid w:val="001E0EE6"/>
    <w:rsid w:val="001E2185"/>
    <w:rsid w:val="001E4D03"/>
    <w:rsid w:val="001E4F9D"/>
    <w:rsid w:val="001E4FBC"/>
    <w:rsid w:val="001F0E08"/>
    <w:rsid w:val="001F33D2"/>
    <w:rsid w:val="001F3966"/>
    <w:rsid w:val="001F5393"/>
    <w:rsid w:val="001F7C17"/>
    <w:rsid w:val="00203133"/>
    <w:rsid w:val="00204007"/>
    <w:rsid w:val="00207858"/>
    <w:rsid w:val="00207DAA"/>
    <w:rsid w:val="00215CD5"/>
    <w:rsid w:val="00215E4C"/>
    <w:rsid w:val="00220B2C"/>
    <w:rsid w:val="00226CE3"/>
    <w:rsid w:val="0023635D"/>
    <w:rsid w:val="00245492"/>
    <w:rsid w:val="002469DE"/>
    <w:rsid w:val="00253314"/>
    <w:rsid w:val="00261388"/>
    <w:rsid w:val="00266829"/>
    <w:rsid w:val="002709C7"/>
    <w:rsid w:val="00277CFE"/>
    <w:rsid w:val="002842AF"/>
    <w:rsid w:val="00285834"/>
    <w:rsid w:val="002901AF"/>
    <w:rsid w:val="00297738"/>
    <w:rsid w:val="002B1157"/>
    <w:rsid w:val="002D50DC"/>
    <w:rsid w:val="002E05EB"/>
    <w:rsid w:val="002E6EB4"/>
    <w:rsid w:val="002E7FDE"/>
    <w:rsid w:val="002F0EE3"/>
    <w:rsid w:val="002F1DDB"/>
    <w:rsid w:val="002F28AB"/>
    <w:rsid w:val="002F3B6B"/>
    <w:rsid w:val="00304868"/>
    <w:rsid w:val="00305A6E"/>
    <w:rsid w:val="00311205"/>
    <w:rsid w:val="0031183B"/>
    <w:rsid w:val="0031287C"/>
    <w:rsid w:val="0032293B"/>
    <w:rsid w:val="0032524B"/>
    <w:rsid w:val="00332106"/>
    <w:rsid w:val="00334D07"/>
    <w:rsid w:val="00335871"/>
    <w:rsid w:val="00335CB0"/>
    <w:rsid w:val="00347008"/>
    <w:rsid w:val="003529ED"/>
    <w:rsid w:val="00356D16"/>
    <w:rsid w:val="00360DBF"/>
    <w:rsid w:val="0036296C"/>
    <w:rsid w:val="0036666E"/>
    <w:rsid w:val="003732AC"/>
    <w:rsid w:val="003775D9"/>
    <w:rsid w:val="003873D5"/>
    <w:rsid w:val="003901D2"/>
    <w:rsid w:val="0039170E"/>
    <w:rsid w:val="00393B1D"/>
    <w:rsid w:val="00394A1E"/>
    <w:rsid w:val="003A03A5"/>
    <w:rsid w:val="003B0443"/>
    <w:rsid w:val="003B14AE"/>
    <w:rsid w:val="003B2137"/>
    <w:rsid w:val="003B346B"/>
    <w:rsid w:val="003B3ADD"/>
    <w:rsid w:val="003B6888"/>
    <w:rsid w:val="003C3BEF"/>
    <w:rsid w:val="003C464C"/>
    <w:rsid w:val="003C51AB"/>
    <w:rsid w:val="003C66B1"/>
    <w:rsid w:val="003C6BDC"/>
    <w:rsid w:val="003D5036"/>
    <w:rsid w:val="003D579F"/>
    <w:rsid w:val="003E07C2"/>
    <w:rsid w:val="003E25F2"/>
    <w:rsid w:val="003F111D"/>
    <w:rsid w:val="003F2DE4"/>
    <w:rsid w:val="003F7A8A"/>
    <w:rsid w:val="00400FEB"/>
    <w:rsid w:val="004016C2"/>
    <w:rsid w:val="00411D39"/>
    <w:rsid w:val="004126D4"/>
    <w:rsid w:val="004214DA"/>
    <w:rsid w:val="0042191E"/>
    <w:rsid w:val="00421C13"/>
    <w:rsid w:val="004249D4"/>
    <w:rsid w:val="00426AEC"/>
    <w:rsid w:val="00427885"/>
    <w:rsid w:val="00430142"/>
    <w:rsid w:val="004312FC"/>
    <w:rsid w:val="00437BA1"/>
    <w:rsid w:val="00445615"/>
    <w:rsid w:val="004522D3"/>
    <w:rsid w:val="00456543"/>
    <w:rsid w:val="004619B9"/>
    <w:rsid w:val="00462EEF"/>
    <w:rsid w:val="004665BD"/>
    <w:rsid w:val="004738D9"/>
    <w:rsid w:val="00491DBF"/>
    <w:rsid w:val="004A503E"/>
    <w:rsid w:val="004A5B08"/>
    <w:rsid w:val="004B2A4C"/>
    <w:rsid w:val="004B3CC5"/>
    <w:rsid w:val="004B7EAC"/>
    <w:rsid w:val="004D173B"/>
    <w:rsid w:val="004D4923"/>
    <w:rsid w:val="004D64D5"/>
    <w:rsid w:val="004D65DE"/>
    <w:rsid w:val="004E0E51"/>
    <w:rsid w:val="004E43FF"/>
    <w:rsid w:val="004E5E2A"/>
    <w:rsid w:val="004E79FC"/>
    <w:rsid w:val="004F0402"/>
    <w:rsid w:val="004F0DA9"/>
    <w:rsid w:val="005014AD"/>
    <w:rsid w:val="0050238C"/>
    <w:rsid w:val="00505C27"/>
    <w:rsid w:val="0052075E"/>
    <w:rsid w:val="00520E11"/>
    <w:rsid w:val="0052746E"/>
    <w:rsid w:val="0053651F"/>
    <w:rsid w:val="005417B2"/>
    <w:rsid w:val="00542CAF"/>
    <w:rsid w:val="00547FEB"/>
    <w:rsid w:val="00553E0D"/>
    <w:rsid w:val="00553F80"/>
    <w:rsid w:val="00560D85"/>
    <w:rsid w:val="0056261C"/>
    <w:rsid w:val="00572514"/>
    <w:rsid w:val="005840DB"/>
    <w:rsid w:val="0058421D"/>
    <w:rsid w:val="005859DD"/>
    <w:rsid w:val="005904FD"/>
    <w:rsid w:val="00590AD9"/>
    <w:rsid w:val="00593FCB"/>
    <w:rsid w:val="005A6D32"/>
    <w:rsid w:val="005A6ED4"/>
    <w:rsid w:val="005A797E"/>
    <w:rsid w:val="005C0C33"/>
    <w:rsid w:val="005D05CD"/>
    <w:rsid w:val="005D3219"/>
    <w:rsid w:val="005D3D0C"/>
    <w:rsid w:val="005D4ABA"/>
    <w:rsid w:val="005D535A"/>
    <w:rsid w:val="005E1000"/>
    <w:rsid w:val="005E140E"/>
    <w:rsid w:val="005E1511"/>
    <w:rsid w:val="005E154D"/>
    <w:rsid w:val="005E24FB"/>
    <w:rsid w:val="005E4BA6"/>
    <w:rsid w:val="005E54A6"/>
    <w:rsid w:val="005F44E2"/>
    <w:rsid w:val="00605987"/>
    <w:rsid w:val="00612D35"/>
    <w:rsid w:val="00621E9A"/>
    <w:rsid w:val="0062256B"/>
    <w:rsid w:val="006310F1"/>
    <w:rsid w:val="00633FD9"/>
    <w:rsid w:val="00635FE6"/>
    <w:rsid w:val="00644A6E"/>
    <w:rsid w:val="00645AF1"/>
    <w:rsid w:val="006503F3"/>
    <w:rsid w:val="00652226"/>
    <w:rsid w:val="00654C05"/>
    <w:rsid w:val="006618DD"/>
    <w:rsid w:val="00663CA5"/>
    <w:rsid w:val="00665685"/>
    <w:rsid w:val="00670DB0"/>
    <w:rsid w:val="00671D50"/>
    <w:rsid w:val="00672DB7"/>
    <w:rsid w:val="00674ADE"/>
    <w:rsid w:val="00675462"/>
    <w:rsid w:val="006767A4"/>
    <w:rsid w:val="00676BC0"/>
    <w:rsid w:val="00677A9A"/>
    <w:rsid w:val="00683B50"/>
    <w:rsid w:val="006853F3"/>
    <w:rsid w:val="006856C1"/>
    <w:rsid w:val="0068795F"/>
    <w:rsid w:val="00691EDF"/>
    <w:rsid w:val="006944DB"/>
    <w:rsid w:val="00695BC6"/>
    <w:rsid w:val="006A20D5"/>
    <w:rsid w:val="006A222F"/>
    <w:rsid w:val="006A754B"/>
    <w:rsid w:val="006B7DB7"/>
    <w:rsid w:val="006C0ECC"/>
    <w:rsid w:val="006C1527"/>
    <w:rsid w:val="006C4EA3"/>
    <w:rsid w:val="006D59C2"/>
    <w:rsid w:val="006E0915"/>
    <w:rsid w:val="006E19A0"/>
    <w:rsid w:val="006E31FC"/>
    <w:rsid w:val="006E5E38"/>
    <w:rsid w:val="0070261F"/>
    <w:rsid w:val="00710073"/>
    <w:rsid w:val="00710093"/>
    <w:rsid w:val="00712A2D"/>
    <w:rsid w:val="00716A6B"/>
    <w:rsid w:val="007172D0"/>
    <w:rsid w:val="007206BD"/>
    <w:rsid w:val="007208D9"/>
    <w:rsid w:val="007220FD"/>
    <w:rsid w:val="00724A70"/>
    <w:rsid w:val="0073351B"/>
    <w:rsid w:val="00735A2A"/>
    <w:rsid w:val="00736EE0"/>
    <w:rsid w:val="007372B3"/>
    <w:rsid w:val="00755B96"/>
    <w:rsid w:val="00763090"/>
    <w:rsid w:val="0077185A"/>
    <w:rsid w:val="0078540C"/>
    <w:rsid w:val="00785464"/>
    <w:rsid w:val="007858C9"/>
    <w:rsid w:val="007A0FB9"/>
    <w:rsid w:val="007A1352"/>
    <w:rsid w:val="007A44D5"/>
    <w:rsid w:val="007A4FC3"/>
    <w:rsid w:val="007A754B"/>
    <w:rsid w:val="007B0986"/>
    <w:rsid w:val="007B1507"/>
    <w:rsid w:val="007B2535"/>
    <w:rsid w:val="007B3AA7"/>
    <w:rsid w:val="007B7388"/>
    <w:rsid w:val="007C074C"/>
    <w:rsid w:val="007C0C5D"/>
    <w:rsid w:val="007C3F32"/>
    <w:rsid w:val="007D0389"/>
    <w:rsid w:val="007D07BF"/>
    <w:rsid w:val="007D0DBD"/>
    <w:rsid w:val="007D0E2A"/>
    <w:rsid w:val="007E04DE"/>
    <w:rsid w:val="007E086A"/>
    <w:rsid w:val="007E51D9"/>
    <w:rsid w:val="007F2B0B"/>
    <w:rsid w:val="007F442E"/>
    <w:rsid w:val="007F4A13"/>
    <w:rsid w:val="00801824"/>
    <w:rsid w:val="008104B7"/>
    <w:rsid w:val="00811665"/>
    <w:rsid w:val="00815693"/>
    <w:rsid w:val="008156F3"/>
    <w:rsid w:val="00816BDC"/>
    <w:rsid w:val="00820AD3"/>
    <w:rsid w:val="008227D3"/>
    <w:rsid w:val="008306FD"/>
    <w:rsid w:val="00836A4F"/>
    <w:rsid w:val="0084262E"/>
    <w:rsid w:val="00842631"/>
    <w:rsid w:val="00844572"/>
    <w:rsid w:val="0084462A"/>
    <w:rsid w:val="00846F85"/>
    <w:rsid w:val="00861259"/>
    <w:rsid w:val="00870488"/>
    <w:rsid w:val="00883559"/>
    <w:rsid w:val="008869A3"/>
    <w:rsid w:val="008A168F"/>
    <w:rsid w:val="008A1789"/>
    <w:rsid w:val="008A3CDE"/>
    <w:rsid w:val="008B24A2"/>
    <w:rsid w:val="008B6570"/>
    <w:rsid w:val="008C5153"/>
    <w:rsid w:val="008C525E"/>
    <w:rsid w:val="008D2557"/>
    <w:rsid w:val="008D5670"/>
    <w:rsid w:val="008D67E3"/>
    <w:rsid w:val="008D7883"/>
    <w:rsid w:val="008F629D"/>
    <w:rsid w:val="0090063D"/>
    <w:rsid w:val="009011A0"/>
    <w:rsid w:val="00906403"/>
    <w:rsid w:val="00907325"/>
    <w:rsid w:val="00910A03"/>
    <w:rsid w:val="00910B22"/>
    <w:rsid w:val="00910B80"/>
    <w:rsid w:val="00913954"/>
    <w:rsid w:val="00914F4A"/>
    <w:rsid w:val="0092010E"/>
    <w:rsid w:val="0092227C"/>
    <w:rsid w:val="009246A1"/>
    <w:rsid w:val="00931DA6"/>
    <w:rsid w:val="009360B4"/>
    <w:rsid w:val="00940A29"/>
    <w:rsid w:val="00941777"/>
    <w:rsid w:val="009447BD"/>
    <w:rsid w:val="009449A4"/>
    <w:rsid w:val="00945CA9"/>
    <w:rsid w:val="00947CE0"/>
    <w:rsid w:val="009510C5"/>
    <w:rsid w:val="00952781"/>
    <w:rsid w:val="00955470"/>
    <w:rsid w:val="0095793A"/>
    <w:rsid w:val="0097476A"/>
    <w:rsid w:val="00980BE2"/>
    <w:rsid w:val="009825E1"/>
    <w:rsid w:val="009A1C7A"/>
    <w:rsid w:val="009B4626"/>
    <w:rsid w:val="009B52BD"/>
    <w:rsid w:val="009D0F54"/>
    <w:rsid w:val="009D324F"/>
    <w:rsid w:val="009E1B74"/>
    <w:rsid w:val="009E3E1E"/>
    <w:rsid w:val="009F00F1"/>
    <w:rsid w:val="009F4CD5"/>
    <w:rsid w:val="009F4D15"/>
    <w:rsid w:val="00A04C53"/>
    <w:rsid w:val="00A12AC5"/>
    <w:rsid w:val="00A42B3D"/>
    <w:rsid w:val="00A446CB"/>
    <w:rsid w:val="00A44C09"/>
    <w:rsid w:val="00A45BE2"/>
    <w:rsid w:val="00A47B88"/>
    <w:rsid w:val="00A51E51"/>
    <w:rsid w:val="00A54220"/>
    <w:rsid w:val="00A675A0"/>
    <w:rsid w:val="00A71BAF"/>
    <w:rsid w:val="00A72A95"/>
    <w:rsid w:val="00A740F2"/>
    <w:rsid w:val="00A74281"/>
    <w:rsid w:val="00A7753A"/>
    <w:rsid w:val="00A77646"/>
    <w:rsid w:val="00A85831"/>
    <w:rsid w:val="00A8683D"/>
    <w:rsid w:val="00A94272"/>
    <w:rsid w:val="00AB27A9"/>
    <w:rsid w:val="00AB7B99"/>
    <w:rsid w:val="00AC249E"/>
    <w:rsid w:val="00AC2BD8"/>
    <w:rsid w:val="00AC2F97"/>
    <w:rsid w:val="00AC4232"/>
    <w:rsid w:val="00AC5F3D"/>
    <w:rsid w:val="00AD1AC3"/>
    <w:rsid w:val="00AE0757"/>
    <w:rsid w:val="00AE5847"/>
    <w:rsid w:val="00B0132F"/>
    <w:rsid w:val="00B0521E"/>
    <w:rsid w:val="00B07A3A"/>
    <w:rsid w:val="00B10AA3"/>
    <w:rsid w:val="00B11F4F"/>
    <w:rsid w:val="00B16630"/>
    <w:rsid w:val="00B375EA"/>
    <w:rsid w:val="00B422AA"/>
    <w:rsid w:val="00B4781F"/>
    <w:rsid w:val="00B666AD"/>
    <w:rsid w:val="00B73BF9"/>
    <w:rsid w:val="00B772BA"/>
    <w:rsid w:val="00B77CFD"/>
    <w:rsid w:val="00B8304B"/>
    <w:rsid w:val="00B84CFB"/>
    <w:rsid w:val="00B8527D"/>
    <w:rsid w:val="00B86422"/>
    <w:rsid w:val="00B917CB"/>
    <w:rsid w:val="00B960B9"/>
    <w:rsid w:val="00BB0886"/>
    <w:rsid w:val="00BB3589"/>
    <w:rsid w:val="00BB6A19"/>
    <w:rsid w:val="00BB7FAC"/>
    <w:rsid w:val="00BC007B"/>
    <w:rsid w:val="00BC0D8A"/>
    <w:rsid w:val="00BC1C2D"/>
    <w:rsid w:val="00BC44A4"/>
    <w:rsid w:val="00BC54BA"/>
    <w:rsid w:val="00BC5CB7"/>
    <w:rsid w:val="00BD5F1B"/>
    <w:rsid w:val="00BD6BE9"/>
    <w:rsid w:val="00BE7A63"/>
    <w:rsid w:val="00BF09B1"/>
    <w:rsid w:val="00BF2773"/>
    <w:rsid w:val="00BF5A41"/>
    <w:rsid w:val="00BF5BC6"/>
    <w:rsid w:val="00C026C8"/>
    <w:rsid w:val="00C07089"/>
    <w:rsid w:val="00C15EA3"/>
    <w:rsid w:val="00C16973"/>
    <w:rsid w:val="00C172F1"/>
    <w:rsid w:val="00C20C57"/>
    <w:rsid w:val="00C248D5"/>
    <w:rsid w:val="00C24C73"/>
    <w:rsid w:val="00C3036D"/>
    <w:rsid w:val="00C3484C"/>
    <w:rsid w:val="00C411D3"/>
    <w:rsid w:val="00C419D2"/>
    <w:rsid w:val="00C42B75"/>
    <w:rsid w:val="00C501D6"/>
    <w:rsid w:val="00C53722"/>
    <w:rsid w:val="00C54DB3"/>
    <w:rsid w:val="00C54FD5"/>
    <w:rsid w:val="00C54FFB"/>
    <w:rsid w:val="00C61749"/>
    <w:rsid w:val="00C75516"/>
    <w:rsid w:val="00C75BAC"/>
    <w:rsid w:val="00C91445"/>
    <w:rsid w:val="00C91B27"/>
    <w:rsid w:val="00C927E8"/>
    <w:rsid w:val="00C9288D"/>
    <w:rsid w:val="00C9502F"/>
    <w:rsid w:val="00CA2667"/>
    <w:rsid w:val="00CA3C92"/>
    <w:rsid w:val="00CA56FE"/>
    <w:rsid w:val="00CA6221"/>
    <w:rsid w:val="00CA6B2E"/>
    <w:rsid w:val="00CA7513"/>
    <w:rsid w:val="00CA7755"/>
    <w:rsid w:val="00CB0592"/>
    <w:rsid w:val="00CB1A7B"/>
    <w:rsid w:val="00CB7517"/>
    <w:rsid w:val="00CC1952"/>
    <w:rsid w:val="00CC1CC6"/>
    <w:rsid w:val="00CC55E6"/>
    <w:rsid w:val="00CD55EF"/>
    <w:rsid w:val="00CD698E"/>
    <w:rsid w:val="00CD7EC6"/>
    <w:rsid w:val="00CE61C0"/>
    <w:rsid w:val="00CF43EC"/>
    <w:rsid w:val="00CF7E00"/>
    <w:rsid w:val="00D0164B"/>
    <w:rsid w:val="00D01C76"/>
    <w:rsid w:val="00D03BED"/>
    <w:rsid w:val="00D0716D"/>
    <w:rsid w:val="00D12F6D"/>
    <w:rsid w:val="00D13A72"/>
    <w:rsid w:val="00D24B18"/>
    <w:rsid w:val="00D26582"/>
    <w:rsid w:val="00D33042"/>
    <w:rsid w:val="00D3642C"/>
    <w:rsid w:val="00D403C9"/>
    <w:rsid w:val="00D408DE"/>
    <w:rsid w:val="00D4551F"/>
    <w:rsid w:val="00D467E3"/>
    <w:rsid w:val="00D501A4"/>
    <w:rsid w:val="00D50A88"/>
    <w:rsid w:val="00D533ED"/>
    <w:rsid w:val="00D54F52"/>
    <w:rsid w:val="00D61D82"/>
    <w:rsid w:val="00D62686"/>
    <w:rsid w:val="00D636EE"/>
    <w:rsid w:val="00D6545D"/>
    <w:rsid w:val="00D81A5D"/>
    <w:rsid w:val="00D81B3F"/>
    <w:rsid w:val="00D83B21"/>
    <w:rsid w:val="00D85208"/>
    <w:rsid w:val="00D918B4"/>
    <w:rsid w:val="00D91CEC"/>
    <w:rsid w:val="00D9676B"/>
    <w:rsid w:val="00DB4297"/>
    <w:rsid w:val="00DB5E5E"/>
    <w:rsid w:val="00DC294C"/>
    <w:rsid w:val="00DC44D1"/>
    <w:rsid w:val="00DD1AC7"/>
    <w:rsid w:val="00DD3288"/>
    <w:rsid w:val="00DE1DB7"/>
    <w:rsid w:val="00DE44D8"/>
    <w:rsid w:val="00DE58A2"/>
    <w:rsid w:val="00DE5FE2"/>
    <w:rsid w:val="00DE7584"/>
    <w:rsid w:val="00DF049E"/>
    <w:rsid w:val="00DF462D"/>
    <w:rsid w:val="00DF56AF"/>
    <w:rsid w:val="00E00D69"/>
    <w:rsid w:val="00E111AF"/>
    <w:rsid w:val="00E13B3A"/>
    <w:rsid w:val="00E14BF1"/>
    <w:rsid w:val="00E25C0B"/>
    <w:rsid w:val="00E314CC"/>
    <w:rsid w:val="00E42DEF"/>
    <w:rsid w:val="00E42F54"/>
    <w:rsid w:val="00E46FBA"/>
    <w:rsid w:val="00E54A9A"/>
    <w:rsid w:val="00E55448"/>
    <w:rsid w:val="00E57502"/>
    <w:rsid w:val="00E60985"/>
    <w:rsid w:val="00E60D5E"/>
    <w:rsid w:val="00E64F53"/>
    <w:rsid w:val="00E8199F"/>
    <w:rsid w:val="00E81DC2"/>
    <w:rsid w:val="00E81FD4"/>
    <w:rsid w:val="00E83B28"/>
    <w:rsid w:val="00E8530C"/>
    <w:rsid w:val="00E86050"/>
    <w:rsid w:val="00E91E63"/>
    <w:rsid w:val="00EA0F98"/>
    <w:rsid w:val="00EA3609"/>
    <w:rsid w:val="00EA7C8F"/>
    <w:rsid w:val="00EB0D86"/>
    <w:rsid w:val="00EB1FAC"/>
    <w:rsid w:val="00EB252B"/>
    <w:rsid w:val="00EB4BCB"/>
    <w:rsid w:val="00EB6767"/>
    <w:rsid w:val="00EB73C9"/>
    <w:rsid w:val="00EB7686"/>
    <w:rsid w:val="00EC4A3C"/>
    <w:rsid w:val="00ED14B9"/>
    <w:rsid w:val="00ED5308"/>
    <w:rsid w:val="00ED5DBD"/>
    <w:rsid w:val="00ED5EFF"/>
    <w:rsid w:val="00EE1101"/>
    <w:rsid w:val="00EE492C"/>
    <w:rsid w:val="00EE657D"/>
    <w:rsid w:val="00EF0C6E"/>
    <w:rsid w:val="00EF2B2F"/>
    <w:rsid w:val="00EF696D"/>
    <w:rsid w:val="00EF6D8F"/>
    <w:rsid w:val="00F00DB2"/>
    <w:rsid w:val="00F0352B"/>
    <w:rsid w:val="00F048E0"/>
    <w:rsid w:val="00F05360"/>
    <w:rsid w:val="00F0536E"/>
    <w:rsid w:val="00F059FD"/>
    <w:rsid w:val="00F11330"/>
    <w:rsid w:val="00F12A22"/>
    <w:rsid w:val="00F133EC"/>
    <w:rsid w:val="00F2095C"/>
    <w:rsid w:val="00F211A8"/>
    <w:rsid w:val="00F22569"/>
    <w:rsid w:val="00F25E92"/>
    <w:rsid w:val="00F33671"/>
    <w:rsid w:val="00F41A40"/>
    <w:rsid w:val="00F41AEF"/>
    <w:rsid w:val="00F4291D"/>
    <w:rsid w:val="00F42D1B"/>
    <w:rsid w:val="00F45DA1"/>
    <w:rsid w:val="00F46BED"/>
    <w:rsid w:val="00F50D50"/>
    <w:rsid w:val="00F56E30"/>
    <w:rsid w:val="00F62AE8"/>
    <w:rsid w:val="00F700B2"/>
    <w:rsid w:val="00F70D22"/>
    <w:rsid w:val="00F757B2"/>
    <w:rsid w:val="00F77F37"/>
    <w:rsid w:val="00F77F6E"/>
    <w:rsid w:val="00F81ABC"/>
    <w:rsid w:val="00F9007B"/>
    <w:rsid w:val="00F91082"/>
    <w:rsid w:val="00F93ACC"/>
    <w:rsid w:val="00F967FE"/>
    <w:rsid w:val="00F97271"/>
    <w:rsid w:val="00F9796B"/>
    <w:rsid w:val="00FA16C0"/>
    <w:rsid w:val="00FA41C4"/>
    <w:rsid w:val="00FA511D"/>
    <w:rsid w:val="00FA6D81"/>
    <w:rsid w:val="00FA77BC"/>
    <w:rsid w:val="00FB1DE6"/>
    <w:rsid w:val="00FB1E84"/>
    <w:rsid w:val="00FB3BC3"/>
    <w:rsid w:val="00FC0141"/>
    <w:rsid w:val="00FC44A4"/>
    <w:rsid w:val="00FD199D"/>
    <w:rsid w:val="00FD27BC"/>
    <w:rsid w:val="00FD475B"/>
    <w:rsid w:val="00FD5710"/>
    <w:rsid w:val="00FD7F8C"/>
    <w:rsid w:val="00FF300F"/>
    <w:rsid w:val="00FF7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19072"/>
  <w15:chartTrackingRefBased/>
  <w15:docId w15:val="{45B33D3E-DACB-458E-A394-62FEFF264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C249E"/>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thisfehBodyText">
    <w:name w:val="4thisfeh Body Text"/>
    <w:basedOn w:val="Normal"/>
    <w:link w:val="4thisfehBodyTextCarattere"/>
    <w:rsid w:val="00193EC9"/>
    <w:pPr>
      <w:tabs>
        <w:tab w:val="left" w:pos="851"/>
        <w:tab w:val="right" w:pos="9072"/>
      </w:tabs>
      <w:spacing w:after="220" w:line="240" w:lineRule="auto"/>
      <w:jc w:val="both"/>
    </w:pPr>
    <w:rPr>
      <w:rFonts w:eastAsia="Times New Roman" w:cs="Times New Roman"/>
      <w:szCs w:val="24"/>
      <w:lang w:val="en-US" w:eastAsia="en-GB"/>
    </w:rPr>
  </w:style>
  <w:style w:type="paragraph" w:customStyle="1" w:styleId="4thisfehHeading1">
    <w:name w:val="4thisfeh Heading 1"/>
    <w:basedOn w:val="Normal"/>
    <w:rsid w:val="00193EC9"/>
    <w:pPr>
      <w:keepNext/>
      <w:tabs>
        <w:tab w:val="left" w:pos="851"/>
        <w:tab w:val="right" w:pos="9072"/>
      </w:tabs>
      <w:spacing w:before="220" w:after="220" w:line="240" w:lineRule="auto"/>
    </w:pPr>
    <w:rPr>
      <w:rFonts w:eastAsia="Times New Roman" w:cs="Times New Roman"/>
      <w:b/>
      <w:caps/>
      <w:szCs w:val="24"/>
      <w:lang w:val="en-US" w:eastAsia="en-GB"/>
    </w:rPr>
  </w:style>
  <w:style w:type="character" w:customStyle="1" w:styleId="4thisfehBodyTextCarattere">
    <w:name w:val="4thisfeh Body Text Carattere"/>
    <w:basedOn w:val="DefaultParagraphFont"/>
    <w:link w:val="4thisfehBodyText"/>
    <w:rsid w:val="00193EC9"/>
    <w:rPr>
      <w:rFonts w:ascii="Times New Roman" w:eastAsia="Times New Roman" w:hAnsi="Times New Roman" w:cs="Times New Roman"/>
      <w:sz w:val="24"/>
      <w:szCs w:val="24"/>
      <w:lang w:val="en-US" w:eastAsia="en-GB"/>
    </w:rPr>
  </w:style>
  <w:style w:type="paragraph" w:customStyle="1" w:styleId="4thisfehTitleofpaper">
    <w:name w:val="4thisfeh Title of paper"/>
    <w:basedOn w:val="Normal"/>
    <w:rsid w:val="00193EC9"/>
    <w:pPr>
      <w:keepNext/>
      <w:tabs>
        <w:tab w:val="left" w:pos="851"/>
        <w:tab w:val="right" w:pos="9072"/>
      </w:tabs>
      <w:spacing w:after="0" w:line="240" w:lineRule="auto"/>
      <w:jc w:val="center"/>
    </w:pPr>
    <w:rPr>
      <w:rFonts w:eastAsia="Times New Roman" w:cs="Times New Roman"/>
      <w:b/>
      <w:caps/>
      <w:sz w:val="28"/>
      <w:szCs w:val="24"/>
      <w:lang w:val="en-US" w:eastAsia="en-GB"/>
    </w:rPr>
  </w:style>
  <w:style w:type="paragraph" w:customStyle="1" w:styleId="4thisfehAuthors">
    <w:name w:val="4thisfeh Authors"/>
    <w:basedOn w:val="4thisfehAffiliation"/>
    <w:rsid w:val="00193EC9"/>
    <w:pPr>
      <w:keepNext/>
      <w:spacing w:after="220"/>
    </w:pPr>
  </w:style>
  <w:style w:type="paragraph" w:customStyle="1" w:styleId="4thisfehAffiliation">
    <w:name w:val="4thisfeh Affiliation"/>
    <w:basedOn w:val="Normal"/>
    <w:rsid w:val="00193EC9"/>
    <w:pPr>
      <w:tabs>
        <w:tab w:val="left" w:pos="851"/>
        <w:tab w:val="right" w:pos="9072"/>
      </w:tabs>
      <w:spacing w:after="440" w:line="240" w:lineRule="auto"/>
      <w:jc w:val="center"/>
    </w:pPr>
    <w:rPr>
      <w:rFonts w:eastAsia="Times New Roman" w:cs="Times New Roman"/>
      <w:b/>
      <w:szCs w:val="24"/>
      <w:lang w:val="en-US" w:eastAsia="en-GB"/>
    </w:rPr>
  </w:style>
  <w:style w:type="paragraph" w:styleId="Footer">
    <w:name w:val="footer"/>
    <w:basedOn w:val="Normal"/>
    <w:link w:val="FooterChar"/>
    <w:rsid w:val="00193EC9"/>
    <w:pPr>
      <w:tabs>
        <w:tab w:val="left" w:pos="851"/>
        <w:tab w:val="center" w:pos="4320"/>
        <w:tab w:val="right" w:pos="8640"/>
        <w:tab w:val="right" w:pos="9072"/>
      </w:tabs>
      <w:spacing w:after="0" w:line="240" w:lineRule="auto"/>
    </w:pPr>
    <w:rPr>
      <w:rFonts w:eastAsia="Times New Roman" w:cs="Times New Roman"/>
      <w:szCs w:val="24"/>
      <w:lang w:eastAsia="en-GB"/>
    </w:rPr>
  </w:style>
  <w:style w:type="character" w:customStyle="1" w:styleId="FooterChar">
    <w:name w:val="Footer Char"/>
    <w:basedOn w:val="DefaultParagraphFont"/>
    <w:link w:val="Footer"/>
    <w:rsid w:val="00193EC9"/>
    <w:rPr>
      <w:rFonts w:ascii="Times New Roman" w:eastAsia="Times New Roman" w:hAnsi="Times New Roman" w:cs="Times New Roman"/>
      <w:sz w:val="24"/>
      <w:szCs w:val="24"/>
      <w:lang w:eastAsia="en-GB"/>
    </w:rPr>
  </w:style>
  <w:style w:type="character" w:styleId="Hyperlink">
    <w:name w:val="Hyperlink"/>
    <w:basedOn w:val="DefaultParagraphFont"/>
    <w:rsid w:val="00193EC9"/>
    <w:rPr>
      <w:color w:val="0000FF"/>
      <w:u w:val="single"/>
    </w:rPr>
  </w:style>
  <w:style w:type="character" w:styleId="PageNumber">
    <w:name w:val="page number"/>
    <w:basedOn w:val="DefaultParagraphFont"/>
    <w:rsid w:val="00193EC9"/>
  </w:style>
  <w:style w:type="paragraph" w:customStyle="1" w:styleId="4thisfehFigureCaption">
    <w:name w:val="4thisfeh Figure Caption"/>
    <w:basedOn w:val="Normal"/>
    <w:rsid w:val="00193EC9"/>
    <w:pPr>
      <w:tabs>
        <w:tab w:val="left" w:pos="851"/>
        <w:tab w:val="right" w:pos="9072"/>
      </w:tabs>
      <w:spacing w:before="220" w:after="220" w:line="240" w:lineRule="auto"/>
      <w:jc w:val="center"/>
    </w:pPr>
    <w:rPr>
      <w:rFonts w:eastAsia="Times New Roman" w:cs="Times New Roman"/>
      <w:szCs w:val="24"/>
      <w:lang w:eastAsia="en-GB"/>
    </w:rPr>
  </w:style>
  <w:style w:type="paragraph" w:customStyle="1" w:styleId="4thisfehHeading2">
    <w:name w:val="4thisfeh Heading 2"/>
    <w:basedOn w:val="Normal"/>
    <w:rsid w:val="00193EC9"/>
    <w:pPr>
      <w:keepNext/>
      <w:tabs>
        <w:tab w:val="left" w:pos="851"/>
        <w:tab w:val="right" w:pos="9072"/>
      </w:tabs>
      <w:spacing w:before="220" w:after="220" w:line="240" w:lineRule="auto"/>
    </w:pPr>
    <w:rPr>
      <w:rFonts w:ascii="(Tipo di carattere testo asiati" w:eastAsia="Times New Roman" w:hAnsi="(Tipo di carattere testo asiati" w:cs="Times New Roman"/>
      <w:b/>
      <w:szCs w:val="24"/>
      <w:lang w:val="en-US" w:eastAsia="en-GB"/>
    </w:rPr>
  </w:style>
  <w:style w:type="paragraph" w:customStyle="1" w:styleId="Figure">
    <w:name w:val="Figure"/>
    <w:basedOn w:val="BodyText2"/>
    <w:qFormat/>
    <w:rsid w:val="00193EC9"/>
    <w:pPr>
      <w:tabs>
        <w:tab w:val="left" w:pos="851"/>
        <w:tab w:val="right" w:pos="9072"/>
      </w:tabs>
      <w:spacing w:after="0" w:line="240" w:lineRule="auto"/>
      <w:jc w:val="center"/>
    </w:pPr>
    <w:rPr>
      <w:lang w:eastAsia="en-GB"/>
    </w:rPr>
  </w:style>
  <w:style w:type="paragraph" w:styleId="BodyText2">
    <w:name w:val="Body Text 2"/>
    <w:basedOn w:val="Normal"/>
    <w:link w:val="BodyText2Char"/>
    <w:uiPriority w:val="99"/>
    <w:semiHidden/>
    <w:unhideWhenUsed/>
    <w:rsid w:val="00193EC9"/>
    <w:pPr>
      <w:spacing w:after="120" w:line="480" w:lineRule="auto"/>
    </w:pPr>
  </w:style>
  <w:style w:type="character" w:customStyle="1" w:styleId="BodyText2Char">
    <w:name w:val="Body Text 2 Char"/>
    <w:basedOn w:val="DefaultParagraphFont"/>
    <w:link w:val="BodyText2"/>
    <w:uiPriority w:val="99"/>
    <w:semiHidden/>
    <w:rsid w:val="00193EC9"/>
  </w:style>
  <w:style w:type="paragraph" w:customStyle="1" w:styleId="4thISFEHTableText">
    <w:name w:val="4th ISFEH Table Text"/>
    <w:basedOn w:val="Normal"/>
    <w:rsid w:val="00193EC9"/>
    <w:pPr>
      <w:tabs>
        <w:tab w:val="left" w:pos="851"/>
        <w:tab w:val="right" w:pos="9072"/>
      </w:tabs>
      <w:spacing w:after="0" w:line="240" w:lineRule="auto"/>
      <w:ind w:left="57" w:right="57"/>
    </w:pPr>
    <w:rPr>
      <w:rFonts w:eastAsia="Times New Roman" w:cs="Times New Roman"/>
      <w:szCs w:val="24"/>
      <w:lang w:eastAsia="en-GB"/>
    </w:rPr>
  </w:style>
  <w:style w:type="paragraph" w:customStyle="1" w:styleId="4thisfehTableCaption">
    <w:name w:val="4thisfeh Table Caption"/>
    <w:basedOn w:val="Normal"/>
    <w:rsid w:val="00193EC9"/>
    <w:pPr>
      <w:tabs>
        <w:tab w:val="left" w:pos="851"/>
        <w:tab w:val="right" w:pos="9072"/>
      </w:tabs>
      <w:spacing w:before="220" w:after="220" w:line="240" w:lineRule="auto"/>
      <w:jc w:val="center"/>
    </w:pPr>
    <w:rPr>
      <w:rFonts w:eastAsia="Times New Roman" w:cs="Times New Roman"/>
      <w:szCs w:val="24"/>
      <w:lang w:val="en-US" w:eastAsia="en-GB"/>
    </w:rPr>
  </w:style>
  <w:style w:type="table" w:styleId="TableGrid">
    <w:name w:val="Table Grid"/>
    <w:basedOn w:val="TableNormal"/>
    <w:uiPriority w:val="59"/>
    <w:rsid w:val="00193EC9"/>
    <w:pPr>
      <w:spacing w:after="0" w:line="240" w:lineRule="auto"/>
    </w:pPr>
    <w:rPr>
      <w:rFonts w:ascii="Times New Roman" w:eastAsia="Times New Roman" w:hAnsi="Times New Roman" w:cs="Times New Roman"/>
      <w:sz w:val="20"/>
      <w:szCs w:val="20"/>
      <w:lang w:val="en-US" w:bidi="u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C0D8A"/>
    <w:pPr>
      <w:tabs>
        <w:tab w:val="left" w:pos="384"/>
      </w:tabs>
      <w:spacing w:after="0" w:line="240" w:lineRule="auto"/>
      <w:ind w:left="384" w:hanging="384"/>
    </w:pPr>
  </w:style>
  <w:style w:type="paragraph" w:styleId="BodyText">
    <w:name w:val="Body Text"/>
    <w:basedOn w:val="Normal"/>
    <w:link w:val="BodyTextChar"/>
    <w:uiPriority w:val="99"/>
    <w:unhideWhenUsed/>
    <w:rsid w:val="00BC0D8A"/>
    <w:pPr>
      <w:spacing w:after="120"/>
    </w:pPr>
  </w:style>
  <w:style w:type="character" w:customStyle="1" w:styleId="BodyTextChar">
    <w:name w:val="Body Text Char"/>
    <w:basedOn w:val="DefaultParagraphFont"/>
    <w:link w:val="BodyText"/>
    <w:uiPriority w:val="99"/>
    <w:rsid w:val="00BC0D8A"/>
  </w:style>
  <w:style w:type="character" w:styleId="PlaceholderText">
    <w:name w:val="Placeholder Text"/>
    <w:basedOn w:val="DefaultParagraphFont"/>
    <w:uiPriority w:val="99"/>
    <w:semiHidden/>
    <w:rsid w:val="00633FD9"/>
    <w:rPr>
      <w:color w:val="808080"/>
    </w:rPr>
  </w:style>
  <w:style w:type="character" w:styleId="CommentReference">
    <w:name w:val="annotation reference"/>
    <w:basedOn w:val="DefaultParagraphFont"/>
    <w:uiPriority w:val="99"/>
    <w:semiHidden/>
    <w:unhideWhenUsed/>
    <w:rsid w:val="00F97271"/>
    <w:rPr>
      <w:sz w:val="16"/>
      <w:szCs w:val="16"/>
    </w:rPr>
  </w:style>
  <w:style w:type="paragraph" w:styleId="CommentText">
    <w:name w:val="annotation text"/>
    <w:basedOn w:val="Normal"/>
    <w:link w:val="CommentTextChar"/>
    <w:uiPriority w:val="99"/>
    <w:semiHidden/>
    <w:unhideWhenUsed/>
    <w:rsid w:val="00F97271"/>
    <w:pPr>
      <w:spacing w:line="240" w:lineRule="auto"/>
    </w:pPr>
    <w:rPr>
      <w:sz w:val="20"/>
      <w:szCs w:val="20"/>
    </w:rPr>
  </w:style>
  <w:style w:type="character" w:customStyle="1" w:styleId="CommentTextChar">
    <w:name w:val="Comment Text Char"/>
    <w:basedOn w:val="DefaultParagraphFont"/>
    <w:link w:val="CommentText"/>
    <w:uiPriority w:val="99"/>
    <w:semiHidden/>
    <w:rsid w:val="00F97271"/>
    <w:rPr>
      <w:sz w:val="20"/>
      <w:szCs w:val="20"/>
    </w:rPr>
  </w:style>
  <w:style w:type="paragraph" w:styleId="CommentSubject">
    <w:name w:val="annotation subject"/>
    <w:basedOn w:val="CommentText"/>
    <w:next w:val="CommentText"/>
    <w:link w:val="CommentSubjectChar"/>
    <w:uiPriority w:val="99"/>
    <w:semiHidden/>
    <w:unhideWhenUsed/>
    <w:rsid w:val="00F97271"/>
    <w:rPr>
      <w:b/>
      <w:bCs/>
    </w:rPr>
  </w:style>
  <w:style w:type="character" w:customStyle="1" w:styleId="CommentSubjectChar">
    <w:name w:val="Comment Subject Char"/>
    <w:basedOn w:val="CommentTextChar"/>
    <w:link w:val="CommentSubject"/>
    <w:uiPriority w:val="99"/>
    <w:semiHidden/>
    <w:rsid w:val="00F97271"/>
    <w:rPr>
      <w:b/>
      <w:bCs/>
      <w:sz w:val="20"/>
      <w:szCs w:val="20"/>
    </w:rPr>
  </w:style>
  <w:style w:type="paragraph" w:styleId="BalloonText">
    <w:name w:val="Balloon Text"/>
    <w:basedOn w:val="Normal"/>
    <w:link w:val="BalloonTextChar"/>
    <w:uiPriority w:val="99"/>
    <w:semiHidden/>
    <w:unhideWhenUsed/>
    <w:rsid w:val="00F972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271"/>
    <w:rPr>
      <w:rFonts w:ascii="Segoe UI" w:hAnsi="Segoe UI" w:cs="Segoe UI"/>
      <w:sz w:val="18"/>
      <w:szCs w:val="18"/>
    </w:rPr>
  </w:style>
  <w:style w:type="character" w:customStyle="1" w:styleId="Mention1">
    <w:name w:val="Mention1"/>
    <w:basedOn w:val="DefaultParagraphFont"/>
    <w:uiPriority w:val="99"/>
    <w:semiHidden/>
    <w:unhideWhenUsed/>
    <w:rsid w:val="009E1B74"/>
    <w:rPr>
      <w:color w:val="2B579A"/>
      <w:shd w:val="clear" w:color="auto" w:fill="E6E6E6"/>
    </w:rPr>
  </w:style>
  <w:style w:type="paragraph" w:styleId="Revision">
    <w:name w:val="Revision"/>
    <w:hidden/>
    <w:uiPriority w:val="99"/>
    <w:semiHidden/>
    <w:rsid w:val="00842631"/>
    <w:pPr>
      <w:spacing w:after="0" w:line="240" w:lineRule="auto"/>
    </w:pPr>
  </w:style>
  <w:style w:type="paragraph" w:styleId="Caption">
    <w:name w:val="caption"/>
    <w:basedOn w:val="Normal"/>
    <w:next w:val="Normal"/>
    <w:uiPriority w:val="35"/>
    <w:unhideWhenUsed/>
    <w:qFormat/>
    <w:rsid w:val="00AC249E"/>
    <w:pPr>
      <w:spacing w:after="200" w:line="240" w:lineRule="auto"/>
      <w:jc w:val="center"/>
    </w:pPr>
    <w:rPr>
      <w:iCs/>
      <w:szCs w:val="18"/>
    </w:rPr>
  </w:style>
  <w:style w:type="paragraph" w:customStyle="1" w:styleId="TableTextHySAFER">
    <w:name w:val="Table Text (HySAFER)"/>
    <w:basedOn w:val="Normal"/>
    <w:next w:val="Normal"/>
    <w:rsid w:val="00456543"/>
    <w:pPr>
      <w:overflowPunct w:val="0"/>
      <w:autoSpaceDE w:val="0"/>
      <w:autoSpaceDN w:val="0"/>
      <w:adjustRightInd w:val="0"/>
      <w:spacing w:after="0" w:line="240" w:lineRule="auto"/>
      <w:ind w:left="57" w:right="57"/>
      <w:textAlignment w:val="baseline"/>
    </w:pPr>
    <w:rPr>
      <w:rFonts w:eastAsia="Times New Roman"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93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ashkarov@ulster.ac.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1CE1B-AD6B-4AA2-BDAD-88640297B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13639</Words>
  <Characters>77744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Kashkarov, Sergii</dc:creator>
  <cp:keywords/>
  <dc:description/>
  <cp:lastModifiedBy>Moreland, Irene</cp:lastModifiedBy>
  <cp:revision>2</cp:revision>
  <dcterms:created xsi:type="dcterms:W3CDTF">2020-08-12T11:06:00Z</dcterms:created>
  <dcterms:modified xsi:type="dcterms:W3CDTF">2020-08-12T11:06:00Z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zotero-version="5.0.30"&gt;&lt;session id="bNOqOCeU"/&gt;&lt;style id="http://www.zotero.org/styles/ieee" locale="en-US"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value="0"/&gt;&lt;/prefs&gt;&lt;/data&gt;</vt:lpwstr>
  </property>
</Properties>
</file>