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1FD" w:rsidRPr="00F56624" w:rsidRDefault="00F05BEB" w:rsidP="00F05BEB">
      <w:pPr>
        <w:spacing w:after="0" w:line="240" w:lineRule="auto"/>
        <w:jc w:val="both"/>
        <w:rPr>
          <w:rFonts w:ascii="Arial" w:hAnsi="Arial" w:cs="Arial"/>
          <w:b/>
        </w:rPr>
      </w:pPr>
      <w:r w:rsidRPr="00F56624">
        <w:rPr>
          <w:rFonts w:ascii="Arial" w:hAnsi="Arial" w:cs="Arial"/>
          <w:b/>
        </w:rPr>
        <w:t>PRE-PROOF</w:t>
      </w:r>
      <w:r w:rsidRPr="00F56624">
        <w:rPr>
          <w:rFonts w:ascii="Arial" w:hAnsi="Arial" w:cs="Arial"/>
          <w:b/>
        </w:rPr>
        <w:t xml:space="preserve"> VERSION OF: Best P, </w:t>
      </w:r>
      <w:proofErr w:type="spellStart"/>
      <w:r w:rsidRPr="00F56624">
        <w:rPr>
          <w:rFonts w:ascii="Arial" w:hAnsi="Arial" w:cs="Arial"/>
          <w:b/>
        </w:rPr>
        <w:t>Manktelow</w:t>
      </w:r>
      <w:proofErr w:type="spellEnd"/>
      <w:r w:rsidRPr="00F56624">
        <w:rPr>
          <w:rFonts w:ascii="Arial" w:hAnsi="Arial" w:cs="Arial"/>
          <w:b/>
        </w:rPr>
        <w:t xml:space="preserve"> R &amp; Taylor BJ (in press) </w:t>
      </w:r>
      <w:r w:rsidR="002519FA" w:rsidRPr="00F56624">
        <w:rPr>
          <w:rFonts w:ascii="Arial" w:hAnsi="Arial" w:cs="Arial"/>
          <w:b/>
        </w:rPr>
        <w:t xml:space="preserve">Social Work and Social Media: </w:t>
      </w:r>
      <w:r w:rsidR="00921B5B" w:rsidRPr="00F56624">
        <w:rPr>
          <w:rFonts w:ascii="Arial" w:hAnsi="Arial" w:cs="Arial"/>
          <w:b/>
        </w:rPr>
        <w:t>O</w:t>
      </w:r>
      <w:r w:rsidR="00EB4E78" w:rsidRPr="00F56624">
        <w:rPr>
          <w:rFonts w:ascii="Arial" w:hAnsi="Arial" w:cs="Arial"/>
          <w:b/>
        </w:rPr>
        <w:t>nline</w:t>
      </w:r>
      <w:r w:rsidR="00921B5B" w:rsidRPr="00F56624">
        <w:rPr>
          <w:rFonts w:ascii="Arial" w:hAnsi="Arial" w:cs="Arial"/>
          <w:b/>
        </w:rPr>
        <w:t xml:space="preserve"> Help S</w:t>
      </w:r>
      <w:r w:rsidR="003271FD" w:rsidRPr="00F56624">
        <w:rPr>
          <w:rFonts w:ascii="Arial" w:hAnsi="Arial" w:cs="Arial"/>
          <w:b/>
        </w:rPr>
        <w:t xml:space="preserve">eeking </w:t>
      </w:r>
      <w:r w:rsidR="00EB4E78" w:rsidRPr="00F56624">
        <w:rPr>
          <w:rFonts w:ascii="Arial" w:hAnsi="Arial" w:cs="Arial"/>
          <w:b/>
        </w:rPr>
        <w:t>and</w:t>
      </w:r>
      <w:r w:rsidR="003271FD" w:rsidRPr="00F56624">
        <w:rPr>
          <w:rFonts w:ascii="Arial" w:hAnsi="Arial" w:cs="Arial"/>
          <w:b/>
        </w:rPr>
        <w:t xml:space="preserve"> </w:t>
      </w:r>
      <w:r w:rsidR="00EB4E78" w:rsidRPr="00F56624">
        <w:rPr>
          <w:rFonts w:ascii="Arial" w:hAnsi="Arial" w:cs="Arial"/>
          <w:b/>
        </w:rPr>
        <w:t xml:space="preserve">the </w:t>
      </w:r>
      <w:r w:rsidR="00921B5B" w:rsidRPr="00F56624">
        <w:rPr>
          <w:rFonts w:ascii="Arial" w:hAnsi="Arial" w:cs="Arial"/>
          <w:b/>
        </w:rPr>
        <w:t>Mental Well</w:t>
      </w:r>
      <w:r w:rsidR="00FC7E63" w:rsidRPr="00F56624">
        <w:rPr>
          <w:rFonts w:ascii="Arial" w:hAnsi="Arial" w:cs="Arial"/>
          <w:b/>
        </w:rPr>
        <w:t>-B</w:t>
      </w:r>
      <w:r w:rsidR="00921B5B" w:rsidRPr="00F56624">
        <w:rPr>
          <w:rFonts w:ascii="Arial" w:hAnsi="Arial" w:cs="Arial"/>
          <w:b/>
        </w:rPr>
        <w:t>eing of Adolescent M</w:t>
      </w:r>
      <w:r w:rsidR="003271FD" w:rsidRPr="00F56624">
        <w:rPr>
          <w:rFonts w:ascii="Arial" w:hAnsi="Arial" w:cs="Arial"/>
          <w:b/>
        </w:rPr>
        <w:t>ales</w:t>
      </w:r>
      <w:r w:rsidRPr="00F56624">
        <w:rPr>
          <w:rFonts w:ascii="Arial" w:hAnsi="Arial" w:cs="Arial"/>
          <w:b/>
        </w:rPr>
        <w:t xml:space="preserve">. </w:t>
      </w:r>
      <w:r w:rsidRPr="00F56624">
        <w:rPr>
          <w:rFonts w:ascii="Arial" w:hAnsi="Arial" w:cs="Arial"/>
          <w:b/>
          <w:i/>
        </w:rPr>
        <w:t>British Journal of Social Work</w:t>
      </w:r>
      <w:r w:rsidRPr="00F56624">
        <w:rPr>
          <w:rFonts w:ascii="Arial" w:hAnsi="Arial" w:cs="Arial"/>
          <w:b/>
        </w:rPr>
        <w:t xml:space="preserve">. </w:t>
      </w:r>
      <w:r w:rsidR="006A2E4A" w:rsidRPr="00F56624">
        <w:rPr>
          <w:rFonts w:ascii="Arial" w:hAnsi="Arial" w:cs="Arial"/>
        </w:rPr>
        <w:t>[</w:t>
      </w:r>
      <w:proofErr w:type="spellStart"/>
      <w:proofErr w:type="gramStart"/>
      <w:r w:rsidR="006A2E4A" w:rsidRPr="00F56624">
        <w:rPr>
          <w:rFonts w:ascii="Arial" w:hAnsi="Arial" w:cs="Arial"/>
          <w:sz w:val="24"/>
          <w:szCs w:val="24"/>
          <w:lang w:eastAsia="en-GB"/>
        </w:rPr>
        <w:t>doi</w:t>
      </w:r>
      <w:proofErr w:type="spellEnd"/>
      <w:proofErr w:type="gramEnd"/>
      <w:r w:rsidR="006A2E4A" w:rsidRPr="00F56624">
        <w:rPr>
          <w:rFonts w:ascii="Arial" w:hAnsi="Arial" w:cs="Arial"/>
          <w:sz w:val="24"/>
          <w:szCs w:val="24"/>
          <w:lang w:eastAsia="en-GB"/>
        </w:rPr>
        <w:t>: 10.1093/</w:t>
      </w:r>
      <w:proofErr w:type="spellStart"/>
      <w:r w:rsidR="006A2E4A" w:rsidRPr="00F56624">
        <w:rPr>
          <w:rFonts w:ascii="Arial" w:hAnsi="Arial" w:cs="Arial"/>
          <w:sz w:val="24"/>
          <w:szCs w:val="24"/>
          <w:lang w:eastAsia="en-GB"/>
        </w:rPr>
        <w:t>bjsw</w:t>
      </w:r>
      <w:proofErr w:type="spellEnd"/>
      <w:r w:rsidR="006A2E4A" w:rsidRPr="00F56624">
        <w:rPr>
          <w:rFonts w:ascii="Arial" w:hAnsi="Arial" w:cs="Arial"/>
          <w:sz w:val="24"/>
          <w:szCs w:val="24"/>
          <w:lang w:eastAsia="en-GB"/>
        </w:rPr>
        <w:t>/bcu130</w:t>
      </w:r>
      <w:r w:rsidR="006A2E4A" w:rsidRPr="00F56624">
        <w:rPr>
          <w:rFonts w:ascii="Arial" w:hAnsi="Arial" w:cs="Arial"/>
          <w:sz w:val="24"/>
          <w:szCs w:val="24"/>
          <w:lang w:eastAsia="en-GB"/>
        </w:rPr>
        <w:t>]</w:t>
      </w:r>
    </w:p>
    <w:p w:rsidR="00F05BEB" w:rsidRPr="00F56624" w:rsidRDefault="00F05BEB" w:rsidP="00F05BEB">
      <w:pPr>
        <w:spacing w:after="0" w:line="240" w:lineRule="auto"/>
        <w:jc w:val="both"/>
        <w:rPr>
          <w:rFonts w:ascii="Arial" w:eastAsia="Times New Roman" w:hAnsi="Arial" w:cs="Arial"/>
          <w:i/>
          <w:lang w:eastAsia="en-GB"/>
        </w:rPr>
      </w:pPr>
    </w:p>
    <w:p w:rsidR="00E22474" w:rsidRPr="00F56624" w:rsidRDefault="00E22474" w:rsidP="00F05BEB">
      <w:pPr>
        <w:spacing w:after="0" w:line="240" w:lineRule="auto"/>
        <w:jc w:val="both"/>
        <w:rPr>
          <w:rFonts w:ascii="Arial" w:eastAsia="Times New Roman" w:hAnsi="Arial" w:cs="Arial"/>
          <w:i/>
          <w:lang w:eastAsia="en-GB"/>
        </w:rPr>
      </w:pPr>
      <w:r w:rsidRPr="00F56624">
        <w:rPr>
          <w:rFonts w:ascii="Arial" w:eastAsia="Times New Roman" w:hAnsi="Arial" w:cs="Arial"/>
          <w:i/>
          <w:lang w:eastAsia="en-GB"/>
        </w:rPr>
        <w:t>Abstract</w:t>
      </w:r>
    </w:p>
    <w:p w:rsidR="00E22474" w:rsidRPr="00F56624" w:rsidRDefault="00E22474" w:rsidP="00F05BEB">
      <w:pPr>
        <w:spacing w:after="0" w:line="240" w:lineRule="auto"/>
        <w:jc w:val="both"/>
        <w:rPr>
          <w:rFonts w:ascii="Arial" w:hAnsi="Arial" w:cs="Arial"/>
          <w:i/>
        </w:rPr>
      </w:pPr>
      <w:r w:rsidRPr="00F56624">
        <w:rPr>
          <w:rFonts w:ascii="Arial" w:eastAsia="Times New Roman" w:hAnsi="Arial" w:cs="Arial"/>
          <w:i/>
          <w:lang w:eastAsia="en-GB"/>
        </w:rPr>
        <w:t>Current global concerns regarding the mental well-being of young males have called for fresh approaches to</w:t>
      </w:r>
      <w:r w:rsidR="004F5FC9" w:rsidRPr="00F56624">
        <w:rPr>
          <w:rFonts w:ascii="Arial" w:eastAsia="Times New Roman" w:hAnsi="Arial" w:cs="Arial"/>
          <w:i/>
          <w:lang w:eastAsia="en-GB"/>
        </w:rPr>
        <w:t xml:space="preserve"> </w:t>
      </w:r>
      <w:r w:rsidR="002A666E" w:rsidRPr="00F56624">
        <w:rPr>
          <w:rFonts w:ascii="Arial" w:eastAsia="Times New Roman" w:hAnsi="Arial" w:cs="Arial"/>
          <w:i/>
          <w:lang w:eastAsia="en-GB"/>
        </w:rPr>
        <w:t>social work</w:t>
      </w:r>
      <w:r w:rsidRPr="00F56624">
        <w:rPr>
          <w:rFonts w:ascii="Arial" w:eastAsia="Times New Roman" w:hAnsi="Arial" w:cs="Arial"/>
          <w:i/>
          <w:lang w:eastAsia="en-GB"/>
        </w:rPr>
        <w:t xml:space="preserve"> service delivery. This study investigates the efficacy of </w:t>
      </w:r>
      <w:r w:rsidR="002A666E" w:rsidRPr="00F56624">
        <w:rPr>
          <w:rFonts w:ascii="Arial" w:eastAsia="Times New Roman" w:hAnsi="Arial" w:cs="Arial"/>
          <w:i/>
          <w:lang w:eastAsia="en-GB"/>
        </w:rPr>
        <w:t xml:space="preserve">adopting more </w:t>
      </w:r>
      <w:r w:rsidR="00EF0B06" w:rsidRPr="00F56624">
        <w:rPr>
          <w:rFonts w:ascii="Arial" w:eastAsia="Times New Roman" w:hAnsi="Arial" w:cs="Arial"/>
          <w:i/>
          <w:lang w:eastAsia="en-GB"/>
        </w:rPr>
        <w:t>'</w:t>
      </w:r>
      <w:r w:rsidRPr="00F56624">
        <w:rPr>
          <w:rFonts w:ascii="Arial" w:eastAsia="Times New Roman" w:hAnsi="Arial" w:cs="Arial"/>
          <w:i/>
          <w:lang w:eastAsia="en-GB"/>
        </w:rPr>
        <w:t>online</w:t>
      </w:r>
      <w:r w:rsidR="00EF0B06" w:rsidRPr="00F56624">
        <w:rPr>
          <w:rFonts w:ascii="Arial" w:eastAsia="Times New Roman" w:hAnsi="Arial" w:cs="Arial"/>
          <w:i/>
          <w:lang w:eastAsia="en-GB"/>
        </w:rPr>
        <w:t>'</w:t>
      </w:r>
      <w:r w:rsidRPr="00F56624">
        <w:rPr>
          <w:rFonts w:ascii="Arial" w:eastAsia="Times New Roman" w:hAnsi="Arial" w:cs="Arial"/>
          <w:i/>
          <w:lang w:eastAsia="en-GB"/>
        </w:rPr>
        <w:t xml:space="preserve"> </w:t>
      </w:r>
      <w:r w:rsidR="002A666E" w:rsidRPr="00F56624">
        <w:rPr>
          <w:rFonts w:ascii="Arial" w:eastAsia="Times New Roman" w:hAnsi="Arial" w:cs="Arial"/>
          <w:i/>
          <w:lang w:eastAsia="en-GB"/>
        </w:rPr>
        <w:t xml:space="preserve">approaches within social </w:t>
      </w:r>
      <w:r w:rsidR="00EF0B06" w:rsidRPr="00F56624">
        <w:rPr>
          <w:rFonts w:ascii="Arial" w:eastAsia="Times New Roman" w:hAnsi="Arial" w:cs="Arial"/>
          <w:i/>
          <w:lang w:eastAsia="en-GB"/>
        </w:rPr>
        <w:t xml:space="preserve">work </w:t>
      </w:r>
      <w:r w:rsidR="002A666E" w:rsidRPr="00F56624">
        <w:rPr>
          <w:rFonts w:ascii="Arial" w:eastAsia="Times New Roman" w:hAnsi="Arial" w:cs="Arial"/>
          <w:i/>
          <w:lang w:eastAsia="en-GB"/>
        </w:rPr>
        <w:t xml:space="preserve">practice </w:t>
      </w:r>
      <w:r w:rsidRPr="00F56624">
        <w:rPr>
          <w:rFonts w:ascii="Arial" w:eastAsia="Times New Roman" w:hAnsi="Arial" w:cs="Arial"/>
          <w:i/>
          <w:lang w:eastAsia="en-GB"/>
        </w:rPr>
        <w:t xml:space="preserve">by examining the current impact of online help-seeking behaviours on the mental well-being of adolescent males. A survey of </w:t>
      </w:r>
      <w:r w:rsidRPr="00F56624">
        <w:rPr>
          <w:rFonts w:ascii="Arial" w:eastAsia="Times New Roman" w:hAnsi="Arial" w:cs="Arial"/>
          <w:i/>
          <w:caps/>
          <w:lang w:eastAsia="en-GB"/>
        </w:rPr>
        <w:t>5</w:t>
      </w:r>
      <w:r w:rsidRPr="00F56624">
        <w:rPr>
          <w:rFonts w:ascii="Arial" w:eastAsia="Times New Roman" w:hAnsi="Arial" w:cs="Arial"/>
          <w:i/>
          <w:lang w:eastAsia="en-GB"/>
        </w:rPr>
        <w:t xml:space="preserve">27 respondents aged 14-16 years in schools comprised validated scales measuring mental well-being and self-efficacy, combined with questions examining online help-seeking attitudes and behaviours. The internet was used by </w:t>
      </w:r>
      <w:r w:rsidRPr="00F56624">
        <w:rPr>
          <w:rFonts w:ascii="Arial" w:hAnsi="Arial" w:cs="Arial"/>
          <w:i/>
        </w:rPr>
        <w:t>42% of respondents to retrieve health information. In general, respondents appeared knowledgeable regarding the importance of trusted and quality o</w:t>
      </w:r>
      <w:r w:rsidR="003E284D" w:rsidRPr="00F56624">
        <w:rPr>
          <w:rFonts w:ascii="Arial" w:hAnsi="Arial" w:cs="Arial"/>
          <w:i/>
        </w:rPr>
        <w:t>nline health information, yet w</w:t>
      </w:r>
      <w:r w:rsidRPr="00F56624">
        <w:rPr>
          <w:rFonts w:ascii="Arial" w:hAnsi="Arial" w:cs="Arial"/>
          <w:i/>
        </w:rPr>
        <w:t xml:space="preserve">ere more likely to use search engines </w:t>
      </w:r>
      <w:r w:rsidR="00674F73" w:rsidRPr="00F56624">
        <w:rPr>
          <w:rFonts w:ascii="Arial" w:hAnsi="Arial" w:cs="Arial"/>
          <w:i/>
        </w:rPr>
        <w:t>(57</w:t>
      </w:r>
      <w:r w:rsidRPr="00F56624">
        <w:rPr>
          <w:rFonts w:ascii="Arial" w:hAnsi="Arial" w:cs="Arial"/>
          <w:i/>
        </w:rPr>
        <w:t xml:space="preserve">%) </w:t>
      </w:r>
      <w:r w:rsidR="00674F73" w:rsidRPr="00F56624">
        <w:rPr>
          <w:rFonts w:ascii="Arial" w:hAnsi="Arial" w:cs="Arial"/>
          <w:i/>
        </w:rPr>
        <w:t>or social networking sites (48</w:t>
      </w:r>
      <w:r w:rsidRPr="00F56624">
        <w:rPr>
          <w:rFonts w:ascii="Arial" w:hAnsi="Arial" w:cs="Arial"/>
          <w:i/>
        </w:rPr>
        <w:t>%) to find information rather than a government sponsored website</w:t>
      </w:r>
      <w:r w:rsidR="00674F73" w:rsidRPr="00F56624">
        <w:rPr>
          <w:rFonts w:ascii="Arial" w:hAnsi="Arial" w:cs="Arial"/>
          <w:i/>
        </w:rPr>
        <w:t xml:space="preserve"> (23</w:t>
      </w:r>
      <w:r w:rsidR="0080391C" w:rsidRPr="00F56624">
        <w:rPr>
          <w:rFonts w:ascii="Arial" w:hAnsi="Arial" w:cs="Arial"/>
          <w:i/>
        </w:rPr>
        <w:t>%)</w:t>
      </w:r>
      <w:r w:rsidRPr="00F56624">
        <w:rPr>
          <w:rFonts w:ascii="Arial" w:hAnsi="Arial" w:cs="Arial"/>
          <w:i/>
        </w:rPr>
        <w:t xml:space="preserve">. Young </w:t>
      </w:r>
      <w:r w:rsidR="00EF0B06" w:rsidRPr="00F56624">
        <w:rPr>
          <w:rFonts w:ascii="Arial" w:hAnsi="Arial" w:cs="Arial"/>
          <w:i/>
        </w:rPr>
        <w:t>males</w:t>
      </w:r>
      <w:r w:rsidRPr="00F56624">
        <w:rPr>
          <w:rFonts w:ascii="Arial" w:hAnsi="Arial" w:cs="Arial"/>
          <w:i/>
        </w:rPr>
        <w:t xml:space="preserve"> who reported speaking to online friends regarding personal problems recorded statistically significantly higher levels of mental wellbeing (p&lt;0.02). This may suggest that being able to communicate online how you are feeling is a positive for male mental health.</w:t>
      </w:r>
      <w:r w:rsidRPr="00F56624">
        <w:rPr>
          <w:rFonts w:ascii="Arial" w:eastAsia="Times New Roman" w:hAnsi="Arial" w:cs="Arial"/>
          <w:i/>
          <w:lang w:eastAsia="en-GB"/>
        </w:rPr>
        <w:t xml:space="preserve"> </w:t>
      </w:r>
      <w:r w:rsidRPr="00F56624">
        <w:rPr>
          <w:rFonts w:ascii="Arial" w:hAnsi="Arial" w:cs="Arial"/>
          <w:i/>
        </w:rPr>
        <w:t>Social work practitioners need to recognise this generational shift in help-seeking, in terms of providing and commissioning interpersonal helping via social media.</w:t>
      </w:r>
    </w:p>
    <w:p w:rsidR="00322568" w:rsidRPr="00F56624" w:rsidRDefault="00B23444" w:rsidP="00F05BEB">
      <w:pPr>
        <w:spacing w:after="0" w:line="240" w:lineRule="auto"/>
        <w:jc w:val="both"/>
        <w:rPr>
          <w:rFonts w:ascii="Arial" w:eastAsia="Times New Roman" w:hAnsi="Arial" w:cs="Arial"/>
          <w:i/>
          <w:lang w:eastAsia="en-GB"/>
        </w:rPr>
      </w:pPr>
      <w:r w:rsidRPr="00F56624">
        <w:rPr>
          <w:rFonts w:ascii="Arial" w:hAnsi="Arial" w:cs="Arial"/>
          <w:i/>
        </w:rPr>
        <w:t xml:space="preserve">Key Words: Help-seeking; Social Media; </w:t>
      </w:r>
      <w:r w:rsidR="0036584F" w:rsidRPr="00F56624">
        <w:rPr>
          <w:rFonts w:ascii="Arial" w:hAnsi="Arial" w:cs="Arial"/>
          <w:i/>
        </w:rPr>
        <w:t>Young People</w:t>
      </w:r>
      <w:r w:rsidRPr="00F56624">
        <w:rPr>
          <w:rFonts w:ascii="Arial" w:hAnsi="Arial" w:cs="Arial"/>
          <w:i/>
        </w:rPr>
        <w:t>; Wellbeing; Internet</w:t>
      </w:r>
    </w:p>
    <w:p w:rsidR="00674F73" w:rsidRPr="00F56624" w:rsidRDefault="00674F73" w:rsidP="00F05BEB">
      <w:pPr>
        <w:spacing w:after="0" w:line="240" w:lineRule="auto"/>
        <w:jc w:val="both"/>
        <w:rPr>
          <w:rFonts w:ascii="Arial" w:hAnsi="Arial" w:cs="Arial"/>
          <w:b/>
          <w:u w:val="single"/>
        </w:rPr>
      </w:pPr>
    </w:p>
    <w:p w:rsidR="00377CAE" w:rsidRPr="00F56624" w:rsidRDefault="00377CAE" w:rsidP="00F05BEB">
      <w:pPr>
        <w:spacing w:after="0" w:line="240" w:lineRule="auto"/>
        <w:jc w:val="both"/>
        <w:rPr>
          <w:rFonts w:ascii="Arial" w:eastAsia="Times New Roman" w:hAnsi="Arial" w:cs="Arial"/>
          <w:i/>
          <w:lang w:eastAsia="en-GB"/>
        </w:rPr>
      </w:pPr>
      <w:r w:rsidRPr="00F56624">
        <w:rPr>
          <w:rFonts w:ascii="Arial" w:hAnsi="Arial" w:cs="Arial"/>
          <w:b/>
          <w:u w:val="single"/>
        </w:rPr>
        <w:lastRenderedPageBreak/>
        <w:t>Introduction</w:t>
      </w:r>
    </w:p>
    <w:p w:rsidR="004E7469" w:rsidRPr="00F56624" w:rsidRDefault="004E7469" w:rsidP="00F05BEB">
      <w:pPr>
        <w:spacing w:after="0" w:line="240" w:lineRule="auto"/>
        <w:jc w:val="both"/>
        <w:rPr>
          <w:rFonts w:ascii="Arial" w:hAnsi="Arial" w:cs="Arial"/>
        </w:rPr>
      </w:pPr>
      <w:r w:rsidRPr="00F56624">
        <w:rPr>
          <w:rFonts w:ascii="Arial" w:hAnsi="Arial" w:cs="Arial"/>
        </w:rPr>
        <w:t xml:space="preserve">Popular discourse within social work policy and practice </w:t>
      </w:r>
      <w:r w:rsidR="00617AA9" w:rsidRPr="00F56624">
        <w:rPr>
          <w:rFonts w:ascii="Arial" w:hAnsi="Arial" w:cs="Arial"/>
        </w:rPr>
        <w:t>has focused</w:t>
      </w:r>
      <w:r w:rsidRPr="00F56624">
        <w:rPr>
          <w:rFonts w:ascii="Arial" w:hAnsi="Arial" w:cs="Arial"/>
        </w:rPr>
        <w:t xml:space="preserve"> on the need for increased access to services, early intervention approaches and more effective methods of engaging with hard-to-reach populations (</w:t>
      </w:r>
      <w:proofErr w:type="spellStart"/>
      <w:r w:rsidRPr="00F56624">
        <w:rPr>
          <w:rFonts w:ascii="Arial" w:hAnsi="Arial" w:cs="Arial"/>
        </w:rPr>
        <w:t>Bamford</w:t>
      </w:r>
      <w:proofErr w:type="spellEnd"/>
      <w:r w:rsidRPr="00F56624">
        <w:rPr>
          <w:rFonts w:ascii="Arial" w:hAnsi="Arial" w:cs="Arial"/>
        </w:rPr>
        <w:t xml:space="preserve"> Review, 2006; </w:t>
      </w:r>
      <w:proofErr w:type="spellStart"/>
      <w:r w:rsidRPr="00F56624">
        <w:rPr>
          <w:rFonts w:ascii="Arial" w:hAnsi="Arial" w:cs="Arial"/>
        </w:rPr>
        <w:t>DoH</w:t>
      </w:r>
      <w:proofErr w:type="spellEnd"/>
      <w:r w:rsidRPr="00F56624">
        <w:rPr>
          <w:rFonts w:ascii="Arial" w:hAnsi="Arial" w:cs="Arial"/>
        </w:rPr>
        <w:t>, 2011). One such population are young males, whom despite concerted efforts by social work professionals, continue to find it difficult to access services and receive support</w:t>
      </w:r>
      <w:r w:rsidR="00D9313C" w:rsidRPr="00F56624">
        <w:rPr>
          <w:rFonts w:ascii="Arial" w:hAnsi="Arial" w:cs="Arial"/>
        </w:rPr>
        <w:t xml:space="preserve"> (</w:t>
      </w:r>
      <w:proofErr w:type="spellStart"/>
      <w:r w:rsidR="00D9313C" w:rsidRPr="00F56624">
        <w:rPr>
          <w:rFonts w:ascii="Arial" w:hAnsi="Arial" w:cs="Arial"/>
        </w:rPr>
        <w:t>Rickwood</w:t>
      </w:r>
      <w:proofErr w:type="spellEnd"/>
      <w:r w:rsidR="00D9313C" w:rsidRPr="00F56624">
        <w:rPr>
          <w:rFonts w:ascii="Arial" w:hAnsi="Arial" w:cs="Arial"/>
        </w:rPr>
        <w:t xml:space="preserve"> et al, 2007)</w:t>
      </w:r>
      <w:r w:rsidRPr="00F56624">
        <w:rPr>
          <w:rFonts w:ascii="Arial" w:hAnsi="Arial" w:cs="Arial"/>
        </w:rPr>
        <w:t xml:space="preserve">. This paper investigates how emerging technologies are changing the way individuals seek help and support and thus considers the changing role of the social work professional within this new environment. </w:t>
      </w:r>
    </w:p>
    <w:p w:rsidR="004E7469" w:rsidRPr="00F56624" w:rsidRDefault="004E7469" w:rsidP="00F05BEB">
      <w:pPr>
        <w:spacing w:after="0" w:line="240" w:lineRule="auto"/>
        <w:jc w:val="both"/>
        <w:rPr>
          <w:rFonts w:ascii="Arial" w:hAnsi="Arial" w:cs="Arial"/>
        </w:rPr>
      </w:pPr>
      <w:r w:rsidRPr="00F56624">
        <w:rPr>
          <w:rFonts w:ascii="Arial" w:hAnsi="Arial" w:cs="Arial"/>
        </w:rPr>
        <w:t>The internet and social media technologies (SMT) have created a multitude of opportunities and risks for service users and social workers alike (</w:t>
      </w:r>
      <w:proofErr w:type="spellStart"/>
      <w:r w:rsidRPr="00F56624">
        <w:rPr>
          <w:rFonts w:ascii="Arial" w:hAnsi="Arial" w:cs="Arial"/>
        </w:rPr>
        <w:t>Valkenburg</w:t>
      </w:r>
      <w:proofErr w:type="spellEnd"/>
      <w:r w:rsidRPr="00F56624">
        <w:rPr>
          <w:rFonts w:ascii="Arial" w:hAnsi="Arial" w:cs="Arial"/>
        </w:rPr>
        <w:t xml:space="preserve"> et al, 2006; BASW Social Media Policy, 2012). While there is little doubt that increased access to information afforded through these technologies has created great benefits, commentators have highlighted the poor quality of information available online and the possibility of negative help-seeking behaviours encouraged through informal online communities (</w:t>
      </w:r>
      <w:proofErr w:type="spellStart"/>
      <w:r w:rsidRPr="00F56624">
        <w:rPr>
          <w:rFonts w:ascii="Arial" w:hAnsi="Arial" w:cs="Arial"/>
        </w:rPr>
        <w:t>Andersson</w:t>
      </w:r>
      <w:proofErr w:type="spellEnd"/>
      <w:r w:rsidRPr="00F56624">
        <w:rPr>
          <w:rFonts w:ascii="Arial" w:hAnsi="Arial" w:cs="Arial"/>
        </w:rPr>
        <w:t xml:space="preserve"> et al, 2011; Henderson et al, 2012). </w:t>
      </w:r>
    </w:p>
    <w:p w:rsidR="004E7469" w:rsidRPr="00F56624" w:rsidRDefault="004E7469" w:rsidP="00F05BEB">
      <w:pPr>
        <w:spacing w:after="0" w:line="240" w:lineRule="auto"/>
        <w:jc w:val="both"/>
        <w:rPr>
          <w:rFonts w:ascii="Arial" w:hAnsi="Arial" w:cs="Arial"/>
        </w:rPr>
      </w:pPr>
      <w:r w:rsidRPr="00F56624">
        <w:rPr>
          <w:rFonts w:ascii="Arial" w:hAnsi="Arial" w:cs="Arial"/>
        </w:rPr>
        <w:t xml:space="preserve">This paper addresses key </w:t>
      </w:r>
      <w:r w:rsidR="00617AA9" w:rsidRPr="00F56624">
        <w:rPr>
          <w:rFonts w:ascii="Arial" w:hAnsi="Arial" w:cs="Arial"/>
        </w:rPr>
        <w:t>issues</w:t>
      </w:r>
      <w:r w:rsidRPr="00F56624">
        <w:rPr>
          <w:rFonts w:ascii="Arial" w:hAnsi="Arial" w:cs="Arial"/>
        </w:rPr>
        <w:t xml:space="preserve"> for social work practice and policy</w:t>
      </w:r>
      <w:r w:rsidR="00617AA9" w:rsidRPr="00F56624">
        <w:rPr>
          <w:rFonts w:ascii="Arial" w:hAnsi="Arial" w:cs="Arial"/>
        </w:rPr>
        <w:t xml:space="preserve"> in regards to this area</w:t>
      </w:r>
      <w:r w:rsidRPr="00F56624">
        <w:rPr>
          <w:rFonts w:ascii="Arial" w:hAnsi="Arial" w:cs="Arial"/>
        </w:rPr>
        <w:t xml:space="preserve">. Firstly, the reported dramatic increase in the level of mental ill-health amongst young people is a central concern for the social work profession with figures suggesting one in five may experience mental health problems </w:t>
      </w:r>
      <w:r w:rsidR="00617AA9" w:rsidRPr="00F56624">
        <w:rPr>
          <w:rFonts w:ascii="Arial" w:hAnsi="Arial" w:cs="Arial"/>
        </w:rPr>
        <w:t>(WHO, 2012). Consequently, e</w:t>
      </w:r>
      <w:r w:rsidRPr="00F56624">
        <w:rPr>
          <w:rFonts w:ascii="Arial" w:hAnsi="Arial" w:cs="Arial"/>
        </w:rPr>
        <w:t xml:space="preserve">arly intervention </w:t>
      </w:r>
      <w:r w:rsidR="00874652" w:rsidRPr="00F56624">
        <w:rPr>
          <w:rFonts w:ascii="Arial" w:hAnsi="Arial" w:cs="Arial"/>
        </w:rPr>
        <w:t>is</w:t>
      </w:r>
      <w:r w:rsidRPr="00F56624">
        <w:rPr>
          <w:rFonts w:ascii="Arial" w:hAnsi="Arial" w:cs="Arial"/>
        </w:rPr>
        <w:t xml:space="preserve"> seen as crucial if these emotional difficulties are to be prevented developing into serious mental illness (</w:t>
      </w:r>
      <w:proofErr w:type="spellStart"/>
      <w:r w:rsidRPr="00F56624">
        <w:rPr>
          <w:rFonts w:ascii="Arial" w:hAnsi="Arial" w:cs="Arial"/>
        </w:rPr>
        <w:t>Bamford</w:t>
      </w:r>
      <w:proofErr w:type="spellEnd"/>
      <w:r w:rsidRPr="00F56624">
        <w:rPr>
          <w:rFonts w:ascii="Arial" w:hAnsi="Arial" w:cs="Arial"/>
        </w:rPr>
        <w:t xml:space="preserve"> Review, 2006; </w:t>
      </w:r>
      <w:proofErr w:type="spellStart"/>
      <w:r w:rsidRPr="00F56624">
        <w:rPr>
          <w:rFonts w:ascii="Arial" w:hAnsi="Arial" w:cs="Arial"/>
        </w:rPr>
        <w:t>DoH</w:t>
      </w:r>
      <w:proofErr w:type="spellEnd"/>
      <w:r w:rsidRPr="00F56624">
        <w:rPr>
          <w:rFonts w:ascii="Arial" w:hAnsi="Arial" w:cs="Arial"/>
        </w:rPr>
        <w:t>, 2011). Secondly, traditional Tier One (</w:t>
      </w:r>
      <w:proofErr w:type="spellStart"/>
      <w:r w:rsidRPr="00F56624">
        <w:rPr>
          <w:rFonts w:ascii="Arial" w:hAnsi="Arial" w:cs="Arial"/>
        </w:rPr>
        <w:t>Bamford</w:t>
      </w:r>
      <w:proofErr w:type="spellEnd"/>
      <w:r w:rsidRPr="00F56624">
        <w:rPr>
          <w:rFonts w:ascii="Arial" w:hAnsi="Arial" w:cs="Arial"/>
        </w:rPr>
        <w:t xml:space="preserve">, 2006) Community Adolescent Mental Health Services (CAMHS) have found it notoriously difficult to engage young people </w:t>
      </w:r>
      <w:r w:rsidRPr="00F56624">
        <w:rPr>
          <w:rFonts w:ascii="Arial" w:hAnsi="Arial" w:cs="Arial"/>
        </w:rPr>
        <w:lastRenderedPageBreak/>
        <w:t xml:space="preserve">because of stigma, ignorance and peer pressure. Online provision can bypass these obstacles and offer an immediate response in an area of practice where resources are stretched and long </w:t>
      </w:r>
      <w:r w:rsidR="003504B1" w:rsidRPr="00F56624">
        <w:rPr>
          <w:rFonts w:ascii="Arial" w:hAnsi="Arial" w:cs="Arial"/>
        </w:rPr>
        <w:t xml:space="preserve">waiting lists commonplace. </w:t>
      </w:r>
    </w:p>
    <w:p w:rsidR="004E7469" w:rsidRPr="00F56624" w:rsidRDefault="004E7469" w:rsidP="00F05BEB">
      <w:pPr>
        <w:spacing w:after="0" w:line="240" w:lineRule="auto"/>
        <w:jc w:val="both"/>
        <w:rPr>
          <w:rFonts w:ascii="Arial" w:hAnsi="Arial" w:cs="Arial"/>
        </w:rPr>
      </w:pPr>
      <w:r w:rsidRPr="00F56624">
        <w:rPr>
          <w:rFonts w:ascii="Arial" w:hAnsi="Arial" w:cs="Arial"/>
        </w:rPr>
        <w:t>Using a sample population of adolescent males, this paper reports the use of the internet and SMT to facilitate help-seeking and the possible influences upon Mental Wellbeing (MWB).</w:t>
      </w:r>
    </w:p>
    <w:p w:rsidR="006308AE" w:rsidRDefault="006308AE" w:rsidP="00F05BEB">
      <w:pPr>
        <w:spacing w:after="0" w:line="240" w:lineRule="auto"/>
        <w:jc w:val="both"/>
        <w:rPr>
          <w:rFonts w:ascii="Arial" w:hAnsi="Arial" w:cs="Arial"/>
          <w:b/>
          <w:u w:val="single"/>
        </w:rPr>
      </w:pPr>
    </w:p>
    <w:p w:rsidR="00EE62E1" w:rsidRPr="00F56624" w:rsidRDefault="00EE62E1" w:rsidP="00F05BEB">
      <w:pPr>
        <w:spacing w:after="0" w:line="240" w:lineRule="auto"/>
        <w:jc w:val="both"/>
        <w:rPr>
          <w:rFonts w:ascii="Arial" w:hAnsi="Arial" w:cs="Arial"/>
          <w:b/>
          <w:u w:val="single"/>
        </w:rPr>
      </w:pPr>
      <w:r w:rsidRPr="00F56624">
        <w:rPr>
          <w:rFonts w:ascii="Arial" w:hAnsi="Arial" w:cs="Arial"/>
          <w:b/>
          <w:u w:val="single"/>
        </w:rPr>
        <w:t>Literature Review</w:t>
      </w:r>
    </w:p>
    <w:p w:rsidR="00FD2624" w:rsidRPr="00F56624" w:rsidRDefault="001666C5" w:rsidP="00F05BEB">
      <w:pPr>
        <w:spacing w:after="0" w:line="240" w:lineRule="auto"/>
        <w:jc w:val="both"/>
        <w:rPr>
          <w:rFonts w:ascii="Arial" w:hAnsi="Arial" w:cs="Arial"/>
        </w:rPr>
      </w:pPr>
      <w:r w:rsidRPr="00F56624">
        <w:rPr>
          <w:rFonts w:ascii="Arial" w:hAnsi="Arial" w:cs="Arial"/>
        </w:rPr>
        <w:t>Recent social work literature has beg</w:t>
      </w:r>
      <w:r w:rsidR="001209EC" w:rsidRPr="00F56624">
        <w:rPr>
          <w:rFonts w:ascii="Arial" w:hAnsi="Arial" w:cs="Arial"/>
        </w:rPr>
        <w:t>u</w:t>
      </w:r>
      <w:r w:rsidRPr="00F56624">
        <w:rPr>
          <w:rFonts w:ascii="Arial" w:hAnsi="Arial" w:cs="Arial"/>
        </w:rPr>
        <w:t xml:space="preserve">n to examine the potential of the internet and </w:t>
      </w:r>
      <w:r w:rsidR="00B62151" w:rsidRPr="00F56624">
        <w:rPr>
          <w:rFonts w:ascii="Arial" w:hAnsi="Arial" w:cs="Arial"/>
        </w:rPr>
        <w:t>SMT</w:t>
      </w:r>
      <w:r w:rsidRPr="00F56624">
        <w:rPr>
          <w:rFonts w:ascii="Arial" w:hAnsi="Arial" w:cs="Arial"/>
        </w:rPr>
        <w:t xml:space="preserve"> to inform and assist social work practice (</w:t>
      </w:r>
      <w:proofErr w:type="spellStart"/>
      <w:r w:rsidRPr="00F56624">
        <w:rPr>
          <w:rFonts w:ascii="Arial" w:hAnsi="Arial" w:cs="Arial"/>
        </w:rPr>
        <w:t>Dodsworth</w:t>
      </w:r>
      <w:proofErr w:type="spellEnd"/>
      <w:r w:rsidRPr="00F56624">
        <w:rPr>
          <w:rFonts w:ascii="Arial" w:hAnsi="Arial" w:cs="Arial"/>
        </w:rPr>
        <w:t xml:space="preserve"> et al, 2013; Masson et al, 2013). However, little social work research has centred upon the impact of this technology on a</w:t>
      </w:r>
      <w:r w:rsidR="000373E9" w:rsidRPr="00F56624">
        <w:rPr>
          <w:rFonts w:ascii="Arial" w:hAnsi="Arial" w:cs="Arial"/>
        </w:rPr>
        <w:t xml:space="preserve"> </w:t>
      </w:r>
      <w:r w:rsidR="002D1A22" w:rsidRPr="00F56624">
        <w:rPr>
          <w:rFonts w:ascii="Arial" w:hAnsi="Arial" w:cs="Arial"/>
        </w:rPr>
        <w:t>large</w:t>
      </w:r>
      <w:r w:rsidRPr="00F56624">
        <w:rPr>
          <w:rFonts w:ascii="Arial" w:hAnsi="Arial" w:cs="Arial"/>
        </w:rPr>
        <w:t xml:space="preserve"> cohort of potential service users.</w:t>
      </w:r>
      <w:r w:rsidR="00FD2624" w:rsidRPr="00F56624">
        <w:rPr>
          <w:rFonts w:ascii="Arial" w:hAnsi="Arial" w:cs="Arial"/>
        </w:rPr>
        <w:t xml:space="preserve"> This has led some to argue that social work professionals are in danger of trapping themselves "in a twentieth-century mind-set (relying on postal addresses and landline numbers) when their study respondents [and clients] are using twenty-first-century means of communication” (Masson et al, 2013: 37).</w:t>
      </w:r>
    </w:p>
    <w:p w:rsidR="00FB46A3" w:rsidRPr="00F56624" w:rsidRDefault="00FB46A3" w:rsidP="00F05BEB">
      <w:pPr>
        <w:spacing w:after="0" w:line="240" w:lineRule="auto"/>
        <w:jc w:val="both"/>
        <w:rPr>
          <w:rFonts w:ascii="Arial" w:hAnsi="Arial" w:cs="Arial"/>
        </w:rPr>
      </w:pPr>
      <w:r w:rsidRPr="00F56624">
        <w:rPr>
          <w:rFonts w:ascii="Arial" w:hAnsi="Arial" w:cs="Arial"/>
        </w:rPr>
        <w:t>In tandem with</w:t>
      </w:r>
      <w:r w:rsidR="008A6DD7" w:rsidRPr="00F56624">
        <w:rPr>
          <w:rFonts w:ascii="Arial" w:hAnsi="Arial" w:cs="Arial"/>
        </w:rPr>
        <w:t xml:space="preserve"> a historica</w:t>
      </w:r>
      <w:r w:rsidR="00390F10" w:rsidRPr="00F56624">
        <w:rPr>
          <w:rFonts w:ascii="Arial" w:hAnsi="Arial" w:cs="Arial"/>
        </w:rPr>
        <w:t xml:space="preserve">l reluctance to embrace new </w:t>
      </w:r>
      <w:r w:rsidR="00EA72EC" w:rsidRPr="00F56624">
        <w:rPr>
          <w:rFonts w:ascii="Arial" w:hAnsi="Arial" w:cs="Arial"/>
        </w:rPr>
        <w:t xml:space="preserve">'online' </w:t>
      </w:r>
      <w:r w:rsidR="008A6DD7" w:rsidRPr="00F56624">
        <w:rPr>
          <w:rFonts w:ascii="Arial" w:hAnsi="Arial" w:cs="Arial"/>
        </w:rPr>
        <w:t>technologies</w:t>
      </w:r>
      <w:r w:rsidR="00390F10" w:rsidRPr="00F56624">
        <w:rPr>
          <w:rFonts w:ascii="Arial" w:hAnsi="Arial" w:cs="Arial"/>
        </w:rPr>
        <w:t xml:space="preserve"> (</w:t>
      </w:r>
      <w:proofErr w:type="spellStart"/>
      <w:r w:rsidR="00390F10" w:rsidRPr="00F56624">
        <w:rPr>
          <w:rFonts w:ascii="Arial" w:hAnsi="Arial" w:cs="Arial"/>
        </w:rPr>
        <w:t>Steyaert</w:t>
      </w:r>
      <w:proofErr w:type="spellEnd"/>
      <w:r w:rsidR="00390F10" w:rsidRPr="00F56624">
        <w:rPr>
          <w:rFonts w:ascii="Arial" w:hAnsi="Arial" w:cs="Arial"/>
        </w:rPr>
        <w:t xml:space="preserve"> and Gould, 2009)</w:t>
      </w:r>
      <w:r w:rsidR="008A6DD7" w:rsidRPr="00F56624">
        <w:rPr>
          <w:rFonts w:ascii="Arial" w:hAnsi="Arial" w:cs="Arial"/>
        </w:rPr>
        <w:t xml:space="preserve">, there </w:t>
      </w:r>
      <w:r w:rsidR="00895679" w:rsidRPr="00F56624">
        <w:rPr>
          <w:rFonts w:ascii="Arial" w:hAnsi="Arial" w:cs="Arial"/>
        </w:rPr>
        <w:t xml:space="preserve">seems to </w:t>
      </w:r>
      <w:r w:rsidR="008A6DD7" w:rsidRPr="00F56624">
        <w:rPr>
          <w:rFonts w:ascii="Arial" w:hAnsi="Arial" w:cs="Arial"/>
        </w:rPr>
        <w:t>be</w:t>
      </w:r>
      <w:r w:rsidR="001666C5" w:rsidRPr="00F56624">
        <w:rPr>
          <w:rFonts w:ascii="Arial" w:hAnsi="Arial" w:cs="Arial"/>
        </w:rPr>
        <w:t xml:space="preserve"> a disconnect</w:t>
      </w:r>
      <w:r w:rsidR="000373E9" w:rsidRPr="00F56624">
        <w:rPr>
          <w:rFonts w:ascii="Arial" w:hAnsi="Arial" w:cs="Arial"/>
        </w:rPr>
        <w:t>ion</w:t>
      </w:r>
      <w:r w:rsidR="001666C5" w:rsidRPr="00F56624">
        <w:rPr>
          <w:rFonts w:ascii="Arial" w:hAnsi="Arial" w:cs="Arial"/>
        </w:rPr>
        <w:t xml:space="preserve"> between</w:t>
      </w:r>
      <w:r w:rsidR="00587667" w:rsidRPr="00F56624">
        <w:rPr>
          <w:rFonts w:ascii="Arial" w:hAnsi="Arial" w:cs="Arial"/>
        </w:rPr>
        <w:t xml:space="preserve"> professional concerns regarding the adoption of this technology and the growing research evidence </w:t>
      </w:r>
      <w:r w:rsidR="00035FA3" w:rsidRPr="00F56624">
        <w:rPr>
          <w:rFonts w:ascii="Arial" w:hAnsi="Arial" w:cs="Arial"/>
        </w:rPr>
        <w:t>reporting</w:t>
      </w:r>
      <w:r w:rsidR="000841CD" w:rsidRPr="00F56624">
        <w:rPr>
          <w:rFonts w:ascii="Arial" w:hAnsi="Arial" w:cs="Arial"/>
        </w:rPr>
        <w:t xml:space="preserve"> its</w:t>
      </w:r>
      <w:r w:rsidR="00587667" w:rsidRPr="00F56624">
        <w:rPr>
          <w:rFonts w:ascii="Arial" w:hAnsi="Arial" w:cs="Arial"/>
        </w:rPr>
        <w:t xml:space="preserve"> potential benefits.</w:t>
      </w:r>
      <w:r w:rsidR="00F5083A" w:rsidRPr="00F56624">
        <w:rPr>
          <w:rFonts w:ascii="Arial" w:hAnsi="Arial" w:cs="Arial"/>
        </w:rPr>
        <w:t xml:space="preserve"> </w:t>
      </w:r>
      <w:r w:rsidR="00FD2624" w:rsidRPr="00F56624">
        <w:rPr>
          <w:rFonts w:ascii="Arial" w:hAnsi="Arial" w:cs="Arial"/>
        </w:rPr>
        <w:t xml:space="preserve">This is despite a report by The British Association of Social Workers (BASW) on the benefits of SMT for social work practice (BASW Social Media Policy, 2012). </w:t>
      </w:r>
      <w:r w:rsidR="00587667" w:rsidRPr="00F56624">
        <w:rPr>
          <w:rFonts w:ascii="Arial" w:hAnsi="Arial" w:cs="Arial"/>
        </w:rPr>
        <w:t>Spurred by the l</w:t>
      </w:r>
      <w:r w:rsidR="008A6DD7" w:rsidRPr="00F56624">
        <w:rPr>
          <w:rFonts w:ascii="Arial" w:hAnsi="Arial" w:cs="Arial"/>
        </w:rPr>
        <w:t>imited dissemi</w:t>
      </w:r>
      <w:r w:rsidR="00035FA3" w:rsidRPr="00F56624">
        <w:rPr>
          <w:rFonts w:ascii="Arial" w:hAnsi="Arial" w:cs="Arial"/>
        </w:rPr>
        <w:t xml:space="preserve">nation of high quality research, </w:t>
      </w:r>
      <w:r w:rsidR="00587667" w:rsidRPr="00F56624">
        <w:rPr>
          <w:rFonts w:ascii="Arial" w:hAnsi="Arial" w:cs="Arial"/>
        </w:rPr>
        <w:t xml:space="preserve">social work </w:t>
      </w:r>
      <w:r w:rsidR="001666C5" w:rsidRPr="00F56624">
        <w:rPr>
          <w:rFonts w:ascii="Arial" w:hAnsi="Arial" w:cs="Arial"/>
        </w:rPr>
        <w:t>pr</w:t>
      </w:r>
      <w:r w:rsidR="00035FA3" w:rsidRPr="00F56624">
        <w:rPr>
          <w:rFonts w:ascii="Arial" w:hAnsi="Arial" w:cs="Arial"/>
        </w:rPr>
        <w:t>ofessionals</w:t>
      </w:r>
      <w:r w:rsidR="00587667" w:rsidRPr="00F56624">
        <w:rPr>
          <w:rFonts w:ascii="Arial" w:hAnsi="Arial" w:cs="Arial"/>
        </w:rPr>
        <w:t xml:space="preserve"> may have adopted a risk avoidance attitude</w:t>
      </w:r>
      <w:r w:rsidR="005A7821" w:rsidRPr="00F56624">
        <w:rPr>
          <w:rFonts w:ascii="Arial" w:hAnsi="Arial" w:cs="Arial"/>
        </w:rPr>
        <w:t>,</w:t>
      </w:r>
      <w:r w:rsidR="00587667" w:rsidRPr="00F56624">
        <w:rPr>
          <w:rFonts w:ascii="Arial" w:hAnsi="Arial" w:cs="Arial"/>
        </w:rPr>
        <w:t xml:space="preserve"> </w:t>
      </w:r>
      <w:r w:rsidR="0008539E" w:rsidRPr="00F56624">
        <w:rPr>
          <w:rFonts w:ascii="Arial" w:hAnsi="Arial" w:cs="Arial"/>
        </w:rPr>
        <w:t>perhaps</w:t>
      </w:r>
      <w:r w:rsidR="00587667" w:rsidRPr="00F56624">
        <w:rPr>
          <w:rFonts w:ascii="Arial" w:hAnsi="Arial" w:cs="Arial"/>
        </w:rPr>
        <w:t xml:space="preserve"> reinforced by </w:t>
      </w:r>
      <w:r w:rsidR="0095474A" w:rsidRPr="00F56624">
        <w:rPr>
          <w:rFonts w:ascii="Arial" w:hAnsi="Arial" w:cs="Arial"/>
        </w:rPr>
        <w:t>media</w:t>
      </w:r>
      <w:r w:rsidR="004D621D" w:rsidRPr="00F56624">
        <w:rPr>
          <w:rFonts w:ascii="Arial" w:hAnsi="Arial" w:cs="Arial"/>
        </w:rPr>
        <w:t xml:space="preserve"> and organisational</w:t>
      </w:r>
      <w:r w:rsidR="0095474A" w:rsidRPr="00F56624">
        <w:rPr>
          <w:rFonts w:ascii="Arial" w:hAnsi="Arial" w:cs="Arial"/>
        </w:rPr>
        <w:t xml:space="preserve"> </w:t>
      </w:r>
      <w:r w:rsidRPr="00F56624">
        <w:rPr>
          <w:rFonts w:ascii="Arial" w:hAnsi="Arial" w:cs="Arial"/>
        </w:rPr>
        <w:t>warning</w:t>
      </w:r>
      <w:r w:rsidR="0095474A" w:rsidRPr="00F56624">
        <w:rPr>
          <w:rFonts w:ascii="Arial" w:hAnsi="Arial" w:cs="Arial"/>
        </w:rPr>
        <w:t>s</w:t>
      </w:r>
      <w:r w:rsidRPr="00F56624">
        <w:rPr>
          <w:rFonts w:ascii="Arial" w:hAnsi="Arial" w:cs="Arial"/>
        </w:rPr>
        <w:t xml:space="preserve"> of</w:t>
      </w:r>
      <w:r w:rsidR="008A6DD7" w:rsidRPr="00F56624">
        <w:rPr>
          <w:rFonts w:ascii="Arial" w:hAnsi="Arial" w:cs="Arial"/>
        </w:rPr>
        <w:t xml:space="preserve"> the dangers of </w:t>
      </w:r>
      <w:r w:rsidR="00EA72EC" w:rsidRPr="00F56624">
        <w:rPr>
          <w:rFonts w:ascii="Arial" w:hAnsi="Arial" w:cs="Arial"/>
        </w:rPr>
        <w:t>online</w:t>
      </w:r>
      <w:r w:rsidR="008A6DD7" w:rsidRPr="00F56624">
        <w:rPr>
          <w:rFonts w:ascii="Arial" w:hAnsi="Arial" w:cs="Arial"/>
        </w:rPr>
        <w:t xml:space="preserve"> </w:t>
      </w:r>
      <w:r w:rsidR="00E750D6" w:rsidRPr="00F56624">
        <w:rPr>
          <w:rFonts w:ascii="Arial" w:hAnsi="Arial" w:cs="Arial"/>
        </w:rPr>
        <w:t>social media</w:t>
      </w:r>
      <w:r w:rsidR="00587667" w:rsidRPr="00F56624">
        <w:rPr>
          <w:rFonts w:ascii="Arial" w:hAnsi="Arial" w:cs="Arial"/>
        </w:rPr>
        <w:t>.</w:t>
      </w:r>
      <w:r w:rsidR="008A6DD7" w:rsidRPr="00F56624">
        <w:rPr>
          <w:rFonts w:ascii="Arial" w:hAnsi="Arial" w:cs="Arial"/>
        </w:rPr>
        <w:t xml:space="preserve"> </w:t>
      </w:r>
    </w:p>
    <w:p w:rsidR="009A23D4" w:rsidRPr="00F56624" w:rsidRDefault="009A23D4" w:rsidP="00F05BEB">
      <w:pPr>
        <w:spacing w:after="0" w:line="240" w:lineRule="auto"/>
        <w:jc w:val="both"/>
        <w:rPr>
          <w:rFonts w:ascii="Arial" w:hAnsi="Arial" w:cs="Arial"/>
        </w:rPr>
      </w:pPr>
      <w:r w:rsidRPr="00F56624">
        <w:rPr>
          <w:rFonts w:ascii="Arial" w:hAnsi="Arial" w:cs="Arial"/>
        </w:rPr>
        <w:lastRenderedPageBreak/>
        <w:t>While the use of SMT among social work practitioners is often discouraged, key institutions such as the Social Care Institute for Excellence (SCIE) (http://www.scie.org.uk/) and the Department of Health (</w:t>
      </w:r>
      <w:proofErr w:type="spellStart"/>
      <w:r w:rsidRPr="00F56624">
        <w:rPr>
          <w:rFonts w:ascii="Arial" w:hAnsi="Arial" w:cs="Arial"/>
        </w:rPr>
        <w:t>DoH</w:t>
      </w:r>
      <w:proofErr w:type="spellEnd"/>
      <w:r w:rsidRPr="00F56624">
        <w:rPr>
          <w:rFonts w:ascii="Arial" w:hAnsi="Arial" w:cs="Arial"/>
        </w:rPr>
        <w:t xml:space="preserve">) (http://digitalhealth.dh.gov.uk/) </w:t>
      </w:r>
      <w:r w:rsidR="002E43C8" w:rsidRPr="00F56624">
        <w:rPr>
          <w:rFonts w:ascii="Arial" w:hAnsi="Arial" w:cs="Arial"/>
        </w:rPr>
        <w:t xml:space="preserve">in the UK </w:t>
      </w:r>
      <w:r w:rsidRPr="00F56624">
        <w:rPr>
          <w:rFonts w:ascii="Arial" w:hAnsi="Arial" w:cs="Arial"/>
        </w:rPr>
        <w:t xml:space="preserve">have, </w:t>
      </w:r>
      <w:r w:rsidR="0054318B" w:rsidRPr="00F56624">
        <w:rPr>
          <w:rFonts w:ascii="Arial" w:hAnsi="Arial" w:cs="Arial"/>
        </w:rPr>
        <w:t>to some extent</w:t>
      </w:r>
      <w:r w:rsidRPr="00F56624">
        <w:rPr>
          <w:rFonts w:ascii="Arial" w:hAnsi="Arial" w:cs="Arial"/>
        </w:rPr>
        <w:t>, attempted to harness the power of social media by creating social networking profiles (e.g. Facebook, Twitter and LinkedIn)</w:t>
      </w:r>
      <w:r w:rsidR="0005125B" w:rsidRPr="00F56624">
        <w:rPr>
          <w:rFonts w:ascii="Arial" w:hAnsi="Arial" w:cs="Arial"/>
        </w:rPr>
        <w:t>,</w:t>
      </w:r>
      <w:r w:rsidRPr="00F56624">
        <w:rPr>
          <w:rFonts w:ascii="Arial" w:hAnsi="Arial" w:cs="Arial"/>
        </w:rPr>
        <w:t xml:space="preserve"> perhaps reflecting the vital importance of </w:t>
      </w:r>
      <w:r w:rsidR="00331B86" w:rsidRPr="00F56624">
        <w:rPr>
          <w:rFonts w:ascii="Arial" w:hAnsi="Arial" w:cs="Arial"/>
        </w:rPr>
        <w:t>starting to use</w:t>
      </w:r>
      <w:r w:rsidRPr="00F56624">
        <w:rPr>
          <w:rFonts w:ascii="Arial" w:hAnsi="Arial" w:cs="Arial"/>
        </w:rPr>
        <w:t xml:space="preserve"> these media to </w:t>
      </w:r>
      <w:r w:rsidR="007739F3" w:rsidRPr="00F56624">
        <w:rPr>
          <w:rFonts w:ascii="Arial" w:hAnsi="Arial" w:cs="Arial"/>
        </w:rPr>
        <w:t xml:space="preserve">promote </w:t>
      </w:r>
      <w:r w:rsidRPr="00F56624">
        <w:rPr>
          <w:rFonts w:ascii="Arial" w:hAnsi="Arial" w:cs="Arial"/>
        </w:rPr>
        <w:t>heal</w:t>
      </w:r>
      <w:r w:rsidR="007739F3" w:rsidRPr="00F56624">
        <w:rPr>
          <w:rFonts w:ascii="Arial" w:hAnsi="Arial" w:cs="Arial"/>
        </w:rPr>
        <w:t>th and social wellbeing.</w:t>
      </w:r>
    </w:p>
    <w:p w:rsidR="0038755B" w:rsidRPr="00F56624" w:rsidRDefault="00986708" w:rsidP="00F05BEB">
      <w:pPr>
        <w:spacing w:after="0" w:line="240" w:lineRule="auto"/>
        <w:jc w:val="both"/>
        <w:rPr>
          <w:rFonts w:ascii="Arial" w:hAnsi="Arial" w:cs="Arial"/>
        </w:rPr>
      </w:pPr>
      <w:r w:rsidRPr="00F56624">
        <w:rPr>
          <w:rFonts w:ascii="Arial" w:hAnsi="Arial" w:cs="Arial"/>
        </w:rPr>
        <w:t>T</w:t>
      </w:r>
      <w:r w:rsidR="0038755B" w:rsidRPr="00F56624">
        <w:rPr>
          <w:rFonts w:ascii="Arial" w:hAnsi="Arial" w:cs="Arial"/>
        </w:rPr>
        <w:t xml:space="preserve">he </w:t>
      </w:r>
      <w:proofErr w:type="spellStart"/>
      <w:r w:rsidR="0038755B" w:rsidRPr="00F56624">
        <w:rPr>
          <w:rFonts w:ascii="Arial" w:hAnsi="Arial" w:cs="Arial"/>
        </w:rPr>
        <w:t>Bamford</w:t>
      </w:r>
      <w:proofErr w:type="spellEnd"/>
      <w:r w:rsidR="0038755B" w:rsidRPr="00F56624">
        <w:rPr>
          <w:rFonts w:ascii="Arial" w:hAnsi="Arial" w:cs="Arial"/>
        </w:rPr>
        <w:t xml:space="preserve"> Review (2006) of mental health and learning disability provision in Northern Ireland</w:t>
      </w:r>
      <w:r w:rsidRPr="00F56624">
        <w:rPr>
          <w:rFonts w:ascii="Arial" w:hAnsi="Arial" w:cs="Arial"/>
        </w:rPr>
        <w:t xml:space="preserve"> recognised</w:t>
      </w:r>
      <w:r w:rsidR="0038755B" w:rsidRPr="00F56624">
        <w:rPr>
          <w:rFonts w:ascii="Arial" w:hAnsi="Arial" w:cs="Arial"/>
        </w:rPr>
        <w:t xml:space="preserve"> of the need for more early intervention services (</w:t>
      </w:r>
      <w:proofErr w:type="spellStart"/>
      <w:r w:rsidR="0038755B" w:rsidRPr="00F56624">
        <w:rPr>
          <w:rFonts w:ascii="Arial" w:hAnsi="Arial" w:cs="Arial"/>
        </w:rPr>
        <w:t>Bamford</w:t>
      </w:r>
      <w:proofErr w:type="spellEnd"/>
      <w:r w:rsidR="0038755B" w:rsidRPr="00F56624">
        <w:rPr>
          <w:rFonts w:ascii="Arial" w:hAnsi="Arial" w:cs="Arial"/>
        </w:rPr>
        <w:t xml:space="preserve">, 2006). This was </w:t>
      </w:r>
      <w:r w:rsidR="00AA320F" w:rsidRPr="00F56624">
        <w:rPr>
          <w:rFonts w:ascii="Arial" w:hAnsi="Arial" w:cs="Arial"/>
        </w:rPr>
        <w:t xml:space="preserve">a response </w:t>
      </w:r>
      <w:r w:rsidR="0038755B" w:rsidRPr="00F56624">
        <w:rPr>
          <w:rFonts w:ascii="Arial" w:hAnsi="Arial" w:cs="Arial"/>
        </w:rPr>
        <w:t xml:space="preserve">to </w:t>
      </w:r>
      <w:r w:rsidR="00AA320F" w:rsidRPr="00F56624">
        <w:rPr>
          <w:rFonts w:ascii="Arial" w:hAnsi="Arial" w:cs="Arial"/>
        </w:rPr>
        <w:t xml:space="preserve">the </w:t>
      </w:r>
      <w:r w:rsidR="0038755B" w:rsidRPr="00F56624">
        <w:rPr>
          <w:rFonts w:ascii="Arial" w:hAnsi="Arial" w:cs="Arial"/>
        </w:rPr>
        <w:t>increasing evidence suggesting better psycho-social outc</w:t>
      </w:r>
      <w:r w:rsidR="008F5254" w:rsidRPr="00F56624">
        <w:rPr>
          <w:rFonts w:ascii="Arial" w:hAnsi="Arial" w:cs="Arial"/>
        </w:rPr>
        <w:t>omes associated with earlier intervention</w:t>
      </w:r>
      <w:r w:rsidR="0038755B" w:rsidRPr="00F56624">
        <w:rPr>
          <w:rFonts w:ascii="Arial" w:hAnsi="Arial" w:cs="Arial"/>
        </w:rPr>
        <w:t xml:space="preserve"> (Sainsbury Centre for Mental Health, 2003</w:t>
      </w:r>
      <w:r w:rsidR="00710C76" w:rsidRPr="00F56624">
        <w:rPr>
          <w:rFonts w:ascii="Arial" w:hAnsi="Arial" w:cs="Arial"/>
        </w:rPr>
        <w:t xml:space="preserve">; </w:t>
      </w:r>
      <w:proofErr w:type="spellStart"/>
      <w:r w:rsidR="00710C76" w:rsidRPr="00F56624">
        <w:rPr>
          <w:rFonts w:ascii="Arial" w:hAnsi="Arial" w:cs="Arial"/>
        </w:rPr>
        <w:t>Bamford</w:t>
      </w:r>
      <w:proofErr w:type="spellEnd"/>
      <w:r w:rsidR="00710C76" w:rsidRPr="00F56624">
        <w:rPr>
          <w:rFonts w:ascii="Arial" w:hAnsi="Arial" w:cs="Arial"/>
        </w:rPr>
        <w:t>, 2005; Stafford, 2013</w:t>
      </w:r>
      <w:r w:rsidR="0038755B" w:rsidRPr="00F56624">
        <w:rPr>
          <w:rFonts w:ascii="Arial" w:hAnsi="Arial" w:cs="Arial"/>
        </w:rPr>
        <w:t xml:space="preserve">). In the </w:t>
      </w:r>
      <w:r w:rsidR="006E07CB" w:rsidRPr="00F56624">
        <w:rPr>
          <w:rFonts w:ascii="Arial" w:hAnsi="Arial" w:cs="Arial"/>
        </w:rPr>
        <w:t xml:space="preserve">UK </w:t>
      </w:r>
      <w:r w:rsidR="0038755B" w:rsidRPr="00F56624">
        <w:rPr>
          <w:rFonts w:ascii="Arial" w:hAnsi="Arial" w:cs="Arial"/>
        </w:rPr>
        <w:t>context the ‘</w:t>
      </w:r>
      <w:r w:rsidR="0038755B" w:rsidRPr="00F56624">
        <w:rPr>
          <w:rFonts w:ascii="Arial" w:hAnsi="Arial" w:cs="Arial"/>
          <w:i/>
        </w:rPr>
        <w:t>No Health without Mental Health’</w:t>
      </w:r>
      <w:r w:rsidR="0038755B" w:rsidRPr="00F56624">
        <w:rPr>
          <w:rFonts w:ascii="Arial" w:hAnsi="Arial" w:cs="Arial"/>
        </w:rPr>
        <w:t xml:space="preserve"> (</w:t>
      </w:r>
      <w:proofErr w:type="spellStart"/>
      <w:r w:rsidR="0038755B" w:rsidRPr="00F56624">
        <w:rPr>
          <w:rFonts w:ascii="Arial" w:hAnsi="Arial" w:cs="Arial"/>
        </w:rPr>
        <w:t>DoH</w:t>
      </w:r>
      <w:proofErr w:type="spellEnd"/>
      <w:r w:rsidR="0038755B" w:rsidRPr="00F56624">
        <w:rPr>
          <w:rFonts w:ascii="Arial" w:hAnsi="Arial" w:cs="Arial"/>
        </w:rPr>
        <w:t>, 2011) strategy outlined early intervention approaches as one of the key areas for prioritisation. Yet the difficulties of targeting young people at risk of mental ill-health are exacerbated by the fact that few have a registered psychiatric history. Further evidence suggests that among those who experience a life time of mental health difficulties, the first episode or symptoms often occur by the age of 14 (Kim-Cohen, 2003). Online technologies may facilitate a faster transition into services for vulnerable young people and thus allow earlier treatment for mental health problems.</w:t>
      </w:r>
      <w:r w:rsidR="002E43C8" w:rsidRPr="00F56624">
        <w:rPr>
          <w:rFonts w:ascii="Arial" w:hAnsi="Arial" w:cs="Arial"/>
        </w:rPr>
        <w:t xml:space="preserve"> </w:t>
      </w:r>
    </w:p>
    <w:p w:rsidR="003F3B66" w:rsidRPr="00F56624" w:rsidRDefault="005D3B06" w:rsidP="00F05BEB">
      <w:pPr>
        <w:spacing w:after="0" w:line="240" w:lineRule="auto"/>
        <w:jc w:val="both"/>
        <w:rPr>
          <w:rFonts w:ascii="Arial" w:hAnsi="Arial" w:cs="Arial"/>
          <w:i/>
        </w:rPr>
      </w:pPr>
      <w:r w:rsidRPr="00F56624">
        <w:rPr>
          <w:rFonts w:ascii="Arial" w:hAnsi="Arial" w:cs="Arial"/>
          <w:i/>
        </w:rPr>
        <w:t xml:space="preserve">Adolescent Males </w:t>
      </w:r>
    </w:p>
    <w:p w:rsidR="00F459B6" w:rsidRPr="00F56624" w:rsidRDefault="006529A3" w:rsidP="00F05BEB">
      <w:pPr>
        <w:spacing w:after="0" w:line="240" w:lineRule="auto"/>
        <w:jc w:val="both"/>
        <w:rPr>
          <w:rFonts w:ascii="Arial" w:hAnsi="Arial" w:cs="Arial"/>
        </w:rPr>
      </w:pPr>
      <w:r w:rsidRPr="00F56624">
        <w:rPr>
          <w:rFonts w:ascii="Arial" w:hAnsi="Arial" w:cs="Arial"/>
        </w:rPr>
        <w:t>There is a body of</w:t>
      </w:r>
      <w:r w:rsidR="003F3B66" w:rsidRPr="00F56624">
        <w:rPr>
          <w:rFonts w:ascii="Arial" w:hAnsi="Arial" w:cs="Arial"/>
        </w:rPr>
        <w:t xml:space="preserve"> research </w:t>
      </w:r>
      <w:r w:rsidR="00C56CA8" w:rsidRPr="00F56624">
        <w:rPr>
          <w:rFonts w:ascii="Arial" w:hAnsi="Arial" w:cs="Arial"/>
        </w:rPr>
        <w:t>which postulates help-seeking a</w:t>
      </w:r>
      <w:r w:rsidRPr="00F56624">
        <w:rPr>
          <w:rFonts w:ascii="Arial" w:hAnsi="Arial" w:cs="Arial"/>
        </w:rPr>
        <w:t xml:space="preserve">s </w:t>
      </w:r>
      <w:r w:rsidR="00F95D78" w:rsidRPr="00F56624">
        <w:rPr>
          <w:rFonts w:ascii="Arial" w:hAnsi="Arial" w:cs="Arial"/>
        </w:rPr>
        <w:t xml:space="preserve">influenced by </w:t>
      </w:r>
      <w:r w:rsidRPr="00F56624">
        <w:rPr>
          <w:rFonts w:ascii="Arial" w:hAnsi="Arial" w:cs="Arial"/>
        </w:rPr>
        <w:t>gender</w:t>
      </w:r>
      <w:r w:rsidR="00BF6A86" w:rsidRPr="00F56624">
        <w:rPr>
          <w:rFonts w:ascii="Arial" w:hAnsi="Arial" w:cs="Arial"/>
        </w:rPr>
        <w:t>,</w:t>
      </w:r>
      <w:r w:rsidRPr="00F56624">
        <w:rPr>
          <w:rFonts w:ascii="Arial" w:hAnsi="Arial" w:cs="Arial"/>
        </w:rPr>
        <w:t xml:space="preserve"> and</w:t>
      </w:r>
      <w:r w:rsidR="003F3B66" w:rsidRPr="00F56624">
        <w:rPr>
          <w:rFonts w:ascii="Arial" w:hAnsi="Arial" w:cs="Arial"/>
        </w:rPr>
        <w:t xml:space="preserve"> that girls are </w:t>
      </w:r>
      <w:r w:rsidR="007A6B1F" w:rsidRPr="00F56624">
        <w:rPr>
          <w:rFonts w:ascii="Arial" w:hAnsi="Arial" w:cs="Arial"/>
        </w:rPr>
        <w:t xml:space="preserve">generally </w:t>
      </w:r>
      <w:r w:rsidR="003F3B66" w:rsidRPr="00F56624">
        <w:rPr>
          <w:rFonts w:ascii="Arial" w:hAnsi="Arial" w:cs="Arial"/>
        </w:rPr>
        <w:t>more active help-seekers than boys (</w:t>
      </w:r>
      <w:proofErr w:type="spellStart"/>
      <w:r w:rsidR="003F3B66" w:rsidRPr="00F56624">
        <w:rPr>
          <w:rFonts w:ascii="Arial" w:hAnsi="Arial" w:cs="Arial"/>
        </w:rPr>
        <w:t>Rickwood</w:t>
      </w:r>
      <w:proofErr w:type="spellEnd"/>
      <w:r w:rsidR="003F3B66" w:rsidRPr="00F56624">
        <w:rPr>
          <w:rFonts w:ascii="Arial" w:hAnsi="Arial" w:cs="Arial"/>
        </w:rPr>
        <w:t xml:space="preserve"> and Braithwaite, 1994). </w:t>
      </w:r>
      <w:r w:rsidR="00A96BCA" w:rsidRPr="00F56624">
        <w:rPr>
          <w:rFonts w:ascii="Arial" w:hAnsi="Arial" w:cs="Arial"/>
        </w:rPr>
        <w:t>T</w:t>
      </w:r>
      <w:r w:rsidR="003F3B66" w:rsidRPr="00F56624">
        <w:rPr>
          <w:rFonts w:ascii="Arial" w:hAnsi="Arial" w:cs="Arial"/>
        </w:rPr>
        <w:t xml:space="preserve">heories of masculinity </w:t>
      </w:r>
      <w:r w:rsidR="00A96BCA" w:rsidRPr="00F56624">
        <w:rPr>
          <w:rFonts w:ascii="Arial" w:hAnsi="Arial" w:cs="Arial"/>
        </w:rPr>
        <w:t>provide concepts to understand these findings</w:t>
      </w:r>
      <w:r w:rsidR="00C256BE" w:rsidRPr="00F56624">
        <w:rPr>
          <w:rFonts w:ascii="Arial" w:hAnsi="Arial" w:cs="Arial"/>
        </w:rPr>
        <w:t>.</w:t>
      </w:r>
      <w:r w:rsidR="003F3B66" w:rsidRPr="00F56624">
        <w:rPr>
          <w:rFonts w:ascii="Arial" w:hAnsi="Arial" w:cs="Arial"/>
        </w:rPr>
        <w:t xml:space="preserve"> ‘Masculinity’ is </w:t>
      </w:r>
      <w:r w:rsidR="00C256BE" w:rsidRPr="00F56624">
        <w:rPr>
          <w:rFonts w:ascii="Arial" w:hAnsi="Arial" w:cs="Arial"/>
        </w:rPr>
        <w:t>defined</w:t>
      </w:r>
      <w:r w:rsidR="003F3B66" w:rsidRPr="00F56624">
        <w:rPr>
          <w:rFonts w:ascii="Arial" w:hAnsi="Arial" w:cs="Arial"/>
        </w:rPr>
        <w:t xml:space="preserve"> by Gilmo</w:t>
      </w:r>
      <w:r w:rsidR="00D167EA" w:rsidRPr="00F56624">
        <w:rPr>
          <w:rFonts w:ascii="Arial" w:hAnsi="Arial" w:cs="Arial"/>
        </w:rPr>
        <w:t>re (1990) as the “approved way of</w:t>
      </w:r>
      <w:r w:rsidR="003F3B66" w:rsidRPr="00F56624">
        <w:rPr>
          <w:rFonts w:ascii="Arial" w:hAnsi="Arial" w:cs="Arial"/>
        </w:rPr>
        <w:t xml:space="preserve"> being an adu</w:t>
      </w:r>
      <w:r w:rsidR="00C256BE" w:rsidRPr="00F56624">
        <w:rPr>
          <w:rFonts w:ascii="Arial" w:hAnsi="Arial" w:cs="Arial"/>
        </w:rPr>
        <w:t xml:space="preserve">lt male in any given society”. Some </w:t>
      </w:r>
      <w:r w:rsidR="00AE68A7" w:rsidRPr="00F56624">
        <w:rPr>
          <w:rFonts w:ascii="Arial" w:hAnsi="Arial" w:cs="Arial"/>
        </w:rPr>
        <w:t>basic</w:t>
      </w:r>
      <w:r w:rsidR="003F3B66" w:rsidRPr="00F56624">
        <w:rPr>
          <w:rFonts w:ascii="Arial" w:hAnsi="Arial" w:cs="Arial"/>
        </w:rPr>
        <w:t xml:space="preserve"> and stereotypical characteristics of masculinity are strength, courage,</w:t>
      </w:r>
      <w:r w:rsidR="00C256BE" w:rsidRPr="00F56624">
        <w:rPr>
          <w:rFonts w:ascii="Arial" w:hAnsi="Arial" w:cs="Arial"/>
        </w:rPr>
        <w:t xml:space="preserve"> intelligence and self-reliance</w:t>
      </w:r>
      <w:r w:rsidR="00F25541" w:rsidRPr="00F56624">
        <w:rPr>
          <w:rFonts w:ascii="Arial" w:hAnsi="Arial" w:cs="Arial"/>
        </w:rPr>
        <w:t xml:space="preserve"> </w:t>
      </w:r>
      <w:r w:rsidR="004C780E" w:rsidRPr="00F56624">
        <w:rPr>
          <w:rFonts w:ascii="Arial" w:hAnsi="Arial" w:cs="Arial"/>
        </w:rPr>
        <w:t xml:space="preserve">(Harland, 2000; </w:t>
      </w:r>
      <w:r w:rsidR="00F91014" w:rsidRPr="00F56624">
        <w:rPr>
          <w:rFonts w:ascii="Arial" w:hAnsi="Arial" w:cs="Arial"/>
        </w:rPr>
        <w:t>Lusher and Robins, 2010</w:t>
      </w:r>
      <w:r w:rsidR="003F3B66" w:rsidRPr="00F56624">
        <w:rPr>
          <w:rFonts w:ascii="Arial" w:hAnsi="Arial" w:cs="Arial"/>
        </w:rPr>
        <w:t>). Courtenay (2003: 7) notes that “males who adopt traditional or stereotypic beliefs about masculinity have greater health risks than their peers with less traditional beliefs”. This evidence suggests that certain masculine ‘values’ (self-reliance, strength) prohibit men and boys from seeking help regarding mental illness</w:t>
      </w:r>
      <w:r w:rsidR="005D3B06" w:rsidRPr="00F56624">
        <w:rPr>
          <w:rFonts w:ascii="Arial" w:hAnsi="Arial" w:cs="Arial"/>
        </w:rPr>
        <w:t>, thus impacting upon wellbeing</w:t>
      </w:r>
      <w:r w:rsidR="003F3B66" w:rsidRPr="00F56624">
        <w:rPr>
          <w:rFonts w:ascii="Arial" w:hAnsi="Arial" w:cs="Arial"/>
        </w:rPr>
        <w:t xml:space="preserve">. Young males may </w:t>
      </w:r>
      <w:r w:rsidR="005D3B06" w:rsidRPr="00F56624">
        <w:rPr>
          <w:rFonts w:ascii="Arial" w:hAnsi="Arial" w:cs="Arial"/>
        </w:rPr>
        <w:t xml:space="preserve">therefore </w:t>
      </w:r>
      <w:r w:rsidR="003F3B66" w:rsidRPr="00F56624">
        <w:rPr>
          <w:rFonts w:ascii="Arial" w:hAnsi="Arial" w:cs="Arial"/>
        </w:rPr>
        <w:t>be considered high risk</w:t>
      </w:r>
      <w:r w:rsidR="002F1A65" w:rsidRPr="00F56624">
        <w:rPr>
          <w:rFonts w:ascii="Arial" w:hAnsi="Arial" w:cs="Arial"/>
        </w:rPr>
        <w:t xml:space="preserve"> of mental ill-health</w:t>
      </w:r>
      <w:r w:rsidR="003F3B66" w:rsidRPr="00F56624">
        <w:rPr>
          <w:rFonts w:ascii="Arial" w:hAnsi="Arial" w:cs="Arial"/>
        </w:rPr>
        <w:t xml:space="preserve"> due to gender role conflicts that place barriers on help seeking behaviour.</w:t>
      </w:r>
      <w:r w:rsidR="005D3B06" w:rsidRPr="00F56624">
        <w:rPr>
          <w:rFonts w:ascii="Arial" w:hAnsi="Arial" w:cs="Arial"/>
        </w:rPr>
        <w:t xml:space="preserve"> </w:t>
      </w:r>
      <w:r w:rsidR="008230FD" w:rsidRPr="00F56624">
        <w:rPr>
          <w:rFonts w:ascii="Arial" w:hAnsi="Arial" w:cs="Arial"/>
        </w:rPr>
        <w:t>H</w:t>
      </w:r>
      <w:r w:rsidR="00003C4F" w:rsidRPr="00F56624">
        <w:rPr>
          <w:rFonts w:ascii="Arial" w:hAnsi="Arial" w:cs="Arial"/>
        </w:rPr>
        <w:t>elp-seeking is not merely visiting a doctor but is a process by which one is ‘aware’ and ‘responds to’ ill-health in terms of social and cultural practices (</w:t>
      </w:r>
      <w:proofErr w:type="spellStart"/>
      <w:r w:rsidR="00003C4F" w:rsidRPr="00F56624">
        <w:rPr>
          <w:rFonts w:ascii="Arial" w:hAnsi="Arial" w:cs="Arial"/>
        </w:rPr>
        <w:t>Farrimond</w:t>
      </w:r>
      <w:proofErr w:type="spellEnd"/>
      <w:r w:rsidR="00003C4F" w:rsidRPr="00F56624">
        <w:rPr>
          <w:rFonts w:ascii="Arial" w:hAnsi="Arial" w:cs="Arial"/>
        </w:rPr>
        <w:t xml:space="preserve">, 2011: 2).  </w:t>
      </w:r>
      <w:r w:rsidR="005D3B06" w:rsidRPr="00F56624">
        <w:rPr>
          <w:rFonts w:ascii="Arial" w:hAnsi="Arial" w:cs="Arial"/>
        </w:rPr>
        <w:t>Features of the internet</w:t>
      </w:r>
      <w:r w:rsidR="00542D70" w:rsidRPr="00F56624">
        <w:rPr>
          <w:rFonts w:ascii="Arial" w:hAnsi="Arial" w:cs="Arial"/>
        </w:rPr>
        <w:t>,</w:t>
      </w:r>
      <w:r w:rsidR="005D3B06" w:rsidRPr="00F56624">
        <w:rPr>
          <w:rFonts w:ascii="Arial" w:hAnsi="Arial" w:cs="Arial"/>
        </w:rPr>
        <w:t xml:space="preserve"> such as increased confidentiality and anonymity</w:t>
      </w:r>
      <w:r w:rsidR="00542D70" w:rsidRPr="00F56624">
        <w:rPr>
          <w:rFonts w:ascii="Arial" w:hAnsi="Arial" w:cs="Arial"/>
        </w:rPr>
        <w:t>,</w:t>
      </w:r>
      <w:r w:rsidR="005D3B06" w:rsidRPr="00F56624">
        <w:rPr>
          <w:rFonts w:ascii="Arial" w:hAnsi="Arial" w:cs="Arial"/>
        </w:rPr>
        <w:t xml:space="preserve"> may </w:t>
      </w:r>
      <w:r w:rsidR="00D167EA" w:rsidRPr="00F56624">
        <w:rPr>
          <w:rFonts w:ascii="Arial" w:hAnsi="Arial" w:cs="Arial"/>
        </w:rPr>
        <w:t>therefore</w:t>
      </w:r>
      <w:r w:rsidR="00FD13CE" w:rsidRPr="00F56624">
        <w:rPr>
          <w:rFonts w:ascii="Arial" w:hAnsi="Arial" w:cs="Arial"/>
        </w:rPr>
        <w:t xml:space="preserve"> </w:t>
      </w:r>
      <w:r w:rsidR="005D3B06" w:rsidRPr="00F56624">
        <w:rPr>
          <w:rFonts w:ascii="Arial" w:hAnsi="Arial" w:cs="Arial"/>
        </w:rPr>
        <w:t xml:space="preserve">appeal to young males </w:t>
      </w:r>
      <w:r w:rsidR="00542D70" w:rsidRPr="00F56624">
        <w:rPr>
          <w:rFonts w:ascii="Arial" w:hAnsi="Arial" w:cs="Arial"/>
        </w:rPr>
        <w:t xml:space="preserve">in terms of help-seeking. </w:t>
      </w:r>
    </w:p>
    <w:p w:rsidR="00C42DFA" w:rsidRPr="00F56624" w:rsidRDefault="00C42DFA" w:rsidP="00F05BEB">
      <w:pPr>
        <w:spacing w:after="0" w:line="240" w:lineRule="auto"/>
        <w:jc w:val="both"/>
        <w:rPr>
          <w:rFonts w:ascii="Arial" w:hAnsi="Arial" w:cs="Arial"/>
          <w:i/>
        </w:rPr>
      </w:pPr>
      <w:r w:rsidRPr="00F56624">
        <w:rPr>
          <w:rFonts w:ascii="Arial" w:hAnsi="Arial" w:cs="Arial"/>
          <w:i/>
        </w:rPr>
        <w:t>Help-Seeking</w:t>
      </w:r>
    </w:p>
    <w:p w:rsidR="00005486" w:rsidRPr="00F56624" w:rsidRDefault="00C42DFA" w:rsidP="00F05BEB">
      <w:pPr>
        <w:spacing w:after="0" w:line="240" w:lineRule="auto"/>
        <w:jc w:val="both"/>
        <w:rPr>
          <w:rFonts w:ascii="Arial" w:hAnsi="Arial" w:cs="Arial"/>
        </w:rPr>
      </w:pPr>
      <w:r w:rsidRPr="00F56624">
        <w:rPr>
          <w:rFonts w:ascii="Arial" w:hAnsi="Arial" w:cs="Arial"/>
        </w:rPr>
        <w:t xml:space="preserve">Help-seeking </w:t>
      </w:r>
      <w:r w:rsidR="00D167EA" w:rsidRPr="00F56624">
        <w:rPr>
          <w:rFonts w:ascii="Arial" w:hAnsi="Arial" w:cs="Arial"/>
        </w:rPr>
        <w:t>can</w:t>
      </w:r>
      <w:r w:rsidRPr="00F56624">
        <w:rPr>
          <w:rFonts w:ascii="Arial" w:hAnsi="Arial" w:cs="Arial"/>
        </w:rPr>
        <w:t xml:space="preserve"> be viewed as a process or mechanism of coping</w:t>
      </w:r>
      <w:r w:rsidR="00742F3A" w:rsidRPr="00F56624">
        <w:rPr>
          <w:rFonts w:ascii="Arial" w:hAnsi="Arial" w:cs="Arial"/>
        </w:rPr>
        <w:t xml:space="preserve"> that may relieve an individual’s uncomfortable psycho-emotional state </w:t>
      </w:r>
      <w:r w:rsidRPr="00F56624">
        <w:rPr>
          <w:rFonts w:ascii="Arial" w:hAnsi="Arial" w:cs="Arial"/>
        </w:rPr>
        <w:t>(</w:t>
      </w:r>
      <w:proofErr w:type="spellStart"/>
      <w:r w:rsidRPr="00F56624">
        <w:rPr>
          <w:rFonts w:ascii="Arial" w:hAnsi="Arial" w:cs="Arial"/>
        </w:rPr>
        <w:t>Rickwood</w:t>
      </w:r>
      <w:proofErr w:type="spellEnd"/>
      <w:r w:rsidRPr="00F56624">
        <w:rPr>
          <w:rFonts w:ascii="Arial" w:hAnsi="Arial" w:cs="Arial"/>
        </w:rPr>
        <w:t xml:space="preserve"> and Braithwaite, 1994). </w:t>
      </w:r>
      <w:r w:rsidR="00742F3A" w:rsidRPr="00F56624">
        <w:rPr>
          <w:rFonts w:ascii="Arial" w:hAnsi="Arial" w:cs="Arial"/>
        </w:rPr>
        <w:t xml:space="preserve">This </w:t>
      </w:r>
      <w:r w:rsidRPr="00F56624">
        <w:rPr>
          <w:rFonts w:ascii="Arial" w:hAnsi="Arial" w:cs="Arial"/>
        </w:rPr>
        <w:t xml:space="preserve">complex activity </w:t>
      </w:r>
      <w:r w:rsidR="001806AC" w:rsidRPr="00F56624">
        <w:rPr>
          <w:rFonts w:ascii="Arial" w:hAnsi="Arial" w:cs="Arial"/>
        </w:rPr>
        <w:t>appears</w:t>
      </w:r>
      <w:r w:rsidRPr="00F56624">
        <w:rPr>
          <w:rFonts w:ascii="Arial" w:hAnsi="Arial" w:cs="Arial"/>
        </w:rPr>
        <w:t xml:space="preserve"> </w:t>
      </w:r>
      <w:r w:rsidR="0060060B" w:rsidRPr="00F56624">
        <w:rPr>
          <w:rFonts w:ascii="Arial" w:hAnsi="Arial" w:cs="Arial"/>
        </w:rPr>
        <w:t xml:space="preserve">influenced by </w:t>
      </w:r>
      <w:r w:rsidRPr="00F56624">
        <w:rPr>
          <w:rFonts w:ascii="Arial" w:hAnsi="Arial" w:cs="Arial"/>
        </w:rPr>
        <w:t xml:space="preserve">both gender and age </w:t>
      </w:r>
      <w:r w:rsidR="00742F3A" w:rsidRPr="00F56624">
        <w:rPr>
          <w:rFonts w:ascii="Arial" w:hAnsi="Arial" w:cs="Arial"/>
        </w:rPr>
        <w:t>and thus</w:t>
      </w:r>
      <w:r w:rsidR="00566D66" w:rsidRPr="00F56624">
        <w:rPr>
          <w:rFonts w:ascii="Arial" w:hAnsi="Arial" w:cs="Arial"/>
        </w:rPr>
        <w:t>,</w:t>
      </w:r>
      <w:r w:rsidR="00742F3A" w:rsidRPr="00F56624">
        <w:rPr>
          <w:rFonts w:ascii="Arial" w:hAnsi="Arial" w:cs="Arial"/>
        </w:rPr>
        <w:t xml:space="preserve"> to some extent</w:t>
      </w:r>
      <w:r w:rsidR="00566D66" w:rsidRPr="00F56624">
        <w:rPr>
          <w:rFonts w:ascii="Arial" w:hAnsi="Arial" w:cs="Arial"/>
        </w:rPr>
        <w:t>,</w:t>
      </w:r>
      <w:r w:rsidR="00742F3A" w:rsidRPr="00F56624">
        <w:rPr>
          <w:rFonts w:ascii="Arial" w:hAnsi="Arial" w:cs="Arial"/>
        </w:rPr>
        <w:t xml:space="preserve"> culturally and biologically engineered (</w:t>
      </w:r>
      <w:r w:rsidR="0071639D" w:rsidRPr="00F56624">
        <w:rPr>
          <w:rFonts w:ascii="Arial" w:hAnsi="Arial" w:cs="Arial"/>
        </w:rPr>
        <w:t>Ishikawa et al, 2010</w:t>
      </w:r>
      <w:r w:rsidRPr="00F56624">
        <w:rPr>
          <w:rFonts w:ascii="Arial" w:hAnsi="Arial" w:cs="Arial"/>
        </w:rPr>
        <w:t>). As such, hel</w:t>
      </w:r>
      <w:r w:rsidR="00865F8A" w:rsidRPr="00F56624">
        <w:rPr>
          <w:rFonts w:ascii="Arial" w:hAnsi="Arial" w:cs="Arial"/>
        </w:rPr>
        <w:t>p-</w:t>
      </w:r>
      <w:r w:rsidRPr="00F56624">
        <w:rPr>
          <w:rFonts w:ascii="Arial" w:hAnsi="Arial" w:cs="Arial"/>
        </w:rPr>
        <w:t xml:space="preserve">seeking attitudes and behaviours </w:t>
      </w:r>
      <w:r w:rsidR="00742F3A" w:rsidRPr="00F56624">
        <w:rPr>
          <w:rFonts w:ascii="Arial" w:hAnsi="Arial" w:cs="Arial"/>
        </w:rPr>
        <w:t>between individuals</w:t>
      </w:r>
      <w:r w:rsidRPr="00F56624">
        <w:rPr>
          <w:rFonts w:ascii="Arial" w:hAnsi="Arial" w:cs="Arial"/>
        </w:rPr>
        <w:t xml:space="preserve"> may differ greatly.</w:t>
      </w:r>
      <w:r w:rsidR="00865F8A" w:rsidRPr="00F56624">
        <w:rPr>
          <w:rFonts w:ascii="Arial" w:hAnsi="Arial" w:cs="Arial"/>
        </w:rPr>
        <w:t xml:space="preserve"> </w:t>
      </w:r>
      <w:r w:rsidR="008E2F3F" w:rsidRPr="00F56624">
        <w:rPr>
          <w:rFonts w:ascii="Arial" w:hAnsi="Arial" w:cs="Arial"/>
        </w:rPr>
        <w:t>While h</w:t>
      </w:r>
      <w:r w:rsidR="00865F8A" w:rsidRPr="00F56624">
        <w:rPr>
          <w:rFonts w:ascii="Arial" w:hAnsi="Arial" w:cs="Arial"/>
        </w:rPr>
        <w:t xml:space="preserve">elp-seeking </w:t>
      </w:r>
      <w:r w:rsidR="008E2F3F" w:rsidRPr="00F56624">
        <w:rPr>
          <w:rFonts w:ascii="Arial" w:hAnsi="Arial" w:cs="Arial"/>
        </w:rPr>
        <w:t xml:space="preserve">is </w:t>
      </w:r>
      <w:r w:rsidR="00566D66" w:rsidRPr="00F56624">
        <w:rPr>
          <w:rFonts w:ascii="Arial" w:hAnsi="Arial" w:cs="Arial"/>
        </w:rPr>
        <w:t>viewed largely as positive</w:t>
      </w:r>
      <w:r w:rsidR="0071639D" w:rsidRPr="00F56624">
        <w:rPr>
          <w:rFonts w:ascii="Arial" w:hAnsi="Arial" w:cs="Arial"/>
        </w:rPr>
        <w:t>, t</w:t>
      </w:r>
      <w:r w:rsidR="00865F8A" w:rsidRPr="00F56624">
        <w:rPr>
          <w:rFonts w:ascii="Arial" w:hAnsi="Arial" w:cs="Arial"/>
        </w:rPr>
        <w:t xml:space="preserve">he mere notion of ‘seeking </w:t>
      </w:r>
      <w:r w:rsidR="0071639D" w:rsidRPr="00F56624">
        <w:rPr>
          <w:rFonts w:ascii="Arial" w:hAnsi="Arial" w:cs="Arial"/>
        </w:rPr>
        <w:t>help’</w:t>
      </w:r>
      <w:r w:rsidR="00865F8A" w:rsidRPr="00F56624">
        <w:rPr>
          <w:rFonts w:ascii="Arial" w:hAnsi="Arial" w:cs="Arial"/>
        </w:rPr>
        <w:t xml:space="preserve"> </w:t>
      </w:r>
      <w:r w:rsidR="008E59D9" w:rsidRPr="00F56624">
        <w:rPr>
          <w:rFonts w:ascii="Arial" w:hAnsi="Arial" w:cs="Arial"/>
        </w:rPr>
        <w:t xml:space="preserve">connotes </w:t>
      </w:r>
      <w:r w:rsidR="00865F8A" w:rsidRPr="00F56624">
        <w:rPr>
          <w:rFonts w:ascii="Arial" w:hAnsi="Arial" w:cs="Arial"/>
        </w:rPr>
        <w:t>dimini</w:t>
      </w:r>
      <w:r w:rsidR="00005486" w:rsidRPr="00F56624">
        <w:rPr>
          <w:rFonts w:ascii="Arial" w:hAnsi="Arial" w:cs="Arial"/>
        </w:rPr>
        <w:t>shed self-reliance</w:t>
      </w:r>
      <w:r w:rsidR="008E59D9" w:rsidRPr="00F56624">
        <w:rPr>
          <w:rFonts w:ascii="Arial" w:hAnsi="Arial" w:cs="Arial"/>
        </w:rPr>
        <w:t xml:space="preserve"> </w:t>
      </w:r>
      <w:r w:rsidR="00E10EAA" w:rsidRPr="00F56624">
        <w:rPr>
          <w:rFonts w:ascii="Arial" w:hAnsi="Arial" w:cs="Arial"/>
        </w:rPr>
        <w:t xml:space="preserve">and may be </w:t>
      </w:r>
      <w:r w:rsidR="00865F8A" w:rsidRPr="00F56624">
        <w:rPr>
          <w:rFonts w:ascii="Arial" w:hAnsi="Arial" w:cs="Arial"/>
        </w:rPr>
        <w:t xml:space="preserve">a </w:t>
      </w:r>
      <w:r w:rsidR="0071639D" w:rsidRPr="00F56624">
        <w:rPr>
          <w:rFonts w:ascii="Arial" w:hAnsi="Arial" w:cs="Arial"/>
        </w:rPr>
        <w:t>difficult psychological barrier to overcome</w:t>
      </w:r>
      <w:r w:rsidR="00E10EAA" w:rsidRPr="00F56624">
        <w:rPr>
          <w:rFonts w:ascii="Arial" w:hAnsi="Arial" w:cs="Arial"/>
        </w:rPr>
        <w:t>, particularly</w:t>
      </w:r>
      <w:r w:rsidR="00327A96" w:rsidRPr="00F56624">
        <w:rPr>
          <w:rFonts w:ascii="Arial" w:hAnsi="Arial" w:cs="Arial"/>
        </w:rPr>
        <w:t xml:space="preserve"> for males</w:t>
      </w:r>
      <w:r w:rsidR="0071639D" w:rsidRPr="00F56624">
        <w:rPr>
          <w:rFonts w:ascii="Arial" w:hAnsi="Arial" w:cs="Arial"/>
        </w:rPr>
        <w:t xml:space="preserve"> </w:t>
      </w:r>
      <w:r w:rsidR="00C23B88" w:rsidRPr="00F56624">
        <w:rPr>
          <w:rFonts w:ascii="Arial" w:hAnsi="Arial" w:cs="Arial"/>
        </w:rPr>
        <w:t>(Corrigan, 2004;</w:t>
      </w:r>
      <w:r w:rsidR="001806AC" w:rsidRPr="00F56624">
        <w:rPr>
          <w:rFonts w:ascii="Arial" w:hAnsi="Arial" w:cs="Arial"/>
        </w:rPr>
        <w:t xml:space="preserve"> </w:t>
      </w:r>
      <w:proofErr w:type="spellStart"/>
      <w:r w:rsidR="001806AC" w:rsidRPr="00F56624">
        <w:rPr>
          <w:rFonts w:ascii="Arial" w:hAnsi="Arial" w:cs="Arial"/>
        </w:rPr>
        <w:t>Storrie</w:t>
      </w:r>
      <w:proofErr w:type="spellEnd"/>
      <w:r w:rsidR="001806AC" w:rsidRPr="00F56624">
        <w:rPr>
          <w:rFonts w:ascii="Arial" w:hAnsi="Arial" w:cs="Arial"/>
        </w:rPr>
        <w:t xml:space="preserve"> et al, 2010</w:t>
      </w:r>
      <w:r w:rsidR="0071639D" w:rsidRPr="00F56624">
        <w:rPr>
          <w:rFonts w:ascii="Arial" w:hAnsi="Arial" w:cs="Arial"/>
        </w:rPr>
        <w:t xml:space="preserve">). </w:t>
      </w:r>
      <w:r w:rsidR="00005486" w:rsidRPr="00F56624">
        <w:rPr>
          <w:rFonts w:ascii="Arial" w:hAnsi="Arial" w:cs="Arial"/>
        </w:rPr>
        <w:t>A</w:t>
      </w:r>
      <w:r w:rsidR="003573FB" w:rsidRPr="00F56624">
        <w:rPr>
          <w:rFonts w:ascii="Arial" w:hAnsi="Arial" w:cs="Arial"/>
        </w:rPr>
        <w:t xml:space="preserve"> review of</w:t>
      </w:r>
      <w:r w:rsidR="00D167EA" w:rsidRPr="00F56624">
        <w:rPr>
          <w:rFonts w:ascii="Arial" w:hAnsi="Arial" w:cs="Arial"/>
        </w:rPr>
        <w:t xml:space="preserve"> barriers to help-</w:t>
      </w:r>
      <w:r w:rsidR="00005486" w:rsidRPr="00F56624">
        <w:rPr>
          <w:rFonts w:ascii="Arial" w:hAnsi="Arial" w:cs="Arial"/>
        </w:rPr>
        <w:t>seeking among young people identified the following factors as influential</w:t>
      </w:r>
      <w:r w:rsidR="00EA08D1" w:rsidRPr="00F56624">
        <w:rPr>
          <w:rFonts w:ascii="Arial" w:hAnsi="Arial" w:cs="Arial"/>
        </w:rPr>
        <w:t>:</w:t>
      </w:r>
      <w:r w:rsidR="00005486" w:rsidRPr="00F56624">
        <w:rPr>
          <w:rFonts w:ascii="Arial" w:hAnsi="Arial" w:cs="Arial"/>
        </w:rPr>
        <w:t xml:space="preserve"> negative attitudes towards help seeking; concerns regarding cost and inconvenience; confidentiality; feeling they can handle it themselves; not knowing where to go; stigmatisation; </w:t>
      </w:r>
      <w:r w:rsidR="00D167EA" w:rsidRPr="00F56624">
        <w:rPr>
          <w:rFonts w:ascii="Arial" w:hAnsi="Arial" w:cs="Arial"/>
        </w:rPr>
        <w:t>preference for</w:t>
      </w:r>
      <w:r w:rsidR="00005486" w:rsidRPr="00F56624">
        <w:rPr>
          <w:rFonts w:ascii="Arial" w:hAnsi="Arial" w:cs="Arial"/>
        </w:rPr>
        <w:t xml:space="preserve"> informal networks e.g. family and friends (Gulliver et al, 2010: 5).</w:t>
      </w:r>
    </w:p>
    <w:p w:rsidR="00327A96" w:rsidRPr="00F56624" w:rsidRDefault="00327A96" w:rsidP="00F05BEB">
      <w:pPr>
        <w:spacing w:after="0" w:line="240" w:lineRule="auto"/>
        <w:jc w:val="both"/>
        <w:rPr>
          <w:rFonts w:ascii="Arial" w:hAnsi="Arial" w:cs="Arial"/>
        </w:rPr>
      </w:pPr>
      <w:r w:rsidRPr="00F56624">
        <w:rPr>
          <w:rFonts w:ascii="Arial" w:hAnsi="Arial" w:cs="Arial"/>
        </w:rPr>
        <w:t xml:space="preserve">For the purposes of this study help-seeking is </w:t>
      </w:r>
      <w:r w:rsidR="001F520D" w:rsidRPr="00F56624">
        <w:rPr>
          <w:rFonts w:ascii="Arial" w:hAnsi="Arial" w:cs="Arial"/>
        </w:rPr>
        <w:t>viewed as</w:t>
      </w:r>
      <w:r w:rsidR="00AA6DB1" w:rsidRPr="00F56624">
        <w:rPr>
          <w:rFonts w:ascii="Arial" w:hAnsi="Arial" w:cs="Arial"/>
        </w:rPr>
        <w:t xml:space="preserve"> twofold,</w:t>
      </w:r>
      <w:r w:rsidRPr="00F56624">
        <w:rPr>
          <w:rFonts w:ascii="Arial" w:hAnsi="Arial" w:cs="Arial"/>
        </w:rPr>
        <w:t xml:space="preserve"> involving both formal and informal practices. Informal help-seeking is </w:t>
      </w:r>
      <w:r w:rsidR="001F520D" w:rsidRPr="00F56624">
        <w:rPr>
          <w:rFonts w:ascii="Arial" w:hAnsi="Arial" w:cs="Arial"/>
        </w:rPr>
        <w:t xml:space="preserve">more common and </w:t>
      </w:r>
      <w:r w:rsidR="00C94048" w:rsidRPr="00F56624">
        <w:rPr>
          <w:rFonts w:ascii="Arial" w:hAnsi="Arial" w:cs="Arial"/>
        </w:rPr>
        <w:t>usually</w:t>
      </w:r>
      <w:r w:rsidR="001F520D" w:rsidRPr="00F56624">
        <w:rPr>
          <w:rFonts w:ascii="Arial" w:hAnsi="Arial" w:cs="Arial"/>
        </w:rPr>
        <w:t xml:space="preserve"> </w:t>
      </w:r>
      <w:r w:rsidR="00C94048" w:rsidRPr="00F56624">
        <w:rPr>
          <w:rFonts w:ascii="Arial" w:hAnsi="Arial" w:cs="Arial"/>
        </w:rPr>
        <w:t>occurs</w:t>
      </w:r>
      <w:r w:rsidR="001F520D" w:rsidRPr="00F56624">
        <w:rPr>
          <w:rFonts w:ascii="Arial" w:hAnsi="Arial" w:cs="Arial"/>
        </w:rPr>
        <w:t xml:space="preserve"> between family and friends. Formal help-seeking is less common and usually involves some sort of professional intervention (</w:t>
      </w:r>
      <w:r w:rsidR="0038755B" w:rsidRPr="00F56624">
        <w:rPr>
          <w:rFonts w:ascii="Arial" w:hAnsi="Arial" w:cs="Arial"/>
        </w:rPr>
        <w:t xml:space="preserve">Young, Giles and </w:t>
      </w:r>
      <w:proofErr w:type="spellStart"/>
      <w:r w:rsidR="0038755B" w:rsidRPr="00F56624">
        <w:rPr>
          <w:rFonts w:ascii="Arial" w:hAnsi="Arial" w:cs="Arial"/>
        </w:rPr>
        <w:t>Plantz’s</w:t>
      </w:r>
      <w:proofErr w:type="spellEnd"/>
      <w:r w:rsidR="0038755B" w:rsidRPr="00F56624">
        <w:rPr>
          <w:rFonts w:ascii="Arial" w:hAnsi="Arial" w:cs="Arial"/>
        </w:rPr>
        <w:t xml:space="preserve">, 1982; </w:t>
      </w:r>
      <w:proofErr w:type="spellStart"/>
      <w:r w:rsidR="0038755B" w:rsidRPr="00F56624">
        <w:rPr>
          <w:rFonts w:ascii="Arial" w:hAnsi="Arial" w:cs="Arial"/>
        </w:rPr>
        <w:t>Setiawan</w:t>
      </w:r>
      <w:proofErr w:type="spellEnd"/>
      <w:r w:rsidR="0038755B" w:rsidRPr="00F56624">
        <w:rPr>
          <w:rFonts w:ascii="Arial" w:hAnsi="Arial" w:cs="Arial"/>
        </w:rPr>
        <w:t>, 2006</w:t>
      </w:r>
      <w:r w:rsidR="001F520D" w:rsidRPr="00F56624">
        <w:rPr>
          <w:rFonts w:ascii="Arial" w:hAnsi="Arial" w:cs="Arial"/>
        </w:rPr>
        <w:t xml:space="preserve">). Formal professional </w:t>
      </w:r>
      <w:r w:rsidR="00C94048" w:rsidRPr="00F56624">
        <w:rPr>
          <w:rFonts w:ascii="Arial" w:hAnsi="Arial" w:cs="Arial"/>
        </w:rPr>
        <w:t>intervention</w:t>
      </w:r>
      <w:r w:rsidR="001F520D" w:rsidRPr="00F56624">
        <w:rPr>
          <w:rFonts w:ascii="Arial" w:hAnsi="Arial" w:cs="Arial"/>
        </w:rPr>
        <w:t xml:space="preserve"> is often reported as a more effective form of support for serious and complex mental health issues (Martin, 2002; Greenburg et al, 2001). </w:t>
      </w:r>
      <w:r w:rsidR="00C94048" w:rsidRPr="00F56624">
        <w:rPr>
          <w:rFonts w:ascii="Arial" w:hAnsi="Arial" w:cs="Arial"/>
        </w:rPr>
        <w:t>However, y</w:t>
      </w:r>
      <w:r w:rsidR="001F520D" w:rsidRPr="00F56624">
        <w:rPr>
          <w:rFonts w:ascii="Arial" w:hAnsi="Arial" w:cs="Arial"/>
        </w:rPr>
        <w:t>oung people</w:t>
      </w:r>
      <w:r w:rsidR="00005486" w:rsidRPr="00F56624">
        <w:rPr>
          <w:rFonts w:ascii="Arial" w:hAnsi="Arial" w:cs="Arial"/>
        </w:rPr>
        <w:t xml:space="preserve"> in particular</w:t>
      </w:r>
      <w:r w:rsidR="001F520D" w:rsidRPr="00F56624">
        <w:rPr>
          <w:rFonts w:ascii="Arial" w:hAnsi="Arial" w:cs="Arial"/>
        </w:rPr>
        <w:t xml:space="preserve"> tend not to seek professional help and instead rely on informal networks (</w:t>
      </w:r>
      <w:proofErr w:type="spellStart"/>
      <w:r w:rsidR="001F520D" w:rsidRPr="00F56624">
        <w:rPr>
          <w:rFonts w:ascii="Arial" w:hAnsi="Arial" w:cs="Arial"/>
        </w:rPr>
        <w:t>Rickwoood</w:t>
      </w:r>
      <w:proofErr w:type="spellEnd"/>
      <w:r w:rsidR="001F520D" w:rsidRPr="00F56624">
        <w:rPr>
          <w:rFonts w:ascii="Arial" w:hAnsi="Arial" w:cs="Arial"/>
        </w:rPr>
        <w:t xml:space="preserve"> et al, 2005). </w:t>
      </w:r>
      <w:r w:rsidR="00005486" w:rsidRPr="00F56624">
        <w:rPr>
          <w:rFonts w:ascii="Arial" w:hAnsi="Arial" w:cs="Arial"/>
        </w:rPr>
        <w:t>Consequently,</w:t>
      </w:r>
      <w:r w:rsidR="001F520D" w:rsidRPr="00F56624">
        <w:rPr>
          <w:rFonts w:ascii="Arial" w:hAnsi="Arial" w:cs="Arial"/>
        </w:rPr>
        <w:t xml:space="preserve"> these networks </w:t>
      </w:r>
      <w:r w:rsidR="00C94048" w:rsidRPr="00F56624">
        <w:rPr>
          <w:rFonts w:ascii="Arial" w:hAnsi="Arial" w:cs="Arial"/>
        </w:rPr>
        <w:t>may</w:t>
      </w:r>
      <w:r w:rsidR="001F520D" w:rsidRPr="00F56624">
        <w:rPr>
          <w:rFonts w:ascii="Arial" w:hAnsi="Arial" w:cs="Arial"/>
        </w:rPr>
        <w:t xml:space="preserve"> not provide the </w:t>
      </w:r>
      <w:r w:rsidR="00C94048" w:rsidRPr="00F56624">
        <w:rPr>
          <w:rFonts w:ascii="Arial" w:hAnsi="Arial" w:cs="Arial"/>
        </w:rPr>
        <w:t xml:space="preserve">level of support </w:t>
      </w:r>
      <w:r w:rsidR="001F520D" w:rsidRPr="00F56624">
        <w:rPr>
          <w:rFonts w:ascii="Arial" w:hAnsi="Arial" w:cs="Arial"/>
        </w:rPr>
        <w:t xml:space="preserve">necessary </w:t>
      </w:r>
      <w:r w:rsidR="0069171B" w:rsidRPr="00F56624">
        <w:rPr>
          <w:rFonts w:ascii="Arial" w:hAnsi="Arial" w:cs="Arial"/>
        </w:rPr>
        <w:t xml:space="preserve">and </w:t>
      </w:r>
      <w:r w:rsidR="001F520D" w:rsidRPr="00F56624">
        <w:rPr>
          <w:rFonts w:ascii="Arial" w:hAnsi="Arial" w:cs="Arial"/>
        </w:rPr>
        <w:t xml:space="preserve">thus certain issues remain unresolved. </w:t>
      </w:r>
      <w:r w:rsidR="00005486" w:rsidRPr="00F56624">
        <w:rPr>
          <w:rFonts w:ascii="Arial" w:hAnsi="Arial" w:cs="Arial"/>
        </w:rPr>
        <w:t>Further to this are cases</w:t>
      </w:r>
      <w:r w:rsidR="0069171B" w:rsidRPr="00F56624">
        <w:rPr>
          <w:rFonts w:ascii="Arial" w:hAnsi="Arial" w:cs="Arial"/>
        </w:rPr>
        <w:t xml:space="preserve"> of</w:t>
      </w:r>
      <w:r w:rsidR="001F520D" w:rsidRPr="00F56624">
        <w:rPr>
          <w:rFonts w:ascii="Arial" w:hAnsi="Arial" w:cs="Arial"/>
        </w:rPr>
        <w:t xml:space="preserve"> suicidal ideation w</w:t>
      </w:r>
      <w:r w:rsidR="00D167EA" w:rsidRPr="00F56624">
        <w:rPr>
          <w:rFonts w:ascii="Arial" w:hAnsi="Arial" w:cs="Arial"/>
        </w:rPr>
        <w:t>h</w:t>
      </w:r>
      <w:r w:rsidR="001F520D" w:rsidRPr="00F56624">
        <w:rPr>
          <w:rFonts w:ascii="Arial" w:hAnsi="Arial" w:cs="Arial"/>
        </w:rPr>
        <w:t>ere evidence suggests that young people do not confide in informal networks</w:t>
      </w:r>
      <w:r w:rsidR="00962388" w:rsidRPr="00F56624">
        <w:rPr>
          <w:rFonts w:ascii="Arial" w:hAnsi="Arial" w:cs="Arial"/>
        </w:rPr>
        <w:t xml:space="preserve"> either</w:t>
      </w:r>
      <w:r w:rsidR="001F520D" w:rsidRPr="00F56624">
        <w:rPr>
          <w:rFonts w:ascii="Arial" w:hAnsi="Arial" w:cs="Arial"/>
        </w:rPr>
        <w:t xml:space="preserve">, thus limiting </w:t>
      </w:r>
      <w:r w:rsidR="00005486" w:rsidRPr="00F56624">
        <w:rPr>
          <w:rFonts w:ascii="Arial" w:hAnsi="Arial" w:cs="Arial"/>
        </w:rPr>
        <w:t>both</w:t>
      </w:r>
      <w:r w:rsidR="001F520D" w:rsidRPr="00F56624">
        <w:rPr>
          <w:rFonts w:ascii="Arial" w:hAnsi="Arial" w:cs="Arial"/>
        </w:rPr>
        <w:t xml:space="preserve"> form</w:t>
      </w:r>
      <w:r w:rsidR="00005486" w:rsidRPr="00F56624">
        <w:rPr>
          <w:rFonts w:ascii="Arial" w:hAnsi="Arial" w:cs="Arial"/>
        </w:rPr>
        <w:t>s</w:t>
      </w:r>
      <w:r w:rsidR="001F520D" w:rsidRPr="00F56624">
        <w:rPr>
          <w:rFonts w:ascii="Arial" w:hAnsi="Arial" w:cs="Arial"/>
        </w:rPr>
        <w:t xml:space="preserve"> of intervention (</w:t>
      </w:r>
      <w:proofErr w:type="spellStart"/>
      <w:r w:rsidR="001F520D" w:rsidRPr="00F56624">
        <w:rPr>
          <w:rFonts w:ascii="Arial" w:hAnsi="Arial" w:cs="Arial"/>
        </w:rPr>
        <w:t>Rickwood</w:t>
      </w:r>
      <w:proofErr w:type="spellEnd"/>
      <w:r w:rsidR="001F520D" w:rsidRPr="00F56624">
        <w:rPr>
          <w:rFonts w:ascii="Arial" w:hAnsi="Arial" w:cs="Arial"/>
        </w:rPr>
        <w:t xml:space="preserve"> et al, 2005). Often when suicidal ideation increases, help seeking decreases – therefore those in suicidal crisis may not want</w:t>
      </w:r>
      <w:r w:rsidR="00005486" w:rsidRPr="00F56624">
        <w:rPr>
          <w:rFonts w:ascii="Arial" w:hAnsi="Arial" w:cs="Arial"/>
        </w:rPr>
        <w:t>,</w:t>
      </w:r>
      <w:r w:rsidR="001F520D" w:rsidRPr="00F56624">
        <w:rPr>
          <w:rFonts w:ascii="Arial" w:hAnsi="Arial" w:cs="Arial"/>
        </w:rPr>
        <w:t xml:space="preserve"> or wish</w:t>
      </w:r>
      <w:r w:rsidR="00005486" w:rsidRPr="00F56624">
        <w:rPr>
          <w:rFonts w:ascii="Arial" w:hAnsi="Arial" w:cs="Arial"/>
        </w:rPr>
        <w:t>,</w:t>
      </w:r>
      <w:r w:rsidR="001F520D" w:rsidRPr="00F56624">
        <w:rPr>
          <w:rFonts w:ascii="Arial" w:hAnsi="Arial" w:cs="Arial"/>
        </w:rPr>
        <w:t xml:space="preserve"> to seek help. This process is known as ‘help-negation’ (Carlton and Deane, 2000). </w:t>
      </w:r>
    </w:p>
    <w:p w:rsidR="00AB4354" w:rsidRPr="00F56624" w:rsidRDefault="00AB4354" w:rsidP="00F05BEB">
      <w:pPr>
        <w:spacing w:after="0" w:line="240" w:lineRule="auto"/>
        <w:jc w:val="both"/>
        <w:rPr>
          <w:rFonts w:ascii="Arial" w:hAnsi="Arial" w:cs="Arial"/>
          <w:i/>
        </w:rPr>
      </w:pPr>
      <w:r w:rsidRPr="00F56624">
        <w:rPr>
          <w:rFonts w:ascii="Arial" w:hAnsi="Arial" w:cs="Arial"/>
          <w:i/>
        </w:rPr>
        <w:t xml:space="preserve">Help-Seeking </w:t>
      </w:r>
      <w:r w:rsidR="00EE62E1" w:rsidRPr="00F56624">
        <w:rPr>
          <w:rFonts w:ascii="Arial" w:hAnsi="Arial" w:cs="Arial"/>
          <w:i/>
        </w:rPr>
        <w:t>and</w:t>
      </w:r>
      <w:r w:rsidRPr="00F56624">
        <w:rPr>
          <w:rFonts w:ascii="Arial" w:hAnsi="Arial" w:cs="Arial"/>
          <w:i/>
        </w:rPr>
        <w:t xml:space="preserve"> Technology</w:t>
      </w:r>
    </w:p>
    <w:p w:rsidR="00005486" w:rsidRPr="00F56624" w:rsidRDefault="00005486" w:rsidP="00F05BEB">
      <w:pPr>
        <w:spacing w:after="0" w:line="240" w:lineRule="auto"/>
        <w:jc w:val="both"/>
        <w:rPr>
          <w:rFonts w:ascii="Arial" w:hAnsi="Arial" w:cs="Arial"/>
        </w:rPr>
      </w:pPr>
      <w:r w:rsidRPr="00F56624">
        <w:rPr>
          <w:rFonts w:ascii="Arial" w:hAnsi="Arial" w:cs="Arial"/>
        </w:rPr>
        <w:t xml:space="preserve">This paper was informed, in part, by the theoretical framework of help-seeking developed by </w:t>
      </w:r>
      <w:proofErr w:type="spellStart"/>
      <w:r w:rsidRPr="00F56624">
        <w:rPr>
          <w:rFonts w:ascii="Arial" w:hAnsi="Arial" w:cs="Arial"/>
        </w:rPr>
        <w:t>Rickwood</w:t>
      </w:r>
      <w:proofErr w:type="spellEnd"/>
      <w:r w:rsidRPr="00F56624">
        <w:rPr>
          <w:rFonts w:ascii="Arial" w:hAnsi="Arial" w:cs="Arial"/>
        </w:rPr>
        <w:t xml:space="preserve"> and colleagues (2005) following their comprehensive review of empirical research in the area </w:t>
      </w:r>
      <w:r w:rsidRPr="00F56624">
        <w:rPr>
          <w:rFonts w:ascii="Arial" w:hAnsi="Arial" w:cs="Arial"/>
          <w:i/>
        </w:rPr>
        <w:t xml:space="preserve">(see figure 1). </w:t>
      </w:r>
      <w:r w:rsidRPr="00F56624">
        <w:rPr>
          <w:rFonts w:ascii="Arial" w:hAnsi="Arial" w:cs="Arial"/>
        </w:rPr>
        <w:t xml:space="preserve">This useful aid was designed as </w:t>
      </w:r>
      <w:r w:rsidR="00D167EA" w:rsidRPr="00F56624">
        <w:rPr>
          <w:rFonts w:ascii="Arial" w:hAnsi="Arial" w:cs="Arial"/>
        </w:rPr>
        <w:t>a</w:t>
      </w:r>
      <w:r w:rsidR="00003C4F" w:rsidRPr="00F56624">
        <w:rPr>
          <w:rFonts w:ascii="Arial" w:hAnsi="Arial" w:cs="Arial"/>
        </w:rPr>
        <w:t>n</w:t>
      </w:r>
      <w:r w:rsidR="00D167EA" w:rsidRPr="00F56624">
        <w:rPr>
          <w:rFonts w:ascii="Arial" w:hAnsi="Arial" w:cs="Arial"/>
        </w:rPr>
        <w:t xml:space="preserve"> intra-psychic </w:t>
      </w:r>
      <w:r w:rsidRPr="00F56624">
        <w:rPr>
          <w:rFonts w:ascii="Arial" w:hAnsi="Arial" w:cs="Arial"/>
        </w:rPr>
        <w:t>process model of help-seeking based within the individual rather than structural level. It provides a valuable framework in which to conceptualise</w:t>
      </w:r>
      <w:r w:rsidR="00D167EA" w:rsidRPr="00F56624">
        <w:rPr>
          <w:rFonts w:ascii="Arial" w:hAnsi="Arial" w:cs="Arial"/>
        </w:rPr>
        <w:t xml:space="preserve"> and evaluate</w:t>
      </w:r>
      <w:r w:rsidRPr="00F56624">
        <w:rPr>
          <w:rFonts w:ascii="Arial" w:hAnsi="Arial" w:cs="Arial"/>
        </w:rPr>
        <w:t xml:space="preserve"> the efficacy of online technologies within the help seeking process. </w:t>
      </w:r>
    </w:p>
    <w:p w:rsidR="004E0CA2" w:rsidRPr="00F56624" w:rsidRDefault="004E0CA2" w:rsidP="00F05BEB">
      <w:pPr>
        <w:spacing w:after="0" w:line="240" w:lineRule="auto"/>
        <w:jc w:val="both"/>
        <w:rPr>
          <w:rFonts w:ascii="Arial" w:hAnsi="Arial" w:cs="Arial"/>
          <w:i/>
        </w:rPr>
      </w:pPr>
      <w:r w:rsidRPr="00F56624">
        <w:rPr>
          <w:rFonts w:ascii="Arial" w:hAnsi="Arial" w:cs="Arial"/>
          <w:i/>
        </w:rPr>
        <w:t>Figure 1</w:t>
      </w:r>
    </w:p>
    <w:p w:rsidR="00005486" w:rsidRPr="00F56624" w:rsidRDefault="00005486" w:rsidP="00F05BEB">
      <w:pPr>
        <w:spacing w:after="0" w:line="240" w:lineRule="auto"/>
        <w:jc w:val="both"/>
        <w:rPr>
          <w:rFonts w:ascii="Arial" w:hAnsi="Arial" w:cs="Arial"/>
        </w:rPr>
      </w:pPr>
      <w:r w:rsidRPr="00F56624">
        <w:rPr>
          <w:rFonts w:ascii="Arial" w:hAnsi="Arial" w:cs="Arial"/>
          <w:noProof/>
          <w:lang w:eastAsia="en-GB"/>
        </w:rPr>
        <w:drawing>
          <wp:inline distT="0" distB="0" distL="0" distR="0" wp14:anchorId="72DB7615" wp14:editId="684DF3CB">
            <wp:extent cx="4276725" cy="2000701"/>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295139" cy="2009315"/>
                    </a:xfrm>
                    <a:prstGeom prst="rect">
                      <a:avLst/>
                    </a:prstGeom>
                    <a:noFill/>
                  </pic:spPr>
                </pic:pic>
              </a:graphicData>
            </a:graphic>
          </wp:inline>
        </w:drawing>
      </w:r>
    </w:p>
    <w:p w:rsidR="00C31416" w:rsidRPr="00F56624" w:rsidRDefault="00AB4354" w:rsidP="00F05BEB">
      <w:pPr>
        <w:spacing w:after="0" w:line="240" w:lineRule="auto"/>
        <w:jc w:val="both"/>
        <w:rPr>
          <w:rFonts w:ascii="Arial" w:hAnsi="Arial" w:cs="Arial"/>
        </w:rPr>
      </w:pPr>
      <w:r w:rsidRPr="00F56624">
        <w:rPr>
          <w:rFonts w:ascii="Arial" w:hAnsi="Arial" w:cs="Arial"/>
        </w:rPr>
        <w:t xml:space="preserve">Despite </w:t>
      </w:r>
      <w:r w:rsidR="00D167EA" w:rsidRPr="00F56624">
        <w:rPr>
          <w:rFonts w:ascii="Arial" w:hAnsi="Arial" w:cs="Arial"/>
        </w:rPr>
        <w:t>vigorous debate</w:t>
      </w:r>
      <w:r w:rsidRPr="00F56624">
        <w:rPr>
          <w:rFonts w:ascii="Arial" w:hAnsi="Arial" w:cs="Arial"/>
        </w:rPr>
        <w:t xml:space="preserve"> within the field, a number of studies have postulated the mental health support benefits of online technologies </w:t>
      </w:r>
      <w:r w:rsidR="00722417" w:rsidRPr="00F56624">
        <w:rPr>
          <w:rFonts w:ascii="Arial" w:hAnsi="Arial" w:cs="Arial"/>
        </w:rPr>
        <w:t>(Mackinnon et al, 2008</w:t>
      </w:r>
      <w:r w:rsidR="009F2062" w:rsidRPr="00F56624">
        <w:rPr>
          <w:rFonts w:ascii="Arial" w:hAnsi="Arial" w:cs="Arial"/>
        </w:rPr>
        <w:t xml:space="preserve">; Barak and </w:t>
      </w:r>
      <w:proofErr w:type="spellStart"/>
      <w:r w:rsidR="009F2062" w:rsidRPr="00F56624">
        <w:rPr>
          <w:rFonts w:ascii="Arial" w:hAnsi="Arial" w:cs="Arial"/>
        </w:rPr>
        <w:t>Grohol</w:t>
      </w:r>
      <w:proofErr w:type="spellEnd"/>
      <w:r w:rsidR="009F2062" w:rsidRPr="00F56624">
        <w:rPr>
          <w:rFonts w:ascii="Arial" w:hAnsi="Arial" w:cs="Arial"/>
        </w:rPr>
        <w:t>, 2011</w:t>
      </w:r>
      <w:r w:rsidR="00841F62" w:rsidRPr="00F56624">
        <w:rPr>
          <w:rFonts w:ascii="Arial" w:hAnsi="Arial" w:cs="Arial"/>
        </w:rPr>
        <w:t>; Burns et al, 2013</w:t>
      </w:r>
      <w:r w:rsidR="009F2062" w:rsidRPr="00F56624">
        <w:rPr>
          <w:rFonts w:ascii="Arial" w:hAnsi="Arial" w:cs="Arial"/>
        </w:rPr>
        <w:t xml:space="preserve">). </w:t>
      </w:r>
      <w:r w:rsidR="00FB46A3" w:rsidRPr="00F56624">
        <w:rPr>
          <w:rFonts w:ascii="Arial" w:hAnsi="Arial" w:cs="Arial"/>
        </w:rPr>
        <w:t>Murphy and colleagues (2009: 635)</w:t>
      </w:r>
      <w:r w:rsidR="00C31416" w:rsidRPr="00F56624">
        <w:rPr>
          <w:rFonts w:ascii="Arial" w:hAnsi="Arial" w:cs="Arial"/>
        </w:rPr>
        <w:t xml:space="preserve"> in a comparative study of both online and face to face counselling</w:t>
      </w:r>
      <w:r w:rsidR="00FB46A3" w:rsidRPr="00F56624">
        <w:rPr>
          <w:rFonts w:ascii="Arial" w:hAnsi="Arial" w:cs="Arial"/>
        </w:rPr>
        <w:t xml:space="preserve"> </w:t>
      </w:r>
      <w:r w:rsidR="00C31416" w:rsidRPr="00F56624">
        <w:rPr>
          <w:rFonts w:ascii="Arial" w:hAnsi="Arial" w:cs="Arial"/>
        </w:rPr>
        <w:t xml:space="preserve">reported that "cyber-counselling [was] equivalent in impact to face to face counselling". </w:t>
      </w:r>
    </w:p>
    <w:p w:rsidR="00841F62" w:rsidRPr="00F56624" w:rsidRDefault="00AB4354" w:rsidP="00F05BEB">
      <w:pPr>
        <w:spacing w:after="0" w:line="240" w:lineRule="auto"/>
        <w:jc w:val="both"/>
        <w:rPr>
          <w:rFonts w:ascii="Arial" w:hAnsi="Arial" w:cs="Arial"/>
        </w:rPr>
      </w:pPr>
      <w:r w:rsidRPr="00F56624">
        <w:rPr>
          <w:rFonts w:ascii="Arial" w:hAnsi="Arial" w:cs="Arial"/>
        </w:rPr>
        <w:t xml:space="preserve">Online technologies have been shown to </w:t>
      </w:r>
      <w:r w:rsidR="00AA6DB1" w:rsidRPr="00F56624">
        <w:rPr>
          <w:rFonts w:ascii="Arial" w:hAnsi="Arial" w:cs="Arial"/>
        </w:rPr>
        <w:t>be</w:t>
      </w:r>
      <w:r w:rsidRPr="00F56624">
        <w:rPr>
          <w:rFonts w:ascii="Arial" w:hAnsi="Arial" w:cs="Arial"/>
        </w:rPr>
        <w:t xml:space="preserve"> fast, accessible, low cost and confidential. In spite of this, we know relatively little of the</w:t>
      </w:r>
      <w:r w:rsidR="0047235F" w:rsidRPr="00F56624">
        <w:rPr>
          <w:rFonts w:ascii="Arial" w:hAnsi="Arial" w:cs="Arial"/>
        </w:rPr>
        <w:t xml:space="preserve"> mental well-being</w:t>
      </w:r>
      <w:r w:rsidRPr="00F56624">
        <w:rPr>
          <w:rFonts w:ascii="Arial" w:hAnsi="Arial" w:cs="Arial"/>
        </w:rPr>
        <w:t xml:space="preserve"> </w:t>
      </w:r>
      <w:r w:rsidR="0047235F" w:rsidRPr="00F56624">
        <w:rPr>
          <w:rFonts w:ascii="Arial" w:hAnsi="Arial" w:cs="Arial"/>
        </w:rPr>
        <w:t xml:space="preserve">outcomes of online help-seeking. </w:t>
      </w:r>
      <w:r w:rsidR="00841F62" w:rsidRPr="00F56624">
        <w:rPr>
          <w:rFonts w:ascii="Arial" w:hAnsi="Arial" w:cs="Arial"/>
        </w:rPr>
        <w:t>Best et al (2013</w:t>
      </w:r>
      <w:r w:rsidR="00FB46A3" w:rsidRPr="00F56624">
        <w:rPr>
          <w:rFonts w:ascii="Arial" w:hAnsi="Arial" w:cs="Arial"/>
        </w:rPr>
        <w:t xml:space="preserve">: </w:t>
      </w:r>
      <w:r w:rsidR="00D82EBE" w:rsidRPr="00F56624">
        <w:rPr>
          <w:rFonts w:ascii="Arial" w:hAnsi="Arial" w:cs="Arial"/>
        </w:rPr>
        <w:t>2</w:t>
      </w:r>
      <w:r w:rsidR="0047235F" w:rsidRPr="00F56624">
        <w:rPr>
          <w:rFonts w:ascii="Arial" w:hAnsi="Arial" w:cs="Arial"/>
        </w:rPr>
        <w:t xml:space="preserve">) note that online “support services may serve to reduce the potential emasculating consequences of stigmatising face-to-face help seeking, thus appealing to males in particular”. This suggests that young males may favour this form of service yet in the same </w:t>
      </w:r>
      <w:r w:rsidR="001F4CF4" w:rsidRPr="00F56624">
        <w:rPr>
          <w:rFonts w:ascii="Arial" w:hAnsi="Arial" w:cs="Arial"/>
        </w:rPr>
        <w:t>study</w:t>
      </w:r>
      <w:r w:rsidR="0047235F" w:rsidRPr="00F56624">
        <w:rPr>
          <w:rFonts w:ascii="Arial" w:hAnsi="Arial" w:cs="Arial"/>
        </w:rPr>
        <w:t xml:space="preserve"> the authors produced</w:t>
      </w:r>
      <w:r w:rsidR="0053451E" w:rsidRPr="00F56624">
        <w:rPr>
          <w:rFonts w:ascii="Arial" w:hAnsi="Arial" w:cs="Arial"/>
        </w:rPr>
        <w:t xml:space="preserve"> evidence suggesting a dearth of</w:t>
      </w:r>
      <w:r w:rsidR="0047235F" w:rsidRPr="00F56624">
        <w:rPr>
          <w:rFonts w:ascii="Arial" w:hAnsi="Arial" w:cs="Arial"/>
        </w:rPr>
        <w:t xml:space="preserve"> high quality online support.</w:t>
      </w:r>
      <w:r w:rsidR="00841F62" w:rsidRPr="00F56624">
        <w:rPr>
          <w:rFonts w:ascii="Arial" w:hAnsi="Arial" w:cs="Arial"/>
        </w:rPr>
        <w:t xml:space="preserve"> The apparent lack of quality information and support has created ‘trust’ issues with online services, a key component in any effective help-seeking process (</w:t>
      </w:r>
      <w:proofErr w:type="spellStart"/>
      <w:r w:rsidR="00841F62" w:rsidRPr="00F56624">
        <w:rPr>
          <w:rFonts w:ascii="Arial" w:hAnsi="Arial" w:cs="Arial"/>
        </w:rPr>
        <w:t>Rickwood</w:t>
      </w:r>
      <w:proofErr w:type="spellEnd"/>
      <w:r w:rsidR="00841F62" w:rsidRPr="00F56624">
        <w:rPr>
          <w:rFonts w:ascii="Arial" w:hAnsi="Arial" w:cs="Arial"/>
        </w:rPr>
        <w:t xml:space="preserve"> 2007; Gulliver et al, 2010). It is considered therefore that accessing mental health support online may result in inaccurate advice or diagnosis, perhaps increasing the potential for harm. </w:t>
      </w:r>
    </w:p>
    <w:p w:rsidR="00841F62" w:rsidRPr="00F56624" w:rsidRDefault="00841F62" w:rsidP="00F05BEB">
      <w:pPr>
        <w:spacing w:after="0" w:line="240" w:lineRule="auto"/>
        <w:jc w:val="both"/>
        <w:rPr>
          <w:rFonts w:ascii="Arial" w:hAnsi="Arial" w:cs="Arial"/>
        </w:rPr>
      </w:pPr>
      <w:r w:rsidRPr="00F56624">
        <w:rPr>
          <w:rFonts w:ascii="Arial" w:hAnsi="Arial" w:cs="Arial"/>
        </w:rPr>
        <w:t>Burns et al (2013) examined the wellbeing and</w:t>
      </w:r>
      <w:r w:rsidR="00F91014" w:rsidRPr="00F56624">
        <w:rPr>
          <w:rFonts w:ascii="Arial" w:hAnsi="Arial" w:cs="Arial"/>
        </w:rPr>
        <w:t xml:space="preserve"> online</w:t>
      </w:r>
      <w:r w:rsidRPr="00F56624">
        <w:rPr>
          <w:rFonts w:ascii="Arial" w:hAnsi="Arial" w:cs="Arial"/>
        </w:rPr>
        <w:t xml:space="preserve"> help-seeking practices of </w:t>
      </w:r>
      <w:r w:rsidR="00F91014" w:rsidRPr="00F56624">
        <w:rPr>
          <w:rFonts w:ascii="Arial" w:hAnsi="Arial" w:cs="Arial"/>
        </w:rPr>
        <w:t>older males (16 - 25)</w:t>
      </w:r>
      <w:r w:rsidRPr="00F56624">
        <w:rPr>
          <w:rFonts w:ascii="Arial" w:hAnsi="Arial" w:cs="Arial"/>
        </w:rPr>
        <w:t xml:space="preserve">, reporting that the majority utilised search engines rather than specific websites to locate health information. </w:t>
      </w:r>
      <w:r w:rsidR="00F91014" w:rsidRPr="00F56624">
        <w:rPr>
          <w:rFonts w:ascii="Arial" w:hAnsi="Arial" w:cs="Arial"/>
        </w:rPr>
        <w:t>Moreover,</w:t>
      </w:r>
      <w:r w:rsidRPr="00F56624">
        <w:rPr>
          <w:rFonts w:ascii="Arial" w:hAnsi="Arial" w:cs="Arial"/>
        </w:rPr>
        <w:t xml:space="preserve"> the authors found an association between increased psychological distress and increased use of the internet. Those reporting moderate to high psychological distress were also more likely to talk to others through the internet regarding their problems. Interestingly</w:t>
      </w:r>
      <w:r w:rsidR="00F91014" w:rsidRPr="00F56624">
        <w:rPr>
          <w:rFonts w:ascii="Arial" w:hAnsi="Arial" w:cs="Arial"/>
        </w:rPr>
        <w:t>,</w:t>
      </w:r>
      <w:r w:rsidRPr="00F56624">
        <w:rPr>
          <w:rFonts w:ascii="Arial" w:hAnsi="Arial" w:cs="Arial"/>
        </w:rPr>
        <w:t xml:space="preserve"> the authors </w:t>
      </w:r>
      <w:r w:rsidR="004254FA" w:rsidRPr="00F56624">
        <w:rPr>
          <w:rFonts w:ascii="Arial" w:hAnsi="Arial" w:cs="Arial"/>
        </w:rPr>
        <w:t xml:space="preserve">also </w:t>
      </w:r>
      <w:r w:rsidRPr="00F56624">
        <w:rPr>
          <w:rFonts w:ascii="Arial" w:hAnsi="Arial" w:cs="Arial"/>
        </w:rPr>
        <w:t>noted the high number of distressed individuals accessing online resources after 11pm, perhaps suggesting the need for more online professional support</w:t>
      </w:r>
      <w:r w:rsidR="00F91014" w:rsidRPr="00F56624">
        <w:rPr>
          <w:rFonts w:ascii="Arial" w:hAnsi="Arial" w:cs="Arial"/>
        </w:rPr>
        <w:t xml:space="preserve"> outside of regular office hours</w:t>
      </w:r>
      <w:r w:rsidRPr="00F56624">
        <w:rPr>
          <w:rFonts w:ascii="Arial" w:hAnsi="Arial" w:cs="Arial"/>
        </w:rPr>
        <w:t xml:space="preserve">. </w:t>
      </w:r>
    </w:p>
    <w:p w:rsidR="00710C76" w:rsidRPr="00F56624" w:rsidRDefault="00C53099" w:rsidP="00F05BEB">
      <w:pPr>
        <w:spacing w:after="0" w:line="240" w:lineRule="auto"/>
        <w:jc w:val="both"/>
        <w:rPr>
          <w:rFonts w:ascii="Arial" w:hAnsi="Arial" w:cs="Arial"/>
        </w:rPr>
      </w:pPr>
      <w:r w:rsidRPr="00F56624">
        <w:rPr>
          <w:rFonts w:ascii="Arial" w:hAnsi="Arial" w:cs="Arial"/>
        </w:rPr>
        <w:t xml:space="preserve">An early study by Mead et al (2003) investigated factors which may influence </w:t>
      </w:r>
      <w:r w:rsidR="001F4CF4" w:rsidRPr="00F56624">
        <w:rPr>
          <w:rFonts w:ascii="Arial" w:hAnsi="Arial" w:cs="Arial"/>
        </w:rPr>
        <w:t>individual</w:t>
      </w:r>
      <w:r w:rsidRPr="00F56624">
        <w:rPr>
          <w:rFonts w:ascii="Arial" w:hAnsi="Arial" w:cs="Arial"/>
        </w:rPr>
        <w:t xml:space="preserve"> interest in using the int</w:t>
      </w:r>
      <w:r w:rsidR="001F4CF4" w:rsidRPr="00F56624">
        <w:rPr>
          <w:rFonts w:ascii="Arial" w:hAnsi="Arial" w:cs="Arial"/>
        </w:rPr>
        <w:t>ernet as a health resource. The authors</w:t>
      </w:r>
      <w:r w:rsidRPr="00F56624">
        <w:rPr>
          <w:rFonts w:ascii="Arial" w:hAnsi="Arial" w:cs="Arial"/>
        </w:rPr>
        <w:t xml:space="preserve"> found the following to be likely indicators; (1) positive outcome expectancy; (2) previous use of health websites; (3) positive self-efficacy; (4) higher education; (5) </w:t>
      </w:r>
      <w:r w:rsidR="001F4CF4" w:rsidRPr="00F56624">
        <w:rPr>
          <w:rFonts w:ascii="Arial" w:hAnsi="Arial" w:cs="Arial"/>
        </w:rPr>
        <w:t xml:space="preserve">level of </w:t>
      </w:r>
      <w:r w:rsidRPr="00F56624">
        <w:rPr>
          <w:rFonts w:ascii="Arial" w:hAnsi="Arial" w:cs="Arial"/>
        </w:rPr>
        <w:t xml:space="preserve">social deprivation and (6) having school age children at home. </w:t>
      </w:r>
      <w:r w:rsidR="00EC7369" w:rsidRPr="00F56624">
        <w:rPr>
          <w:rFonts w:ascii="Arial" w:hAnsi="Arial" w:cs="Arial"/>
        </w:rPr>
        <w:t xml:space="preserve">Of particular interest is self-efficacy </w:t>
      </w:r>
      <w:r w:rsidR="001F4CF4" w:rsidRPr="00F56624">
        <w:rPr>
          <w:rFonts w:ascii="Arial" w:hAnsi="Arial" w:cs="Arial"/>
        </w:rPr>
        <w:t>as a determinant of</w:t>
      </w:r>
      <w:r w:rsidR="00EC7369" w:rsidRPr="00F56624">
        <w:rPr>
          <w:rFonts w:ascii="Arial" w:hAnsi="Arial" w:cs="Arial"/>
        </w:rPr>
        <w:t xml:space="preserve"> online help-seeking behaviours. </w:t>
      </w:r>
      <w:r w:rsidR="007F43D7" w:rsidRPr="00F56624">
        <w:rPr>
          <w:rFonts w:ascii="Arial" w:hAnsi="Arial" w:cs="Arial"/>
        </w:rPr>
        <w:t xml:space="preserve">Self-efficacy (SE) relates to beliefs concerning one’s ability to perform certain actions and </w:t>
      </w:r>
      <w:r w:rsidR="00710C76" w:rsidRPr="00F56624">
        <w:rPr>
          <w:rFonts w:ascii="Arial" w:hAnsi="Arial" w:cs="Arial"/>
        </w:rPr>
        <w:t>tasks (Bandura, 1999</w:t>
      </w:r>
      <w:r w:rsidR="007F43D7" w:rsidRPr="00F56624">
        <w:rPr>
          <w:rFonts w:ascii="Arial" w:hAnsi="Arial" w:cs="Arial"/>
        </w:rPr>
        <w:t>). Early studies have shown that a lack of confidence in ones’ ability can lead to poorer coping attitudes and behaviours (William</w:t>
      </w:r>
      <w:r w:rsidR="001F4CF4" w:rsidRPr="00F56624">
        <w:rPr>
          <w:rFonts w:ascii="Arial" w:hAnsi="Arial" w:cs="Arial"/>
        </w:rPr>
        <w:t xml:space="preserve">s and </w:t>
      </w:r>
      <w:proofErr w:type="spellStart"/>
      <w:r w:rsidR="001F4CF4" w:rsidRPr="00F56624">
        <w:rPr>
          <w:rFonts w:ascii="Arial" w:hAnsi="Arial" w:cs="Arial"/>
        </w:rPr>
        <w:t>Kleinfelter</w:t>
      </w:r>
      <w:proofErr w:type="spellEnd"/>
      <w:r w:rsidR="001F4CF4" w:rsidRPr="00F56624">
        <w:rPr>
          <w:rFonts w:ascii="Arial" w:hAnsi="Arial" w:cs="Arial"/>
        </w:rPr>
        <w:t>, 1989). P</w:t>
      </w:r>
      <w:r w:rsidR="007F43D7" w:rsidRPr="00F56624">
        <w:rPr>
          <w:rFonts w:ascii="Arial" w:hAnsi="Arial" w:cs="Arial"/>
        </w:rPr>
        <w:t xml:space="preserve">erceived confidence or ‘self-efficacy’ may be a factor in both an individual’s decision to seek help or the medium they choose to </w:t>
      </w:r>
      <w:r w:rsidR="001F4CF4" w:rsidRPr="00F56624">
        <w:rPr>
          <w:rFonts w:ascii="Arial" w:hAnsi="Arial" w:cs="Arial"/>
        </w:rPr>
        <w:t>obtain</w:t>
      </w:r>
      <w:r w:rsidR="007F43D7" w:rsidRPr="00F56624">
        <w:rPr>
          <w:rFonts w:ascii="Arial" w:hAnsi="Arial" w:cs="Arial"/>
        </w:rPr>
        <w:t xml:space="preserve"> such help. While many</w:t>
      </w:r>
      <w:r w:rsidR="00EC7369" w:rsidRPr="00F56624">
        <w:rPr>
          <w:rFonts w:ascii="Arial" w:hAnsi="Arial" w:cs="Arial"/>
        </w:rPr>
        <w:t xml:space="preserve"> young males may not have the required self-efficacy to seek help face-to-face, they may have the confidence with computers to seek help online. </w:t>
      </w:r>
      <w:r w:rsidRPr="00F56624">
        <w:rPr>
          <w:rFonts w:ascii="Arial" w:hAnsi="Arial" w:cs="Arial"/>
        </w:rPr>
        <w:t xml:space="preserve">Burns et al (2009) found that </w:t>
      </w:r>
      <w:r w:rsidR="004D7A0B" w:rsidRPr="00F56624">
        <w:rPr>
          <w:rFonts w:ascii="Arial" w:hAnsi="Arial" w:cs="Arial"/>
        </w:rPr>
        <w:t xml:space="preserve">for </w:t>
      </w:r>
      <w:r w:rsidRPr="00F56624">
        <w:rPr>
          <w:rFonts w:ascii="Arial" w:hAnsi="Arial" w:cs="Arial"/>
        </w:rPr>
        <w:t>those who used ReachOut.com</w:t>
      </w:r>
      <w:r w:rsidR="004D7A0B" w:rsidRPr="00F56624">
        <w:rPr>
          <w:rFonts w:ascii="Arial" w:hAnsi="Arial" w:cs="Arial"/>
        </w:rPr>
        <w:t>, a successful mental health service,</w:t>
      </w:r>
      <w:r w:rsidRPr="00F56624">
        <w:rPr>
          <w:rFonts w:ascii="Arial" w:hAnsi="Arial" w:cs="Arial"/>
        </w:rPr>
        <w:t xml:space="preserve"> </w:t>
      </w:r>
      <w:r w:rsidR="004D7A0B" w:rsidRPr="00F56624">
        <w:rPr>
          <w:rFonts w:ascii="Arial" w:hAnsi="Arial" w:cs="Arial"/>
        </w:rPr>
        <w:t>they had</w:t>
      </w:r>
      <w:r w:rsidRPr="00F56624">
        <w:rPr>
          <w:rFonts w:ascii="Arial" w:hAnsi="Arial" w:cs="Arial"/>
        </w:rPr>
        <w:t xml:space="preserve"> increased awareness and understanding of how to help themselves as well as increased contact with mental health professionals. </w:t>
      </w:r>
    </w:p>
    <w:p w:rsidR="00093156" w:rsidRPr="00F56624" w:rsidRDefault="00093156" w:rsidP="00F05BEB">
      <w:pPr>
        <w:spacing w:after="0" w:line="240" w:lineRule="auto"/>
        <w:jc w:val="both"/>
        <w:rPr>
          <w:rFonts w:ascii="Arial" w:hAnsi="Arial" w:cs="Arial"/>
          <w:i/>
        </w:rPr>
      </w:pPr>
      <w:r w:rsidRPr="00F56624">
        <w:rPr>
          <w:rFonts w:ascii="Arial" w:hAnsi="Arial" w:cs="Arial"/>
          <w:i/>
        </w:rPr>
        <w:t>Research Questions</w:t>
      </w:r>
    </w:p>
    <w:p w:rsidR="00093156" w:rsidRPr="00F56624" w:rsidRDefault="00093156" w:rsidP="00F05BEB">
      <w:pPr>
        <w:spacing w:after="0" w:line="240" w:lineRule="auto"/>
        <w:jc w:val="both"/>
        <w:rPr>
          <w:rFonts w:ascii="Arial" w:hAnsi="Arial" w:cs="Arial"/>
        </w:rPr>
      </w:pPr>
      <w:r w:rsidRPr="00F56624">
        <w:rPr>
          <w:rFonts w:ascii="Arial" w:hAnsi="Arial" w:cs="Arial"/>
        </w:rPr>
        <w:t>The following research questions were developed from the literature in this area and helped shape the research methodology and analysis;</w:t>
      </w:r>
    </w:p>
    <w:p w:rsidR="00093156" w:rsidRPr="00F56624" w:rsidRDefault="00093156" w:rsidP="00F05BEB">
      <w:pPr>
        <w:pStyle w:val="ListParagraph"/>
        <w:numPr>
          <w:ilvl w:val="0"/>
          <w:numId w:val="5"/>
        </w:numPr>
        <w:spacing w:after="0" w:line="240" w:lineRule="auto"/>
        <w:jc w:val="both"/>
        <w:rPr>
          <w:rFonts w:ascii="Arial" w:hAnsi="Arial" w:cs="Arial"/>
        </w:rPr>
      </w:pPr>
      <w:r w:rsidRPr="00F56624">
        <w:rPr>
          <w:rFonts w:ascii="Arial" w:hAnsi="Arial" w:cs="Arial"/>
        </w:rPr>
        <w:t xml:space="preserve">To what extent </w:t>
      </w:r>
      <w:r w:rsidR="001F4CF4" w:rsidRPr="00F56624">
        <w:rPr>
          <w:rFonts w:ascii="Arial" w:hAnsi="Arial" w:cs="Arial"/>
        </w:rPr>
        <w:t>do</w:t>
      </w:r>
      <w:r w:rsidRPr="00F56624">
        <w:rPr>
          <w:rFonts w:ascii="Arial" w:hAnsi="Arial" w:cs="Arial"/>
        </w:rPr>
        <w:t xml:space="preserve"> adolescent males us</w:t>
      </w:r>
      <w:r w:rsidR="001F4CF4" w:rsidRPr="00F56624">
        <w:rPr>
          <w:rFonts w:ascii="Arial" w:hAnsi="Arial" w:cs="Arial"/>
        </w:rPr>
        <w:t>e</w:t>
      </w:r>
      <w:r w:rsidRPr="00F56624">
        <w:rPr>
          <w:rFonts w:ascii="Arial" w:hAnsi="Arial" w:cs="Arial"/>
        </w:rPr>
        <w:t xml:space="preserve"> online resources to access health information and support?</w:t>
      </w:r>
    </w:p>
    <w:p w:rsidR="00093156" w:rsidRPr="00F56624" w:rsidRDefault="00093156" w:rsidP="00F05BEB">
      <w:pPr>
        <w:pStyle w:val="ListParagraph"/>
        <w:numPr>
          <w:ilvl w:val="0"/>
          <w:numId w:val="5"/>
        </w:numPr>
        <w:spacing w:after="0" w:line="240" w:lineRule="auto"/>
        <w:jc w:val="both"/>
        <w:rPr>
          <w:rFonts w:ascii="Arial" w:hAnsi="Arial" w:cs="Arial"/>
        </w:rPr>
      </w:pPr>
      <w:r w:rsidRPr="00F56624">
        <w:rPr>
          <w:rFonts w:ascii="Arial" w:hAnsi="Arial" w:cs="Arial"/>
        </w:rPr>
        <w:t>Do males who use the internet for health related purposes find it easier to use online mental health services?</w:t>
      </w:r>
    </w:p>
    <w:p w:rsidR="00093156" w:rsidRPr="00F56624" w:rsidRDefault="00093156" w:rsidP="00F05BEB">
      <w:pPr>
        <w:pStyle w:val="ListParagraph"/>
        <w:numPr>
          <w:ilvl w:val="0"/>
          <w:numId w:val="5"/>
        </w:numPr>
        <w:spacing w:after="0" w:line="240" w:lineRule="auto"/>
        <w:jc w:val="both"/>
        <w:rPr>
          <w:rFonts w:ascii="Arial" w:hAnsi="Arial" w:cs="Arial"/>
        </w:rPr>
      </w:pPr>
      <w:r w:rsidRPr="00F56624">
        <w:rPr>
          <w:rFonts w:ascii="Arial" w:hAnsi="Arial" w:cs="Arial"/>
        </w:rPr>
        <w:t>What is</w:t>
      </w:r>
      <w:r w:rsidR="001F4CF4" w:rsidRPr="00F56624">
        <w:rPr>
          <w:rFonts w:ascii="Arial" w:hAnsi="Arial" w:cs="Arial"/>
        </w:rPr>
        <w:t xml:space="preserve"> the</w:t>
      </w:r>
      <w:r w:rsidRPr="00F56624">
        <w:rPr>
          <w:rFonts w:ascii="Arial" w:hAnsi="Arial" w:cs="Arial"/>
        </w:rPr>
        <w:t xml:space="preserve"> impact of using the internet for health information on MWB?</w:t>
      </w:r>
    </w:p>
    <w:p w:rsidR="00C07211" w:rsidRPr="00F56624" w:rsidRDefault="00093156" w:rsidP="00F05BEB">
      <w:pPr>
        <w:pStyle w:val="ListParagraph"/>
        <w:numPr>
          <w:ilvl w:val="0"/>
          <w:numId w:val="5"/>
        </w:numPr>
        <w:spacing w:after="0" w:line="240" w:lineRule="auto"/>
        <w:jc w:val="both"/>
        <w:rPr>
          <w:rFonts w:ascii="Arial" w:hAnsi="Arial" w:cs="Arial"/>
        </w:rPr>
      </w:pPr>
      <w:r w:rsidRPr="00F56624">
        <w:rPr>
          <w:rFonts w:ascii="Arial" w:hAnsi="Arial" w:cs="Arial"/>
        </w:rPr>
        <w:t>Does disclosure of problems</w:t>
      </w:r>
      <w:r w:rsidR="00B7787E" w:rsidRPr="00F56624">
        <w:rPr>
          <w:rFonts w:ascii="Arial" w:hAnsi="Arial" w:cs="Arial"/>
        </w:rPr>
        <w:t xml:space="preserve"> to others</w:t>
      </w:r>
      <w:r w:rsidR="001F4CF4" w:rsidRPr="00F56624">
        <w:rPr>
          <w:rFonts w:ascii="Arial" w:hAnsi="Arial" w:cs="Arial"/>
        </w:rPr>
        <w:t xml:space="preserve"> </w:t>
      </w:r>
      <w:r w:rsidR="00A7406D" w:rsidRPr="00F56624">
        <w:rPr>
          <w:rFonts w:ascii="Arial" w:hAnsi="Arial" w:cs="Arial"/>
        </w:rPr>
        <w:t>influence</w:t>
      </w:r>
      <w:r w:rsidRPr="00F56624">
        <w:rPr>
          <w:rFonts w:ascii="Arial" w:hAnsi="Arial" w:cs="Arial"/>
        </w:rPr>
        <w:t xml:space="preserve"> MWB? </w:t>
      </w:r>
    </w:p>
    <w:p w:rsidR="00093156" w:rsidRPr="00F56624" w:rsidRDefault="00093156" w:rsidP="00F05BEB">
      <w:pPr>
        <w:pStyle w:val="ListParagraph"/>
        <w:numPr>
          <w:ilvl w:val="0"/>
          <w:numId w:val="5"/>
        </w:numPr>
        <w:spacing w:after="0" w:line="240" w:lineRule="auto"/>
        <w:jc w:val="both"/>
        <w:rPr>
          <w:rFonts w:ascii="Arial" w:hAnsi="Arial" w:cs="Arial"/>
        </w:rPr>
      </w:pPr>
      <w:r w:rsidRPr="00F56624">
        <w:rPr>
          <w:rFonts w:ascii="Arial" w:hAnsi="Arial" w:cs="Arial"/>
        </w:rPr>
        <w:t xml:space="preserve">What is the impact of </w:t>
      </w:r>
      <w:r w:rsidR="000B41CC" w:rsidRPr="00F56624">
        <w:rPr>
          <w:rFonts w:ascii="Arial" w:hAnsi="Arial" w:cs="Arial"/>
        </w:rPr>
        <w:t>online friends</w:t>
      </w:r>
      <w:r w:rsidRPr="00F56624">
        <w:rPr>
          <w:rFonts w:ascii="Arial" w:hAnsi="Arial" w:cs="Arial"/>
        </w:rPr>
        <w:t xml:space="preserve"> on help-seeking</w:t>
      </w:r>
      <w:r w:rsidR="001B18C3" w:rsidRPr="00F56624">
        <w:rPr>
          <w:rFonts w:ascii="Arial" w:hAnsi="Arial" w:cs="Arial"/>
        </w:rPr>
        <w:t xml:space="preserve"> behaviour</w:t>
      </w:r>
      <w:r w:rsidRPr="00F56624">
        <w:rPr>
          <w:rFonts w:ascii="Arial" w:hAnsi="Arial" w:cs="Arial"/>
        </w:rPr>
        <w:t>?</w:t>
      </w:r>
    </w:p>
    <w:p w:rsidR="007F43D7" w:rsidRPr="00F56624" w:rsidRDefault="007F43D7" w:rsidP="00F05BEB">
      <w:pPr>
        <w:pStyle w:val="ListParagraph"/>
        <w:numPr>
          <w:ilvl w:val="0"/>
          <w:numId w:val="5"/>
        </w:numPr>
        <w:spacing w:after="0" w:line="240" w:lineRule="auto"/>
        <w:jc w:val="both"/>
        <w:rPr>
          <w:rFonts w:ascii="Arial" w:hAnsi="Arial" w:cs="Arial"/>
        </w:rPr>
      </w:pPr>
      <w:r w:rsidRPr="00F56624">
        <w:rPr>
          <w:rFonts w:ascii="Arial" w:hAnsi="Arial" w:cs="Arial"/>
        </w:rPr>
        <w:t>What factors predict help-seeking behaviours in adolescent males?</w:t>
      </w:r>
    </w:p>
    <w:p w:rsidR="006308AE" w:rsidRDefault="006308AE" w:rsidP="00F05BEB">
      <w:pPr>
        <w:spacing w:after="0" w:line="240" w:lineRule="auto"/>
        <w:jc w:val="both"/>
        <w:rPr>
          <w:rFonts w:ascii="Arial" w:hAnsi="Arial" w:cs="Arial"/>
          <w:b/>
          <w:u w:val="single"/>
        </w:rPr>
      </w:pPr>
    </w:p>
    <w:p w:rsidR="0083609C" w:rsidRPr="00F56624" w:rsidRDefault="0083609C" w:rsidP="00F05BEB">
      <w:pPr>
        <w:spacing w:after="0" w:line="240" w:lineRule="auto"/>
        <w:jc w:val="both"/>
        <w:rPr>
          <w:rFonts w:ascii="Arial" w:hAnsi="Arial" w:cs="Arial"/>
        </w:rPr>
      </w:pPr>
      <w:r w:rsidRPr="00F56624">
        <w:rPr>
          <w:rFonts w:ascii="Arial" w:hAnsi="Arial" w:cs="Arial"/>
          <w:b/>
          <w:u w:val="single"/>
        </w:rPr>
        <w:t>Methodology</w:t>
      </w:r>
    </w:p>
    <w:p w:rsidR="00AA6DB1" w:rsidRPr="00F56624" w:rsidRDefault="00AA6DB1" w:rsidP="00F05BEB">
      <w:pPr>
        <w:spacing w:after="0" w:line="240" w:lineRule="auto"/>
        <w:jc w:val="both"/>
        <w:rPr>
          <w:rFonts w:ascii="Arial" w:hAnsi="Arial" w:cs="Arial"/>
          <w:i/>
        </w:rPr>
      </w:pPr>
      <w:r w:rsidRPr="00F56624">
        <w:rPr>
          <w:rFonts w:ascii="Arial" w:hAnsi="Arial" w:cs="Arial"/>
          <w:i/>
        </w:rPr>
        <w:t>Research Design</w:t>
      </w:r>
      <w:r w:rsidR="00125069" w:rsidRPr="00F56624">
        <w:rPr>
          <w:rFonts w:ascii="Arial" w:hAnsi="Arial" w:cs="Arial"/>
          <w:i/>
        </w:rPr>
        <w:t xml:space="preserve"> </w:t>
      </w:r>
    </w:p>
    <w:p w:rsidR="00F62DED" w:rsidRPr="00F56624" w:rsidRDefault="00F62DED" w:rsidP="00F05BEB">
      <w:pPr>
        <w:spacing w:after="0" w:line="240" w:lineRule="auto"/>
        <w:jc w:val="both"/>
        <w:rPr>
          <w:rFonts w:ascii="Arial" w:hAnsi="Arial" w:cs="Arial"/>
        </w:rPr>
      </w:pPr>
      <w:r w:rsidRPr="00F56624">
        <w:rPr>
          <w:rFonts w:ascii="Arial" w:hAnsi="Arial" w:cs="Arial"/>
        </w:rPr>
        <w:t xml:space="preserve">The sample population for the study was adolescent </w:t>
      </w:r>
      <w:proofErr w:type="gramStart"/>
      <w:r w:rsidRPr="00F56624">
        <w:rPr>
          <w:rFonts w:ascii="Arial" w:hAnsi="Arial" w:cs="Arial"/>
        </w:rPr>
        <w:t>males</w:t>
      </w:r>
      <w:proofErr w:type="gramEnd"/>
      <w:r w:rsidRPr="00F56624">
        <w:rPr>
          <w:rFonts w:ascii="Arial" w:hAnsi="Arial" w:cs="Arial"/>
        </w:rPr>
        <w:t xml:space="preserve"> aged 14-15 attending secondary education within Northern Ireland (NI). </w:t>
      </w:r>
      <w:r w:rsidR="00972648" w:rsidRPr="00F56624">
        <w:rPr>
          <w:rFonts w:ascii="Arial" w:hAnsi="Arial" w:cs="Arial"/>
        </w:rPr>
        <w:t>A 48-item questionnaire was administered within seven schools using a clustered random sampling technique (</w:t>
      </w:r>
      <w:proofErr w:type="spellStart"/>
      <w:r w:rsidR="00972648" w:rsidRPr="00F56624">
        <w:rPr>
          <w:rFonts w:ascii="Arial" w:hAnsi="Arial" w:cs="Arial"/>
        </w:rPr>
        <w:t>Bryman</w:t>
      </w:r>
      <w:proofErr w:type="spellEnd"/>
      <w:r w:rsidR="00972648" w:rsidRPr="00F56624">
        <w:rPr>
          <w:rFonts w:ascii="Arial" w:hAnsi="Arial" w:cs="Arial"/>
        </w:rPr>
        <w:t xml:space="preserve">, 2004). </w:t>
      </w:r>
      <w:r w:rsidRPr="00F56624">
        <w:rPr>
          <w:rFonts w:ascii="Arial" w:hAnsi="Arial" w:cs="Arial"/>
        </w:rPr>
        <w:t>This cohort was c</w:t>
      </w:r>
      <w:r w:rsidR="00B62151" w:rsidRPr="00F56624">
        <w:rPr>
          <w:rFonts w:ascii="Arial" w:hAnsi="Arial" w:cs="Arial"/>
        </w:rPr>
        <w:t>hosen for the following reasons: -</w:t>
      </w:r>
    </w:p>
    <w:p w:rsidR="00F62DED" w:rsidRPr="00F56624" w:rsidRDefault="00A930D5" w:rsidP="00F05BEB">
      <w:pPr>
        <w:numPr>
          <w:ilvl w:val="0"/>
          <w:numId w:val="6"/>
        </w:numPr>
        <w:spacing w:after="0" w:line="240" w:lineRule="auto"/>
        <w:contextualSpacing/>
        <w:jc w:val="both"/>
        <w:rPr>
          <w:rFonts w:ascii="Arial" w:hAnsi="Arial" w:cs="Arial"/>
        </w:rPr>
      </w:pPr>
      <w:r w:rsidRPr="00F56624">
        <w:rPr>
          <w:rFonts w:ascii="Arial" w:hAnsi="Arial" w:cs="Arial"/>
        </w:rPr>
        <w:t>They are an ‘at risk’ age group as evidenced by the current high levels of suicide within the adolescent male population in NI</w:t>
      </w:r>
      <w:r w:rsidR="00B62151" w:rsidRPr="00F56624">
        <w:rPr>
          <w:rFonts w:ascii="Arial" w:hAnsi="Arial" w:cs="Arial"/>
        </w:rPr>
        <w:t>;</w:t>
      </w:r>
    </w:p>
    <w:p w:rsidR="00F62DED" w:rsidRPr="00F56624" w:rsidRDefault="00F62DED" w:rsidP="00F05BEB">
      <w:pPr>
        <w:numPr>
          <w:ilvl w:val="0"/>
          <w:numId w:val="6"/>
        </w:numPr>
        <w:spacing w:after="0" w:line="240" w:lineRule="auto"/>
        <w:contextualSpacing/>
        <w:jc w:val="both"/>
        <w:rPr>
          <w:rFonts w:ascii="Arial" w:hAnsi="Arial" w:cs="Arial"/>
        </w:rPr>
      </w:pPr>
      <w:r w:rsidRPr="00F56624">
        <w:rPr>
          <w:rFonts w:ascii="Arial" w:hAnsi="Arial" w:cs="Arial"/>
        </w:rPr>
        <w:t>Gender specific differences in help-seeking behaviour are well reported</w:t>
      </w:r>
      <w:r w:rsidR="00B62151" w:rsidRPr="00F56624">
        <w:rPr>
          <w:rFonts w:ascii="Arial" w:hAnsi="Arial" w:cs="Arial"/>
        </w:rPr>
        <w:t>;</w:t>
      </w:r>
    </w:p>
    <w:p w:rsidR="00F62DED" w:rsidRPr="00F56624" w:rsidRDefault="00A930D5" w:rsidP="00F05BEB">
      <w:pPr>
        <w:numPr>
          <w:ilvl w:val="0"/>
          <w:numId w:val="6"/>
        </w:numPr>
        <w:spacing w:after="0" w:line="240" w:lineRule="auto"/>
        <w:contextualSpacing/>
        <w:jc w:val="both"/>
        <w:rPr>
          <w:rFonts w:ascii="Arial" w:hAnsi="Arial" w:cs="Arial"/>
        </w:rPr>
      </w:pPr>
      <w:r w:rsidRPr="00F56624">
        <w:rPr>
          <w:rFonts w:ascii="Arial" w:hAnsi="Arial" w:cs="Arial"/>
        </w:rPr>
        <w:t>This sample is one of the first cohorts to have ‘grown up’ with online</w:t>
      </w:r>
      <w:r w:rsidR="00B62151" w:rsidRPr="00F56624">
        <w:rPr>
          <w:rFonts w:ascii="Arial" w:hAnsi="Arial" w:cs="Arial"/>
        </w:rPr>
        <w:t xml:space="preserve"> social </w:t>
      </w:r>
      <w:r w:rsidR="00F62DED" w:rsidRPr="00F56624">
        <w:rPr>
          <w:rFonts w:ascii="Arial" w:hAnsi="Arial" w:cs="Arial"/>
        </w:rPr>
        <w:t>networking technology</w:t>
      </w:r>
      <w:r w:rsidRPr="00F56624">
        <w:rPr>
          <w:rFonts w:ascii="Arial" w:hAnsi="Arial" w:cs="Arial"/>
        </w:rPr>
        <w:t>.</w:t>
      </w:r>
    </w:p>
    <w:p w:rsidR="00A930D5" w:rsidRPr="00F56624" w:rsidRDefault="00A930D5" w:rsidP="00F05BEB">
      <w:pPr>
        <w:spacing w:after="0" w:line="240" w:lineRule="auto"/>
        <w:ind w:left="720"/>
        <w:contextualSpacing/>
        <w:jc w:val="both"/>
        <w:rPr>
          <w:rFonts w:ascii="Arial" w:hAnsi="Arial" w:cs="Arial"/>
        </w:rPr>
      </w:pPr>
    </w:p>
    <w:p w:rsidR="00674F73" w:rsidRPr="00F56624" w:rsidRDefault="00F62DED" w:rsidP="00F05BEB">
      <w:pPr>
        <w:spacing w:after="0" w:line="240" w:lineRule="auto"/>
        <w:jc w:val="both"/>
        <w:rPr>
          <w:rFonts w:ascii="Arial" w:hAnsi="Arial" w:cs="Arial"/>
        </w:rPr>
      </w:pPr>
      <w:r w:rsidRPr="00F56624">
        <w:rPr>
          <w:rFonts w:ascii="Arial" w:hAnsi="Arial" w:cs="Arial"/>
        </w:rPr>
        <w:t xml:space="preserve">Accessing this population through secondary schools provided a viable means of access as well as appropriate support mechanisms in case of distress caused by taking part. Schools were </w:t>
      </w:r>
      <w:r w:rsidR="00BD2CAF" w:rsidRPr="00F56624">
        <w:rPr>
          <w:rFonts w:ascii="Arial" w:hAnsi="Arial" w:cs="Arial"/>
        </w:rPr>
        <w:t xml:space="preserve">recruited </w:t>
      </w:r>
      <w:r w:rsidRPr="00F56624">
        <w:rPr>
          <w:rFonts w:ascii="Arial" w:hAnsi="Arial" w:cs="Arial"/>
        </w:rPr>
        <w:t>within four of the five Educational and Library Boards ensuring geographical representativeness</w:t>
      </w:r>
      <w:r w:rsidR="00793E71" w:rsidRPr="00F56624">
        <w:rPr>
          <w:rFonts w:ascii="Arial" w:hAnsi="Arial" w:cs="Arial"/>
        </w:rPr>
        <w:t>. The potential number of survey participants</w:t>
      </w:r>
      <w:r w:rsidR="00674F73" w:rsidRPr="00F56624">
        <w:rPr>
          <w:rFonts w:ascii="Arial" w:hAnsi="Arial" w:cs="Arial"/>
        </w:rPr>
        <w:t xml:space="preserve"> </w:t>
      </w:r>
      <w:r w:rsidR="00793E71" w:rsidRPr="00F56624">
        <w:rPr>
          <w:rFonts w:ascii="Arial" w:hAnsi="Arial" w:cs="Arial"/>
        </w:rPr>
        <w:t xml:space="preserve">was approximately </w:t>
      </w:r>
      <w:r w:rsidR="00674F73" w:rsidRPr="00F56624">
        <w:rPr>
          <w:rFonts w:ascii="Arial" w:hAnsi="Arial" w:cs="Arial"/>
        </w:rPr>
        <w:t>700</w:t>
      </w:r>
      <w:r w:rsidR="00793E71" w:rsidRPr="00F56624">
        <w:rPr>
          <w:rFonts w:ascii="Arial" w:hAnsi="Arial" w:cs="Arial"/>
        </w:rPr>
        <w:t xml:space="preserve"> using this sampling strategy</w:t>
      </w:r>
      <w:r w:rsidR="00674F73" w:rsidRPr="00F56624">
        <w:rPr>
          <w:rFonts w:ascii="Arial" w:hAnsi="Arial" w:cs="Arial"/>
        </w:rPr>
        <w:t xml:space="preserve">.  </w:t>
      </w:r>
    </w:p>
    <w:p w:rsidR="00245137" w:rsidRPr="00F56624" w:rsidRDefault="00F62DED" w:rsidP="00F05BEB">
      <w:pPr>
        <w:spacing w:after="0" w:line="240" w:lineRule="auto"/>
        <w:jc w:val="both"/>
        <w:rPr>
          <w:rFonts w:ascii="Arial" w:hAnsi="Arial" w:cs="Arial"/>
        </w:rPr>
      </w:pPr>
      <w:r w:rsidRPr="00F56624">
        <w:rPr>
          <w:rFonts w:ascii="Arial" w:hAnsi="Arial" w:cs="Arial"/>
        </w:rPr>
        <w:t xml:space="preserve">Table 1 shows some of the </w:t>
      </w:r>
      <w:r w:rsidR="00C6762E" w:rsidRPr="00F56624">
        <w:rPr>
          <w:rFonts w:ascii="Arial" w:hAnsi="Arial" w:cs="Arial"/>
        </w:rPr>
        <w:t>socio-</w:t>
      </w:r>
      <w:r w:rsidRPr="00F56624">
        <w:rPr>
          <w:rFonts w:ascii="Arial" w:hAnsi="Arial" w:cs="Arial"/>
        </w:rPr>
        <w:t>demographic variables associated within the school sample:</w:t>
      </w:r>
    </w:p>
    <w:p w:rsidR="00196199" w:rsidRPr="00F56624" w:rsidRDefault="00196199" w:rsidP="00F05BEB">
      <w:pPr>
        <w:spacing w:after="0" w:line="240" w:lineRule="auto"/>
        <w:jc w:val="both"/>
        <w:rPr>
          <w:rFonts w:ascii="Arial" w:hAnsi="Arial" w:cs="Arial"/>
          <w:i/>
        </w:rPr>
      </w:pPr>
      <w:r w:rsidRPr="00F56624">
        <w:rPr>
          <w:rFonts w:ascii="Arial" w:hAnsi="Arial" w:cs="Arial"/>
          <w:i/>
        </w:rPr>
        <w:t>Table 1</w:t>
      </w:r>
    </w:p>
    <w:tbl>
      <w:tblPr>
        <w:tblStyle w:val="LightShading"/>
        <w:tblW w:w="0" w:type="auto"/>
        <w:tblLook w:val="04A0" w:firstRow="1" w:lastRow="0" w:firstColumn="1" w:lastColumn="0" w:noHBand="0" w:noVBand="1"/>
      </w:tblPr>
      <w:tblGrid>
        <w:gridCol w:w="1292"/>
        <w:gridCol w:w="1466"/>
        <w:gridCol w:w="1409"/>
        <w:gridCol w:w="1320"/>
        <w:gridCol w:w="1512"/>
        <w:gridCol w:w="1258"/>
        <w:gridCol w:w="985"/>
      </w:tblGrid>
      <w:tr w:rsidR="00F56624" w:rsidRPr="00F56624" w:rsidTr="00A930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2" w:type="dxa"/>
          </w:tcPr>
          <w:p w:rsidR="00196199" w:rsidRPr="00F56624" w:rsidRDefault="00196199" w:rsidP="00F05BEB">
            <w:pPr>
              <w:jc w:val="both"/>
              <w:rPr>
                <w:rFonts w:ascii="Arial" w:hAnsi="Arial" w:cs="Arial"/>
                <w:color w:val="auto"/>
              </w:rPr>
            </w:pPr>
          </w:p>
        </w:tc>
        <w:tc>
          <w:tcPr>
            <w:tcW w:w="1466" w:type="dxa"/>
          </w:tcPr>
          <w:p w:rsidR="00196199" w:rsidRPr="00F56624" w:rsidRDefault="00196199" w:rsidP="00F05BEB">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F56624">
              <w:rPr>
                <w:rFonts w:ascii="Arial" w:hAnsi="Arial" w:cs="Arial"/>
                <w:color w:val="auto"/>
              </w:rPr>
              <w:t>Secondary</w:t>
            </w:r>
          </w:p>
        </w:tc>
        <w:tc>
          <w:tcPr>
            <w:tcW w:w="1409" w:type="dxa"/>
          </w:tcPr>
          <w:p w:rsidR="00196199" w:rsidRPr="00F56624" w:rsidRDefault="00196199" w:rsidP="00F05BEB">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F56624">
              <w:rPr>
                <w:rFonts w:ascii="Arial" w:hAnsi="Arial" w:cs="Arial"/>
                <w:color w:val="auto"/>
              </w:rPr>
              <w:t>Grammar</w:t>
            </w:r>
          </w:p>
        </w:tc>
        <w:tc>
          <w:tcPr>
            <w:tcW w:w="1320" w:type="dxa"/>
          </w:tcPr>
          <w:p w:rsidR="00196199" w:rsidRPr="00F56624" w:rsidRDefault="00196199" w:rsidP="00F05BEB">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F56624">
              <w:rPr>
                <w:rFonts w:ascii="Arial" w:hAnsi="Arial" w:cs="Arial"/>
                <w:color w:val="auto"/>
              </w:rPr>
              <w:t>Single Gender</w:t>
            </w:r>
          </w:p>
        </w:tc>
        <w:tc>
          <w:tcPr>
            <w:tcW w:w="1512" w:type="dxa"/>
          </w:tcPr>
          <w:p w:rsidR="00196199" w:rsidRPr="00F56624" w:rsidRDefault="00196199" w:rsidP="00F05BEB">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F56624">
              <w:rPr>
                <w:rFonts w:ascii="Arial" w:hAnsi="Arial" w:cs="Arial"/>
                <w:color w:val="auto"/>
              </w:rPr>
              <w:t>Co-Educational</w:t>
            </w:r>
          </w:p>
        </w:tc>
        <w:tc>
          <w:tcPr>
            <w:tcW w:w="1258" w:type="dxa"/>
          </w:tcPr>
          <w:p w:rsidR="00196199" w:rsidRPr="00F56624" w:rsidRDefault="00196199" w:rsidP="00F05BEB">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F56624">
              <w:rPr>
                <w:rFonts w:ascii="Arial" w:hAnsi="Arial" w:cs="Arial"/>
                <w:color w:val="auto"/>
              </w:rPr>
              <w:t>Urban</w:t>
            </w:r>
          </w:p>
        </w:tc>
        <w:tc>
          <w:tcPr>
            <w:tcW w:w="985" w:type="dxa"/>
          </w:tcPr>
          <w:p w:rsidR="00196199" w:rsidRPr="00F56624" w:rsidRDefault="00196199" w:rsidP="00F05BEB">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F56624">
              <w:rPr>
                <w:rFonts w:ascii="Arial" w:hAnsi="Arial" w:cs="Arial"/>
                <w:color w:val="auto"/>
              </w:rPr>
              <w:t>Rural</w:t>
            </w:r>
          </w:p>
        </w:tc>
      </w:tr>
      <w:tr w:rsidR="00F56624" w:rsidRPr="00F56624" w:rsidTr="00A93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2" w:type="dxa"/>
          </w:tcPr>
          <w:p w:rsidR="00196199" w:rsidRPr="00F56624" w:rsidRDefault="00196199" w:rsidP="00F05BEB">
            <w:pPr>
              <w:jc w:val="both"/>
              <w:rPr>
                <w:rFonts w:ascii="Arial" w:hAnsi="Arial" w:cs="Arial"/>
                <w:color w:val="auto"/>
              </w:rPr>
            </w:pPr>
            <w:r w:rsidRPr="00F56624">
              <w:rPr>
                <w:rFonts w:ascii="Arial" w:hAnsi="Arial" w:cs="Arial"/>
                <w:color w:val="auto"/>
              </w:rPr>
              <w:t>School A</w:t>
            </w:r>
          </w:p>
        </w:tc>
        <w:tc>
          <w:tcPr>
            <w:tcW w:w="1466" w:type="dxa"/>
          </w:tcPr>
          <w:p w:rsidR="00196199" w:rsidRPr="00F56624" w:rsidRDefault="00196199" w:rsidP="00F05BE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56624">
              <w:rPr>
                <w:rFonts w:ascii="Arial" w:eastAsia="MS Gothic" w:hAnsi="Arial" w:cs="Arial"/>
                <w:color w:val="auto"/>
              </w:rPr>
              <w:t xml:space="preserve">    </w:t>
            </w:r>
            <w:r w:rsidRPr="00F56624">
              <w:rPr>
                <w:rFonts w:ascii="Segoe UI Symbol" w:eastAsia="MS Gothic" w:hAnsi="Segoe UI Symbol" w:cs="Segoe UI Symbol"/>
                <w:color w:val="auto"/>
              </w:rPr>
              <w:t>✓</w:t>
            </w:r>
          </w:p>
        </w:tc>
        <w:tc>
          <w:tcPr>
            <w:tcW w:w="1409" w:type="dxa"/>
          </w:tcPr>
          <w:p w:rsidR="00196199" w:rsidRPr="00F56624" w:rsidRDefault="00196199" w:rsidP="00F05BE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320" w:type="dxa"/>
          </w:tcPr>
          <w:p w:rsidR="00196199" w:rsidRPr="00F56624" w:rsidRDefault="00196199" w:rsidP="00F05BE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56624">
              <w:rPr>
                <w:rFonts w:ascii="Arial" w:eastAsia="MS Gothic" w:hAnsi="Arial" w:cs="Arial"/>
                <w:color w:val="auto"/>
              </w:rPr>
              <w:t xml:space="preserve">   </w:t>
            </w:r>
            <w:r w:rsidRPr="00F56624">
              <w:rPr>
                <w:rFonts w:ascii="Segoe UI Symbol" w:eastAsia="MS Gothic" w:hAnsi="Segoe UI Symbol" w:cs="Segoe UI Symbol"/>
                <w:color w:val="auto"/>
              </w:rPr>
              <w:t>✓</w:t>
            </w:r>
          </w:p>
        </w:tc>
        <w:tc>
          <w:tcPr>
            <w:tcW w:w="1512" w:type="dxa"/>
          </w:tcPr>
          <w:p w:rsidR="00196199" w:rsidRPr="00F56624" w:rsidRDefault="00196199" w:rsidP="00F05BE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258" w:type="dxa"/>
          </w:tcPr>
          <w:p w:rsidR="00196199" w:rsidRPr="00F56624" w:rsidRDefault="00196199" w:rsidP="00F05BE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56624">
              <w:rPr>
                <w:rFonts w:ascii="Arial" w:eastAsia="MS Gothic" w:hAnsi="Arial" w:cs="Arial"/>
                <w:color w:val="auto"/>
              </w:rPr>
              <w:t xml:space="preserve">  </w:t>
            </w:r>
            <w:r w:rsidRPr="00F56624">
              <w:rPr>
                <w:rFonts w:ascii="Segoe UI Symbol" w:eastAsia="MS Gothic" w:hAnsi="Segoe UI Symbol" w:cs="Segoe UI Symbol"/>
                <w:color w:val="auto"/>
              </w:rPr>
              <w:t>✓</w:t>
            </w:r>
          </w:p>
        </w:tc>
        <w:tc>
          <w:tcPr>
            <w:tcW w:w="985" w:type="dxa"/>
          </w:tcPr>
          <w:p w:rsidR="00196199" w:rsidRPr="00F56624" w:rsidRDefault="00196199" w:rsidP="00F05BE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F56624" w:rsidRPr="00F56624" w:rsidTr="00A930D5">
        <w:tc>
          <w:tcPr>
            <w:cnfStyle w:val="001000000000" w:firstRow="0" w:lastRow="0" w:firstColumn="1" w:lastColumn="0" w:oddVBand="0" w:evenVBand="0" w:oddHBand="0" w:evenHBand="0" w:firstRowFirstColumn="0" w:firstRowLastColumn="0" w:lastRowFirstColumn="0" w:lastRowLastColumn="0"/>
            <w:tcW w:w="1292" w:type="dxa"/>
          </w:tcPr>
          <w:p w:rsidR="00196199" w:rsidRPr="00F56624" w:rsidRDefault="00196199" w:rsidP="00F05BEB">
            <w:pPr>
              <w:jc w:val="both"/>
              <w:rPr>
                <w:rFonts w:ascii="Arial" w:hAnsi="Arial" w:cs="Arial"/>
                <w:color w:val="auto"/>
              </w:rPr>
            </w:pPr>
            <w:r w:rsidRPr="00F56624">
              <w:rPr>
                <w:rFonts w:ascii="Arial" w:hAnsi="Arial" w:cs="Arial"/>
                <w:color w:val="auto"/>
              </w:rPr>
              <w:t>School B</w:t>
            </w:r>
          </w:p>
        </w:tc>
        <w:tc>
          <w:tcPr>
            <w:tcW w:w="1466" w:type="dxa"/>
          </w:tcPr>
          <w:p w:rsidR="00196199" w:rsidRPr="00F56624" w:rsidRDefault="00196199" w:rsidP="00F05BE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56624">
              <w:rPr>
                <w:rFonts w:ascii="Arial" w:eastAsia="MS Gothic" w:hAnsi="Arial" w:cs="Arial"/>
                <w:color w:val="auto"/>
              </w:rPr>
              <w:t xml:space="preserve">    </w:t>
            </w:r>
            <w:r w:rsidRPr="00F56624">
              <w:rPr>
                <w:rFonts w:ascii="Segoe UI Symbol" w:eastAsia="MS Gothic" w:hAnsi="Segoe UI Symbol" w:cs="Segoe UI Symbol"/>
                <w:color w:val="auto"/>
              </w:rPr>
              <w:t>✓</w:t>
            </w:r>
          </w:p>
        </w:tc>
        <w:tc>
          <w:tcPr>
            <w:tcW w:w="1409" w:type="dxa"/>
          </w:tcPr>
          <w:p w:rsidR="00196199" w:rsidRPr="00F56624" w:rsidRDefault="00196199" w:rsidP="00F05BE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320" w:type="dxa"/>
          </w:tcPr>
          <w:p w:rsidR="00196199" w:rsidRPr="00F56624" w:rsidRDefault="00196199" w:rsidP="00F05BE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512" w:type="dxa"/>
          </w:tcPr>
          <w:p w:rsidR="00196199" w:rsidRPr="00F56624" w:rsidRDefault="00196199" w:rsidP="00F05BE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56624">
              <w:rPr>
                <w:rFonts w:ascii="Arial" w:eastAsia="MS Gothic" w:hAnsi="Arial" w:cs="Arial"/>
                <w:color w:val="auto"/>
              </w:rPr>
              <w:t xml:space="preserve">    </w:t>
            </w:r>
            <w:r w:rsidRPr="00F56624">
              <w:rPr>
                <w:rFonts w:ascii="Segoe UI Symbol" w:eastAsia="MS Gothic" w:hAnsi="Segoe UI Symbol" w:cs="Segoe UI Symbol"/>
                <w:color w:val="auto"/>
              </w:rPr>
              <w:t>✓</w:t>
            </w:r>
          </w:p>
        </w:tc>
        <w:tc>
          <w:tcPr>
            <w:tcW w:w="1258" w:type="dxa"/>
          </w:tcPr>
          <w:p w:rsidR="00196199" w:rsidRPr="00F56624" w:rsidRDefault="00196199" w:rsidP="00F05BE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985" w:type="dxa"/>
          </w:tcPr>
          <w:p w:rsidR="00196199" w:rsidRPr="00F56624" w:rsidRDefault="00196199" w:rsidP="00F05BE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56624">
              <w:rPr>
                <w:rFonts w:ascii="Arial" w:eastAsia="MS Gothic" w:hAnsi="Arial" w:cs="Arial"/>
                <w:color w:val="auto"/>
              </w:rPr>
              <w:t xml:space="preserve">  </w:t>
            </w:r>
            <w:r w:rsidRPr="00F56624">
              <w:rPr>
                <w:rFonts w:ascii="Segoe UI Symbol" w:eastAsia="MS Gothic" w:hAnsi="Segoe UI Symbol" w:cs="Segoe UI Symbol"/>
                <w:color w:val="auto"/>
              </w:rPr>
              <w:t>✓</w:t>
            </w:r>
          </w:p>
        </w:tc>
      </w:tr>
      <w:tr w:rsidR="00F56624" w:rsidRPr="00F56624" w:rsidTr="00A93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2" w:type="dxa"/>
          </w:tcPr>
          <w:p w:rsidR="00196199" w:rsidRPr="00F56624" w:rsidRDefault="00196199" w:rsidP="00F05BEB">
            <w:pPr>
              <w:jc w:val="both"/>
              <w:rPr>
                <w:rFonts w:ascii="Arial" w:hAnsi="Arial" w:cs="Arial"/>
                <w:color w:val="auto"/>
              </w:rPr>
            </w:pPr>
            <w:r w:rsidRPr="00F56624">
              <w:rPr>
                <w:rFonts w:ascii="Arial" w:hAnsi="Arial" w:cs="Arial"/>
                <w:color w:val="auto"/>
              </w:rPr>
              <w:t>School C</w:t>
            </w:r>
          </w:p>
        </w:tc>
        <w:tc>
          <w:tcPr>
            <w:tcW w:w="1466" w:type="dxa"/>
          </w:tcPr>
          <w:p w:rsidR="00196199" w:rsidRPr="00F56624" w:rsidRDefault="00196199" w:rsidP="00F05BE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409" w:type="dxa"/>
          </w:tcPr>
          <w:p w:rsidR="00196199" w:rsidRPr="00F56624" w:rsidRDefault="00196199" w:rsidP="00F05BE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56624">
              <w:rPr>
                <w:rFonts w:ascii="Arial" w:eastAsia="MS Gothic" w:hAnsi="Arial" w:cs="Arial"/>
                <w:color w:val="auto"/>
              </w:rPr>
              <w:t xml:space="preserve">   </w:t>
            </w:r>
            <w:r w:rsidRPr="00F56624">
              <w:rPr>
                <w:rFonts w:ascii="Segoe UI Symbol" w:eastAsia="MS Gothic" w:hAnsi="Segoe UI Symbol" w:cs="Segoe UI Symbol"/>
                <w:color w:val="auto"/>
              </w:rPr>
              <w:t>✓</w:t>
            </w:r>
          </w:p>
        </w:tc>
        <w:tc>
          <w:tcPr>
            <w:tcW w:w="1320" w:type="dxa"/>
          </w:tcPr>
          <w:p w:rsidR="00196199" w:rsidRPr="00F56624" w:rsidRDefault="00196199" w:rsidP="00F05BE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56624">
              <w:rPr>
                <w:rFonts w:ascii="Arial" w:eastAsia="MS Gothic" w:hAnsi="Arial" w:cs="Arial"/>
                <w:color w:val="auto"/>
              </w:rPr>
              <w:t xml:space="preserve">   </w:t>
            </w:r>
            <w:r w:rsidRPr="00F56624">
              <w:rPr>
                <w:rFonts w:ascii="Segoe UI Symbol" w:eastAsia="MS Gothic" w:hAnsi="Segoe UI Symbol" w:cs="Segoe UI Symbol"/>
                <w:color w:val="auto"/>
              </w:rPr>
              <w:t>✓</w:t>
            </w:r>
          </w:p>
        </w:tc>
        <w:tc>
          <w:tcPr>
            <w:tcW w:w="1512" w:type="dxa"/>
          </w:tcPr>
          <w:p w:rsidR="00196199" w:rsidRPr="00F56624" w:rsidRDefault="00196199" w:rsidP="00F05BE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258" w:type="dxa"/>
          </w:tcPr>
          <w:p w:rsidR="00196199" w:rsidRPr="00F56624" w:rsidRDefault="00196199" w:rsidP="00F05BE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985" w:type="dxa"/>
          </w:tcPr>
          <w:p w:rsidR="00196199" w:rsidRPr="00F56624" w:rsidRDefault="00196199" w:rsidP="00F05BE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56624">
              <w:rPr>
                <w:rFonts w:ascii="Arial" w:eastAsia="MS Gothic" w:hAnsi="Arial" w:cs="Arial"/>
                <w:color w:val="auto"/>
              </w:rPr>
              <w:t xml:space="preserve">  </w:t>
            </w:r>
            <w:r w:rsidRPr="00F56624">
              <w:rPr>
                <w:rFonts w:ascii="Segoe UI Symbol" w:eastAsia="MS Gothic" w:hAnsi="Segoe UI Symbol" w:cs="Segoe UI Symbol"/>
                <w:color w:val="auto"/>
              </w:rPr>
              <w:t>✓</w:t>
            </w:r>
          </w:p>
        </w:tc>
      </w:tr>
      <w:tr w:rsidR="00F56624" w:rsidRPr="00F56624" w:rsidTr="00A930D5">
        <w:tc>
          <w:tcPr>
            <w:cnfStyle w:val="001000000000" w:firstRow="0" w:lastRow="0" w:firstColumn="1" w:lastColumn="0" w:oddVBand="0" w:evenVBand="0" w:oddHBand="0" w:evenHBand="0" w:firstRowFirstColumn="0" w:firstRowLastColumn="0" w:lastRowFirstColumn="0" w:lastRowLastColumn="0"/>
            <w:tcW w:w="1292" w:type="dxa"/>
          </w:tcPr>
          <w:p w:rsidR="00196199" w:rsidRPr="00F56624" w:rsidRDefault="00196199" w:rsidP="00F05BEB">
            <w:pPr>
              <w:jc w:val="both"/>
              <w:rPr>
                <w:rFonts w:ascii="Arial" w:hAnsi="Arial" w:cs="Arial"/>
                <w:color w:val="auto"/>
              </w:rPr>
            </w:pPr>
            <w:r w:rsidRPr="00F56624">
              <w:rPr>
                <w:rFonts w:ascii="Arial" w:hAnsi="Arial" w:cs="Arial"/>
                <w:color w:val="auto"/>
              </w:rPr>
              <w:t>School D</w:t>
            </w:r>
          </w:p>
        </w:tc>
        <w:tc>
          <w:tcPr>
            <w:tcW w:w="1466" w:type="dxa"/>
          </w:tcPr>
          <w:p w:rsidR="00196199" w:rsidRPr="00F56624" w:rsidRDefault="00196199" w:rsidP="00F05BE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56624">
              <w:rPr>
                <w:rFonts w:ascii="Arial" w:eastAsia="MS Gothic" w:hAnsi="Arial" w:cs="Arial"/>
                <w:color w:val="auto"/>
              </w:rPr>
              <w:t xml:space="preserve">    </w:t>
            </w:r>
            <w:r w:rsidRPr="00F56624">
              <w:rPr>
                <w:rFonts w:ascii="Segoe UI Symbol" w:eastAsia="MS Gothic" w:hAnsi="Segoe UI Symbol" w:cs="Segoe UI Symbol"/>
                <w:color w:val="auto"/>
              </w:rPr>
              <w:t>✓</w:t>
            </w:r>
          </w:p>
        </w:tc>
        <w:tc>
          <w:tcPr>
            <w:tcW w:w="1409" w:type="dxa"/>
          </w:tcPr>
          <w:p w:rsidR="00196199" w:rsidRPr="00F56624" w:rsidRDefault="00196199" w:rsidP="00F05BE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320" w:type="dxa"/>
          </w:tcPr>
          <w:p w:rsidR="00196199" w:rsidRPr="00F56624" w:rsidRDefault="00196199" w:rsidP="00F05BE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56624">
              <w:rPr>
                <w:rFonts w:ascii="Arial" w:hAnsi="Arial" w:cs="Arial"/>
                <w:color w:val="auto"/>
              </w:rPr>
              <w:t xml:space="preserve">     </w:t>
            </w:r>
            <w:r w:rsidRPr="00F56624">
              <w:rPr>
                <w:rFonts w:ascii="Segoe UI Symbol" w:eastAsia="MS Gothic" w:hAnsi="Segoe UI Symbol" w:cs="Segoe UI Symbol"/>
                <w:color w:val="auto"/>
              </w:rPr>
              <w:t>✓</w:t>
            </w:r>
          </w:p>
        </w:tc>
        <w:tc>
          <w:tcPr>
            <w:tcW w:w="1512" w:type="dxa"/>
          </w:tcPr>
          <w:p w:rsidR="00196199" w:rsidRPr="00F56624" w:rsidRDefault="00196199" w:rsidP="00F05BE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258" w:type="dxa"/>
          </w:tcPr>
          <w:p w:rsidR="00196199" w:rsidRPr="00F56624" w:rsidRDefault="00196199" w:rsidP="00F05BE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56624">
              <w:rPr>
                <w:rFonts w:ascii="Arial" w:eastAsia="MS Gothic" w:hAnsi="Arial" w:cs="Arial"/>
                <w:color w:val="auto"/>
              </w:rPr>
              <w:t xml:space="preserve">  </w:t>
            </w:r>
            <w:r w:rsidRPr="00F56624">
              <w:rPr>
                <w:rFonts w:ascii="Segoe UI Symbol" w:eastAsia="MS Gothic" w:hAnsi="Segoe UI Symbol" w:cs="Segoe UI Symbol"/>
                <w:color w:val="auto"/>
              </w:rPr>
              <w:t>✓</w:t>
            </w:r>
          </w:p>
        </w:tc>
        <w:tc>
          <w:tcPr>
            <w:tcW w:w="985" w:type="dxa"/>
          </w:tcPr>
          <w:p w:rsidR="00196199" w:rsidRPr="00F56624" w:rsidRDefault="00196199" w:rsidP="00F05BE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F56624" w:rsidRPr="00F56624" w:rsidTr="00A93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2" w:type="dxa"/>
          </w:tcPr>
          <w:p w:rsidR="00196199" w:rsidRPr="00F56624" w:rsidRDefault="00196199" w:rsidP="00F05BEB">
            <w:pPr>
              <w:jc w:val="both"/>
              <w:rPr>
                <w:rFonts w:ascii="Arial" w:hAnsi="Arial" w:cs="Arial"/>
                <w:color w:val="auto"/>
              </w:rPr>
            </w:pPr>
            <w:r w:rsidRPr="00F56624">
              <w:rPr>
                <w:rFonts w:ascii="Arial" w:hAnsi="Arial" w:cs="Arial"/>
                <w:color w:val="auto"/>
              </w:rPr>
              <w:t>School E</w:t>
            </w:r>
          </w:p>
        </w:tc>
        <w:tc>
          <w:tcPr>
            <w:tcW w:w="1466" w:type="dxa"/>
          </w:tcPr>
          <w:p w:rsidR="00196199" w:rsidRPr="00F56624" w:rsidRDefault="00196199" w:rsidP="00F05BE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409" w:type="dxa"/>
          </w:tcPr>
          <w:p w:rsidR="00196199" w:rsidRPr="00F56624" w:rsidRDefault="00196199" w:rsidP="00F05BE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56624">
              <w:rPr>
                <w:rFonts w:ascii="Arial" w:eastAsia="MS Gothic" w:hAnsi="Arial" w:cs="Arial"/>
                <w:color w:val="auto"/>
              </w:rPr>
              <w:t xml:space="preserve">   </w:t>
            </w:r>
            <w:r w:rsidRPr="00F56624">
              <w:rPr>
                <w:rFonts w:ascii="Segoe UI Symbol" w:eastAsia="MS Gothic" w:hAnsi="Segoe UI Symbol" w:cs="Segoe UI Symbol"/>
                <w:color w:val="auto"/>
              </w:rPr>
              <w:t>✓</w:t>
            </w:r>
          </w:p>
        </w:tc>
        <w:tc>
          <w:tcPr>
            <w:tcW w:w="1320" w:type="dxa"/>
          </w:tcPr>
          <w:p w:rsidR="00196199" w:rsidRPr="00F56624" w:rsidRDefault="00196199" w:rsidP="00F05BE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56624">
              <w:rPr>
                <w:rFonts w:ascii="Arial" w:hAnsi="Arial" w:cs="Arial"/>
                <w:color w:val="auto"/>
              </w:rPr>
              <w:t xml:space="preserve">  </w:t>
            </w:r>
          </w:p>
        </w:tc>
        <w:tc>
          <w:tcPr>
            <w:tcW w:w="1512" w:type="dxa"/>
          </w:tcPr>
          <w:p w:rsidR="00196199" w:rsidRPr="00F56624" w:rsidRDefault="00196199" w:rsidP="00F05BE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56624">
              <w:rPr>
                <w:rFonts w:ascii="Arial" w:hAnsi="Arial" w:cs="Arial"/>
                <w:color w:val="auto"/>
              </w:rPr>
              <w:t xml:space="preserve">       </w:t>
            </w:r>
            <w:r w:rsidRPr="00F56624">
              <w:rPr>
                <w:rFonts w:ascii="Segoe UI Symbol" w:eastAsia="MS Gothic" w:hAnsi="Segoe UI Symbol" w:cs="Segoe UI Symbol"/>
                <w:color w:val="auto"/>
              </w:rPr>
              <w:t>✓</w:t>
            </w:r>
          </w:p>
        </w:tc>
        <w:tc>
          <w:tcPr>
            <w:tcW w:w="1258" w:type="dxa"/>
          </w:tcPr>
          <w:p w:rsidR="00196199" w:rsidRPr="00F56624" w:rsidRDefault="00196199" w:rsidP="00F05BE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56624">
              <w:rPr>
                <w:rFonts w:ascii="Arial" w:eastAsia="MS Gothic" w:hAnsi="Arial" w:cs="Arial"/>
                <w:color w:val="auto"/>
              </w:rPr>
              <w:t xml:space="preserve">  </w:t>
            </w:r>
            <w:r w:rsidRPr="00F56624">
              <w:rPr>
                <w:rFonts w:ascii="Segoe UI Symbol" w:eastAsia="MS Gothic" w:hAnsi="Segoe UI Symbol" w:cs="Segoe UI Symbol"/>
                <w:color w:val="auto"/>
              </w:rPr>
              <w:t>✓</w:t>
            </w:r>
          </w:p>
        </w:tc>
        <w:tc>
          <w:tcPr>
            <w:tcW w:w="985" w:type="dxa"/>
          </w:tcPr>
          <w:p w:rsidR="00196199" w:rsidRPr="00F56624" w:rsidRDefault="00196199" w:rsidP="00F05BE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F56624" w:rsidRPr="00F56624" w:rsidTr="00A930D5">
        <w:tc>
          <w:tcPr>
            <w:cnfStyle w:val="001000000000" w:firstRow="0" w:lastRow="0" w:firstColumn="1" w:lastColumn="0" w:oddVBand="0" w:evenVBand="0" w:oddHBand="0" w:evenHBand="0" w:firstRowFirstColumn="0" w:firstRowLastColumn="0" w:lastRowFirstColumn="0" w:lastRowLastColumn="0"/>
            <w:tcW w:w="1292" w:type="dxa"/>
          </w:tcPr>
          <w:p w:rsidR="00196199" w:rsidRPr="00F56624" w:rsidRDefault="00196199" w:rsidP="00F05BEB">
            <w:pPr>
              <w:jc w:val="both"/>
              <w:rPr>
                <w:rFonts w:ascii="Arial" w:hAnsi="Arial" w:cs="Arial"/>
                <w:color w:val="auto"/>
              </w:rPr>
            </w:pPr>
            <w:r w:rsidRPr="00F56624">
              <w:rPr>
                <w:rFonts w:ascii="Arial" w:hAnsi="Arial" w:cs="Arial"/>
                <w:color w:val="auto"/>
              </w:rPr>
              <w:t>School F</w:t>
            </w:r>
          </w:p>
        </w:tc>
        <w:tc>
          <w:tcPr>
            <w:tcW w:w="1466" w:type="dxa"/>
          </w:tcPr>
          <w:p w:rsidR="00196199" w:rsidRPr="00F56624" w:rsidRDefault="00196199" w:rsidP="00F05BE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56624">
              <w:rPr>
                <w:rFonts w:ascii="Arial" w:eastAsia="MS Gothic" w:hAnsi="Arial" w:cs="Arial"/>
                <w:color w:val="auto"/>
              </w:rPr>
              <w:t xml:space="preserve">    </w:t>
            </w:r>
            <w:r w:rsidRPr="00F56624">
              <w:rPr>
                <w:rFonts w:ascii="Segoe UI Symbol" w:eastAsia="MS Gothic" w:hAnsi="Segoe UI Symbol" w:cs="Segoe UI Symbol"/>
                <w:color w:val="auto"/>
              </w:rPr>
              <w:t>✓</w:t>
            </w:r>
          </w:p>
        </w:tc>
        <w:tc>
          <w:tcPr>
            <w:tcW w:w="1409" w:type="dxa"/>
          </w:tcPr>
          <w:p w:rsidR="00196199" w:rsidRPr="00F56624" w:rsidRDefault="00196199" w:rsidP="00F05BE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320" w:type="dxa"/>
          </w:tcPr>
          <w:p w:rsidR="00196199" w:rsidRPr="00F56624" w:rsidRDefault="00196199" w:rsidP="00F05BE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56624">
              <w:rPr>
                <w:rFonts w:ascii="Arial" w:eastAsia="MS Gothic" w:hAnsi="Arial" w:cs="Arial"/>
                <w:color w:val="auto"/>
              </w:rPr>
              <w:t xml:space="preserve">   </w:t>
            </w:r>
            <w:r w:rsidRPr="00F56624">
              <w:rPr>
                <w:rFonts w:ascii="Segoe UI Symbol" w:eastAsia="MS Gothic" w:hAnsi="Segoe UI Symbol" w:cs="Segoe UI Symbol"/>
                <w:color w:val="auto"/>
              </w:rPr>
              <w:t>✓</w:t>
            </w:r>
          </w:p>
        </w:tc>
        <w:tc>
          <w:tcPr>
            <w:tcW w:w="1512" w:type="dxa"/>
          </w:tcPr>
          <w:p w:rsidR="00196199" w:rsidRPr="00F56624" w:rsidRDefault="00196199" w:rsidP="00F05BE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258" w:type="dxa"/>
          </w:tcPr>
          <w:p w:rsidR="00196199" w:rsidRPr="00F56624" w:rsidRDefault="00196199" w:rsidP="00F05BE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56624">
              <w:rPr>
                <w:rFonts w:ascii="Arial" w:hAnsi="Arial" w:cs="Arial"/>
                <w:color w:val="auto"/>
              </w:rPr>
              <w:t xml:space="preserve">    </w:t>
            </w:r>
            <w:r w:rsidRPr="00F56624">
              <w:rPr>
                <w:rFonts w:ascii="Segoe UI Symbol" w:eastAsia="MS Gothic" w:hAnsi="Segoe UI Symbol" w:cs="Segoe UI Symbol"/>
                <w:color w:val="auto"/>
              </w:rPr>
              <w:t>✓</w:t>
            </w:r>
          </w:p>
        </w:tc>
        <w:tc>
          <w:tcPr>
            <w:tcW w:w="985" w:type="dxa"/>
          </w:tcPr>
          <w:p w:rsidR="00196199" w:rsidRPr="00F56624" w:rsidRDefault="00196199" w:rsidP="00F05BE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F56624" w:rsidRPr="00F56624" w:rsidTr="00A93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2" w:type="dxa"/>
          </w:tcPr>
          <w:p w:rsidR="00196199" w:rsidRPr="00F56624" w:rsidRDefault="00196199" w:rsidP="00F05BEB">
            <w:pPr>
              <w:jc w:val="both"/>
              <w:rPr>
                <w:rFonts w:ascii="Arial" w:hAnsi="Arial" w:cs="Arial"/>
                <w:color w:val="auto"/>
              </w:rPr>
            </w:pPr>
            <w:r w:rsidRPr="00F56624">
              <w:rPr>
                <w:rFonts w:ascii="Arial" w:hAnsi="Arial" w:cs="Arial"/>
                <w:color w:val="auto"/>
              </w:rPr>
              <w:t>School G</w:t>
            </w:r>
          </w:p>
        </w:tc>
        <w:tc>
          <w:tcPr>
            <w:tcW w:w="1466" w:type="dxa"/>
          </w:tcPr>
          <w:p w:rsidR="00196199" w:rsidRPr="00F56624" w:rsidRDefault="00196199" w:rsidP="00F05BE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56624">
              <w:rPr>
                <w:rFonts w:ascii="Arial" w:eastAsia="MS Gothic" w:hAnsi="Arial" w:cs="Arial"/>
                <w:color w:val="auto"/>
              </w:rPr>
              <w:t xml:space="preserve">    </w:t>
            </w:r>
            <w:r w:rsidRPr="00F56624">
              <w:rPr>
                <w:rFonts w:ascii="Segoe UI Symbol" w:eastAsia="MS Gothic" w:hAnsi="Segoe UI Symbol" w:cs="Segoe UI Symbol"/>
                <w:color w:val="auto"/>
              </w:rPr>
              <w:t>✓</w:t>
            </w:r>
          </w:p>
        </w:tc>
        <w:tc>
          <w:tcPr>
            <w:tcW w:w="1409" w:type="dxa"/>
          </w:tcPr>
          <w:p w:rsidR="00196199" w:rsidRPr="00F56624" w:rsidRDefault="00196199" w:rsidP="00F05BE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320" w:type="dxa"/>
          </w:tcPr>
          <w:p w:rsidR="00196199" w:rsidRPr="00F56624" w:rsidRDefault="00196199" w:rsidP="00F05BE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56624">
              <w:rPr>
                <w:rFonts w:ascii="Arial" w:eastAsia="MS Gothic" w:hAnsi="Arial" w:cs="Arial"/>
                <w:color w:val="auto"/>
              </w:rPr>
              <w:t xml:space="preserve">   </w:t>
            </w:r>
            <w:r w:rsidRPr="00F56624">
              <w:rPr>
                <w:rFonts w:ascii="Segoe UI Symbol" w:eastAsia="MS Gothic" w:hAnsi="Segoe UI Symbol" w:cs="Segoe UI Symbol"/>
                <w:color w:val="auto"/>
              </w:rPr>
              <w:t>✓</w:t>
            </w:r>
          </w:p>
        </w:tc>
        <w:tc>
          <w:tcPr>
            <w:tcW w:w="1512" w:type="dxa"/>
          </w:tcPr>
          <w:p w:rsidR="00196199" w:rsidRPr="00F56624" w:rsidRDefault="00196199" w:rsidP="00F05BE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258" w:type="dxa"/>
          </w:tcPr>
          <w:p w:rsidR="00196199" w:rsidRPr="00F56624" w:rsidRDefault="00196199" w:rsidP="00F05BE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56624">
              <w:rPr>
                <w:rFonts w:ascii="Arial" w:eastAsia="MS Gothic" w:hAnsi="Arial" w:cs="Arial"/>
                <w:color w:val="auto"/>
              </w:rPr>
              <w:t xml:space="preserve">  </w:t>
            </w:r>
            <w:r w:rsidRPr="00F56624">
              <w:rPr>
                <w:rFonts w:ascii="Segoe UI Symbol" w:eastAsia="MS Gothic" w:hAnsi="Segoe UI Symbol" w:cs="Segoe UI Symbol"/>
                <w:color w:val="auto"/>
              </w:rPr>
              <w:t>✓</w:t>
            </w:r>
          </w:p>
        </w:tc>
        <w:tc>
          <w:tcPr>
            <w:tcW w:w="985" w:type="dxa"/>
          </w:tcPr>
          <w:p w:rsidR="00196199" w:rsidRPr="00F56624" w:rsidRDefault="00196199" w:rsidP="00F05BE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bl>
    <w:p w:rsidR="00196199" w:rsidRPr="00F56624" w:rsidRDefault="00196199" w:rsidP="00F05BEB">
      <w:pPr>
        <w:spacing w:after="0" w:line="240" w:lineRule="auto"/>
        <w:jc w:val="both"/>
        <w:rPr>
          <w:rFonts w:ascii="Arial" w:hAnsi="Arial" w:cs="Arial"/>
        </w:rPr>
      </w:pPr>
    </w:p>
    <w:p w:rsidR="008230FD" w:rsidRPr="00F56624" w:rsidRDefault="00872871" w:rsidP="00F05BEB">
      <w:pPr>
        <w:spacing w:after="0" w:line="240" w:lineRule="auto"/>
        <w:jc w:val="both"/>
        <w:rPr>
          <w:rFonts w:ascii="Arial" w:hAnsi="Arial" w:cs="Arial"/>
          <w:i/>
        </w:rPr>
      </w:pPr>
      <w:r w:rsidRPr="00F56624">
        <w:rPr>
          <w:rFonts w:ascii="Arial" w:hAnsi="Arial" w:cs="Arial"/>
        </w:rPr>
        <w:t>The questionnaire</w:t>
      </w:r>
      <w:r w:rsidR="00125069" w:rsidRPr="00F56624">
        <w:rPr>
          <w:rFonts w:ascii="Arial" w:hAnsi="Arial" w:cs="Arial"/>
        </w:rPr>
        <w:t xml:space="preserve"> </w:t>
      </w:r>
      <w:r w:rsidRPr="00F56624">
        <w:rPr>
          <w:rFonts w:ascii="Arial" w:hAnsi="Arial" w:cs="Arial"/>
        </w:rPr>
        <w:t xml:space="preserve">incorporated a number of validated measures as outlined below. </w:t>
      </w:r>
      <w:r w:rsidR="00A97F3C" w:rsidRPr="00F56624">
        <w:rPr>
          <w:rFonts w:ascii="Arial" w:hAnsi="Arial" w:cs="Arial"/>
        </w:rPr>
        <w:t xml:space="preserve">Ethical approval for the project was granted by the University of Ulster Research </w:t>
      </w:r>
      <w:r w:rsidRPr="00F56624">
        <w:rPr>
          <w:rFonts w:ascii="Arial" w:hAnsi="Arial" w:cs="Arial"/>
        </w:rPr>
        <w:t xml:space="preserve">Governance </w:t>
      </w:r>
      <w:r w:rsidR="00A97F3C" w:rsidRPr="00F56624">
        <w:rPr>
          <w:rFonts w:ascii="Arial" w:hAnsi="Arial" w:cs="Arial"/>
        </w:rPr>
        <w:t>Committee</w:t>
      </w:r>
      <w:r w:rsidR="00B23444" w:rsidRPr="00F56624">
        <w:rPr>
          <w:rFonts w:ascii="Arial" w:hAnsi="Arial" w:cs="Arial"/>
        </w:rPr>
        <w:t xml:space="preserve"> and informed consent was gained </w:t>
      </w:r>
      <w:r w:rsidR="00B62151" w:rsidRPr="00F56624">
        <w:rPr>
          <w:rFonts w:ascii="Arial" w:hAnsi="Arial" w:cs="Arial"/>
        </w:rPr>
        <w:t xml:space="preserve">from </w:t>
      </w:r>
      <w:r w:rsidR="00B23444" w:rsidRPr="00F56624">
        <w:rPr>
          <w:rFonts w:ascii="Arial" w:hAnsi="Arial" w:cs="Arial"/>
        </w:rPr>
        <w:t>each participant</w:t>
      </w:r>
      <w:r w:rsidR="00A97F3C" w:rsidRPr="00F56624">
        <w:rPr>
          <w:rFonts w:ascii="Arial" w:hAnsi="Arial" w:cs="Arial"/>
        </w:rPr>
        <w:t xml:space="preserve">. </w:t>
      </w:r>
    </w:p>
    <w:p w:rsidR="00245137" w:rsidRPr="00F56624" w:rsidRDefault="00245137" w:rsidP="00F05BEB">
      <w:pPr>
        <w:spacing w:after="0" w:line="240" w:lineRule="auto"/>
        <w:jc w:val="both"/>
        <w:rPr>
          <w:rFonts w:ascii="Arial" w:hAnsi="Arial" w:cs="Arial"/>
          <w:i/>
        </w:rPr>
      </w:pPr>
    </w:p>
    <w:p w:rsidR="00463DA6" w:rsidRPr="00F56624" w:rsidRDefault="00463DA6" w:rsidP="00F05BEB">
      <w:pPr>
        <w:spacing w:after="0" w:line="240" w:lineRule="auto"/>
        <w:jc w:val="both"/>
        <w:rPr>
          <w:rFonts w:ascii="Arial" w:hAnsi="Arial" w:cs="Arial"/>
          <w:i/>
        </w:rPr>
      </w:pPr>
      <w:r w:rsidRPr="00F56624">
        <w:rPr>
          <w:rFonts w:ascii="Arial" w:hAnsi="Arial" w:cs="Arial"/>
          <w:i/>
        </w:rPr>
        <w:t>Measures</w:t>
      </w:r>
    </w:p>
    <w:p w:rsidR="00E430C8" w:rsidRPr="00F56624" w:rsidRDefault="00E430C8" w:rsidP="00F05BEB">
      <w:pPr>
        <w:spacing w:after="0" w:line="240" w:lineRule="auto"/>
        <w:jc w:val="both"/>
        <w:rPr>
          <w:rFonts w:ascii="Arial" w:hAnsi="Arial" w:cs="Arial"/>
        </w:rPr>
      </w:pPr>
      <w:r w:rsidRPr="00F56624">
        <w:rPr>
          <w:rFonts w:ascii="Arial" w:hAnsi="Arial" w:cs="Arial"/>
        </w:rPr>
        <w:t>Mental Wellbeing</w:t>
      </w:r>
      <w:r w:rsidR="001474E4" w:rsidRPr="00F56624">
        <w:rPr>
          <w:rFonts w:ascii="Arial" w:hAnsi="Arial" w:cs="Arial"/>
        </w:rPr>
        <w:t xml:space="preserve"> (MWB)</w:t>
      </w:r>
    </w:p>
    <w:p w:rsidR="00B56BB1" w:rsidRPr="00F56624" w:rsidRDefault="00A97F3C" w:rsidP="00F05BEB">
      <w:pPr>
        <w:spacing w:after="0" w:line="240" w:lineRule="auto"/>
        <w:jc w:val="both"/>
        <w:rPr>
          <w:rFonts w:ascii="Arial" w:hAnsi="Arial" w:cs="Arial"/>
        </w:rPr>
      </w:pPr>
      <w:r w:rsidRPr="00F56624">
        <w:rPr>
          <w:rFonts w:ascii="Arial" w:hAnsi="Arial" w:cs="Arial"/>
        </w:rPr>
        <w:t>The questionnaire included the ‘Warwick-Edinburgh Mental Wellbeing Scale’ (WEMWBS) a validated instrument used in previous research (Tennant et al, 2007</w:t>
      </w:r>
      <w:r w:rsidR="00B56BB1" w:rsidRPr="00F56624">
        <w:rPr>
          <w:rFonts w:ascii="Arial" w:hAnsi="Arial" w:cs="Arial"/>
        </w:rPr>
        <w:t xml:space="preserve">; </w:t>
      </w:r>
      <w:r w:rsidR="00F91014" w:rsidRPr="00F56624">
        <w:rPr>
          <w:rFonts w:ascii="Arial" w:hAnsi="Arial" w:cs="Arial"/>
        </w:rPr>
        <w:t>Devine and Lloyd</w:t>
      </w:r>
      <w:r w:rsidR="00B56BB1" w:rsidRPr="00F56624">
        <w:rPr>
          <w:rFonts w:ascii="Arial" w:hAnsi="Arial" w:cs="Arial"/>
        </w:rPr>
        <w:t>, 2012</w:t>
      </w:r>
      <w:r w:rsidRPr="00F56624">
        <w:rPr>
          <w:rFonts w:ascii="Arial" w:hAnsi="Arial" w:cs="Arial"/>
        </w:rPr>
        <w:t>). This scale was “developed to capture a broad concept of positive mental well-being…including psychological functioning, cognitive-evaluative dimensions and affective-emotional aspects” (Beaumont and Thomas, 2012: 17). The WEMWBS uses a 5 point Likert scale and includes 14 positively worded statements. Scores range from 14 – 70 with higher scores indicating higher mental well-being.</w:t>
      </w:r>
      <w:r w:rsidR="00463DA6" w:rsidRPr="00F56624">
        <w:rPr>
          <w:rFonts w:ascii="Arial" w:hAnsi="Arial" w:cs="Arial"/>
        </w:rPr>
        <w:t xml:space="preserve"> WEMWBS has </w:t>
      </w:r>
      <w:proofErr w:type="spellStart"/>
      <w:r w:rsidR="00182BF4" w:rsidRPr="00F56624">
        <w:rPr>
          <w:rFonts w:ascii="Arial" w:hAnsi="Arial" w:cs="Arial"/>
        </w:rPr>
        <w:t>Cronbach</w:t>
      </w:r>
      <w:proofErr w:type="spellEnd"/>
      <w:r w:rsidR="00182BF4" w:rsidRPr="00F56624">
        <w:rPr>
          <w:rFonts w:ascii="Arial" w:hAnsi="Arial" w:cs="Arial"/>
        </w:rPr>
        <w:t xml:space="preserve"> Alpha</w:t>
      </w:r>
      <w:r w:rsidR="00463DA6" w:rsidRPr="00F56624">
        <w:rPr>
          <w:rFonts w:ascii="Arial" w:hAnsi="Arial" w:cs="Arial"/>
        </w:rPr>
        <w:t xml:space="preserve"> scores of </w:t>
      </w:r>
      <w:r w:rsidR="00182BF4" w:rsidRPr="00F56624">
        <w:rPr>
          <w:rFonts w:ascii="Arial" w:hAnsi="Arial" w:cs="Arial"/>
        </w:rPr>
        <w:t>0.91</w:t>
      </w:r>
      <w:r w:rsidR="00463DA6" w:rsidRPr="00F56624">
        <w:rPr>
          <w:rFonts w:ascii="Arial" w:hAnsi="Arial" w:cs="Arial"/>
        </w:rPr>
        <w:t>-0.93 indicating high internal c</w:t>
      </w:r>
      <w:r w:rsidR="00722417" w:rsidRPr="00F56624">
        <w:rPr>
          <w:rFonts w:ascii="Arial" w:hAnsi="Arial" w:cs="Arial"/>
        </w:rPr>
        <w:t>onsistency (Tennant et al, 2007</w:t>
      </w:r>
      <w:r w:rsidR="00463DA6" w:rsidRPr="00F56624">
        <w:rPr>
          <w:rFonts w:ascii="Arial" w:hAnsi="Arial" w:cs="Arial"/>
        </w:rPr>
        <w:t>).</w:t>
      </w:r>
      <w:r w:rsidRPr="00F56624">
        <w:rPr>
          <w:rFonts w:ascii="Arial" w:hAnsi="Arial" w:cs="Arial"/>
        </w:rPr>
        <w:t xml:space="preserve"> </w:t>
      </w:r>
    </w:p>
    <w:p w:rsidR="00463DA6" w:rsidRPr="00F56624" w:rsidRDefault="00463DA6" w:rsidP="00F05BEB">
      <w:pPr>
        <w:spacing w:after="0" w:line="240" w:lineRule="auto"/>
        <w:jc w:val="both"/>
        <w:rPr>
          <w:rFonts w:ascii="Arial" w:hAnsi="Arial" w:cs="Arial"/>
        </w:rPr>
      </w:pPr>
      <w:r w:rsidRPr="00F56624">
        <w:rPr>
          <w:rFonts w:ascii="Arial" w:hAnsi="Arial" w:cs="Arial"/>
        </w:rPr>
        <w:t xml:space="preserve">Social Networking and Internet </w:t>
      </w:r>
      <w:r w:rsidR="00872871" w:rsidRPr="00F56624">
        <w:rPr>
          <w:rFonts w:ascii="Arial" w:hAnsi="Arial" w:cs="Arial"/>
        </w:rPr>
        <w:t>U</w:t>
      </w:r>
      <w:r w:rsidRPr="00F56624">
        <w:rPr>
          <w:rFonts w:ascii="Arial" w:hAnsi="Arial" w:cs="Arial"/>
        </w:rPr>
        <w:t>se</w:t>
      </w:r>
    </w:p>
    <w:p w:rsidR="006F6A03" w:rsidRPr="00F56624" w:rsidRDefault="003840BC" w:rsidP="00F05BEB">
      <w:pPr>
        <w:spacing w:after="0" w:line="240" w:lineRule="auto"/>
        <w:jc w:val="both"/>
        <w:rPr>
          <w:rFonts w:ascii="Arial" w:hAnsi="Arial" w:cs="Arial"/>
        </w:rPr>
      </w:pPr>
      <w:r w:rsidRPr="00F56624">
        <w:rPr>
          <w:rFonts w:ascii="Arial" w:hAnsi="Arial" w:cs="Arial"/>
        </w:rPr>
        <w:t xml:space="preserve">The ‘Social Networking’ section </w:t>
      </w:r>
      <w:r w:rsidR="00A97F3C" w:rsidRPr="00F56624">
        <w:rPr>
          <w:rFonts w:ascii="Arial" w:hAnsi="Arial" w:cs="Arial"/>
        </w:rPr>
        <w:t>was</w:t>
      </w:r>
      <w:r w:rsidRPr="00F56624">
        <w:rPr>
          <w:rFonts w:ascii="Arial" w:hAnsi="Arial" w:cs="Arial"/>
        </w:rPr>
        <w:t xml:space="preserve"> developed by the </w:t>
      </w:r>
      <w:r w:rsidR="00A97F3C" w:rsidRPr="00F56624">
        <w:rPr>
          <w:rFonts w:ascii="Arial" w:hAnsi="Arial" w:cs="Arial"/>
        </w:rPr>
        <w:t>authors</w:t>
      </w:r>
      <w:r w:rsidRPr="00F56624">
        <w:rPr>
          <w:rFonts w:ascii="Arial" w:hAnsi="Arial" w:cs="Arial"/>
        </w:rPr>
        <w:t xml:space="preserve"> from pre</w:t>
      </w:r>
      <w:r w:rsidR="00E73505" w:rsidRPr="00F56624">
        <w:rPr>
          <w:rFonts w:ascii="Arial" w:hAnsi="Arial" w:cs="Arial"/>
        </w:rPr>
        <w:t>vious research within the field, following a rigorous systematic search of current evidence</w:t>
      </w:r>
      <w:r w:rsidR="00244E71" w:rsidRPr="00F56624">
        <w:rPr>
          <w:rFonts w:ascii="Arial" w:hAnsi="Arial" w:cs="Arial"/>
        </w:rPr>
        <w:t xml:space="preserve"> </w:t>
      </w:r>
      <w:r w:rsidR="00722417" w:rsidRPr="00F56624">
        <w:rPr>
          <w:rFonts w:ascii="Arial" w:hAnsi="Arial" w:cs="Arial"/>
        </w:rPr>
        <w:t>(</w:t>
      </w:r>
      <w:r w:rsidR="00F87B94" w:rsidRPr="00F56624">
        <w:rPr>
          <w:rFonts w:ascii="Arial" w:hAnsi="Arial" w:cs="Arial"/>
        </w:rPr>
        <w:t>Author own, 2014</w:t>
      </w:r>
      <w:r w:rsidR="00244E71" w:rsidRPr="00F56624">
        <w:rPr>
          <w:rFonts w:ascii="Arial" w:hAnsi="Arial" w:cs="Arial"/>
        </w:rPr>
        <w:t>)</w:t>
      </w:r>
      <w:r w:rsidR="00E73505" w:rsidRPr="00F56624">
        <w:rPr>
          <w:rFonts w:ascii="Arial" w:hAnsi="Arial" w:cs="Arial"/>
        </w:rPr>
        <w:t xml:space="preserve">. </w:t>
      </w:r>
      <w:r w:rsidRPr="00F56624">
        <w:rPr>
          <w:rFonts w:ascii="Arial" w:hAnsi="Arial" w:cs="Arial"/>
        </w:rPr>
        <w:t xml:space="preserve"> This included studies that have examined social networking and internet use among children as young as 10 years old</w:t>
      </w:r>
      <w:r w:rsidR="00E73505" w:rsidRPr="00F56624">
        <w:rPr>
          <w:rFonts w:ascii="Arial" w:hAnsi="Arial" w:cs="Arial"/>
        </w:rPr>
        <w:t xml:space="preserve"> as well as studies which have developed specific measures of social networking intensity</w:t>
      </w:r>
      <w:r w:rsidRPr="00F56624">
        <w:rPr>
          <w:rFonts w:ascii="Arial" w:hAnsi="Arial" w:cs="Arial"/>
        </w:rPr>
        <w:t xml:space="preserve"> (</w:t>
      </w:r>
      <w:r w:rsidR="00E73505" w:rsidRPr="00F56624">
        <w:rPr>
          <w:rFonts w:ascii="Arial" w:hAnsi="Arial" w:cs="Arial"/>
        </w:rPr>
        <w:t xml:space="preserve">see </w:t>
      </w:r>
      <w:r w:rsidR="00244E71" w:rsidRPr="00F56624">
        <w:rPr>
          <w:rFonts w:ascii="Arial" w:hAnsi="Arial" w:cs="Arial"/>
        </w:rPr>
        <w:t xml:space="preserve">Ellison et al, 2007; </w:t>
      </w:r>
      <w:r w:rsidRPr="00F56624">
        <w:rPr>
          <w:rFonts w:ascii="Arial" w:hAnsi="Arial" w:cs="Arial"/>
        </w:rPr>
        <w:t>ARK, 2009; Neill et al, 2011).</w:t>
      </w:r>
      <w:r w:rsidR="00244E71" w:rsidRPr="00F56624">
        <w:rPr>
          <w:rFonts w:ascii="Arial" w:hAnsi="Arial" w:cs="Arial"/>
        </w:rPr>
        <w:t xml:space="preserve"> Examples of items from this section are as follows; </w:t>
      </w:r>
      <w:r w:rsidR="00244E71" w:rsidRPr="00F56624">
        <w:rPr>
          <w:rFonts w:ascii="Arial" w:hAnsi="Arial" w:cs="Arial"/>
          <w:i/>
        </w:rPr>
        <w:t>how many online friends do you have....?</w:t>
      </w:r>
      <w:r w:rsidR="00244E71" w:rsidRPr="00F56624">
        <w:rPr>
          <w:rFonts w:ascii="Arial" w:hAnsi="Arial" w:cs="Arial"/>
        </w:rPr>
        <w:t xml:space="preserve"> </w:t>
      </w:r>
      <w:proofErr w:type="gramStart"/>
      <w:r w:rsidR="00244E71" w:rsidRPr="00F56624">
        <w:rPr>
          <w:rFonts w:ascii="Arial" w:hAnsi="Arial" w:cs="Arial"/>
        </w:rPr>
        <w:t>or</w:t>
      </w:r>
      <w:proofErr w:type="gramEnd"/>
      <w:r w:rsidR="00244E71" w:rsidRPr="00F56624">
        <w:rPr>
          <w:rFonts w:ascii="Arial" w:hAnsi="Arial" w:cs="Arial"/>
        </w:rPr>
        <w:t xml:space="preserve"> </w:t>
      </w:r>
      <w:r w:rsidR="00244E71" w:rsidRPr="00F56624">
        <w:rPr>
          <w:rFonts w:ascii="Arial" w:hAnsi="Arial" w:cs="Arial"/>
          <w:i/>
        </w:rPr>
        <w:t>how long do you spend viewing your social networking account on an average day....?</w:t>
      </w:r>
      <w:r w:rsidR="00427171" w:rsidRPr="00F56624">
        <w:rPr>
          <w:rFonts w:ascii="Arial" w:hAnsi="Arial" w:cs="Arial"/>
        </w:rPr>
        <w:t xml:space="preserve"> These questions w</w:t>
      </w:r>
      <w:r w:rsidR="00244E71" w:rsidRPr="00F56624">
        <w:rPr>
          <w:rFonts w:ascii="Arial" w:hAnsi="Arial" w:cs="Arial"/>
        </w:rPr>
        <w:t>ere presented using a collection of range</w:t>
      </w:r>
      <w:r w:rsidR="006F6A03" w:rsidRPr="00F56624">
        <w:rPr>
          <w:rFonts w:ascii="Arial" w:hAnsi="Arial" w:cs="Arial"/>
        </w:rPr>
        <w:t>s</w:t>
      </w:r>
      <w:r w:rsidR="00244E71" w:rsidRPr="00F56624">
        <w:rPr>
          <w:rFonts w:ascii="Arial" w:hAnsi="Arial" w:cs="Arial"/>
        </w:rPr>
        <w:t xml:space="preserve"> (e.g. 10mins - 20mins)</w:t>
      </w:r>
      <w:r w:rsidR="006F6A03" w:rsidRPr="00F56624">
        <w:rPr>
          <w:rFonts w:ascii="Arial" w:hAnsi="Arial" w:cs="Arial"/>
        </w:rPr>
        <w:t xml:space="preserve"> and</w:t>
      </w:r>
      <w:r w:rsidR="008230FD" w:rsidRPr="00F56624">
        <w:rPr>
          <w:rFonts w:ascii="Arial" w:hAnsi="Arial" w:cs="Arial"/>
        </w:rPr>
        <w:t xml:space="preserve"> L</w:t>
      </w:r>
      <w:r w:rsidR="00244E71" w:rsidRPr="00F56624">
        <w:rPr>
          <w:rFonts w:ascii="Arial" w:hAnsi="Arial" w:cs="Arial"/>
        </w:rPr>
        <w:t>ikert type scales (</w:t>
      </w:r>
      <w:r w:rsidR="00427171" w:rsidRPr="00F56624">
        <w:rPr>
          <w:rFonts w:ascii="Arial" w:hAnsi="Arial" w:cs="Arial"/>
        </w:rPr>
        <w:t>Never - Always</w:t>
      </w:r>
      <w:r w:rsidR="00244E71" w:rsidRPr="00F56624">
        <w:rPr>
          <w:rFonts w:ascii="Arial" w:hAnsi="Arial" w:cs="Arial"/>
        </w:rPr>
        <w:t>)</w:t>
      </w:r>
      <w:r w:rsidR="006F6A03" w:rsidRPr="00F56624">
        <w:rPr>
          <w:rFonts w:ascii="Arial" w:hAnsi="Arial" w:cs="Arial"/>
        </w:rPr>
        <w:t>.</w:t>
      </w:r>
      <w:r w:rsidR="00244E71" w:rsidRPr="00F56624">
        <w:rPr>
          <w:rFonts w:ascii="Arial" w:hAnsi="Arial" w:cs="Arial"/>
        </w:rPr>
        <w:t xml:space="preserve"> </w:t>
      </w:r>
      <w:r w:rsidR="00A97F3C" w:rsidRPr="00F56624">
        <w:rPr>
          <w:rFonts w:ascii="Arial" w:hAnsi="Arial" w:cs="Arial"/>
        </w:rPr>
        <w:t xml:space="preserve"> </w:t>
      </w:r>
    </w:p>
    <w:p w:rsidR="00245137" w:rsidRPr="00F56624" w:rsidRDefault="00245137" w:rsidP="00F05BEB">
      <w:pPr>
        <w:spacing w:after="0" w:line="240" w:lineRule="auto"/>
        <w:jc w:val="both"/>
        <w:rPr>
          <w:rFonts w:ascii="Arial" w:hAnsi="Arial" w:cs="Arial"/>
        </w:rPr>
      </w:pPr>
    </w:p>
    <w:p w:rsidR="00AC5AA3" w:rsidRPr="00F56624" w:rsidRDefault="00AC5AA3" w:rsidP="00F05BEB">
      <w:pPr>
        <w:spacing w:after="0" w:line="240" w:lineRule="auto"/>
        <w:jc w:val="both"/>
        <w:rPr>
          <w:rFonts w:ascii="Arial" w:hAnsi="Arial" w:cs="Arial"/>
        </w:rPr>
      </w:pPr>
      <w:r w:rsidRPr="00F56624">
        <w:rPr>
          <w:rFonts w:ascii="Arial" w:hAnsi="Arial" w:cs="Arial"/>
        </w:rPr>
        <w:t>Self-Efficacy</w:t>
      </w:r>
    </w:p>
    <w:p w:rsidR="00AC5AA3" w:rsidRPr="00F56624" w:rsidRDefault="00AC5AA3" w:rsidP="00F05BEB">
      <w:pPr>
        <w:spacing w:after="0" w:line="240" w:lineRule="auto"/>
        <w:jc w:val="both"/>
        <w:rPr>
          <w:rFonts w:ascii="Arial" w:hAnsi="Arial" w:cs="Arial"/>
        </w:rPr>
      </w:pPr>
      <w:r w:rsidRPr="00F56624">
        <w:rPr>
          <w:rFonts w:ascii="Arial" w:hAnsi="Arial" w:cs="Arial"/>
        </w:rPr>
        <w:t>The Self-Efficacy section was created using the ‘General Self-Efficacy Scale’ (GSE) (</w:t>
      </w:r>
      <w:proofErr w:type="spellStart"/>
      <w:r w:rsidRPr="00F56624">
        <w:rPr>
          <w:rFonts w:ascii="Arial" w:hAnsi="Arial" w:cs="Arial"/>
        </w:rPr>
        <w:t>Schwarzer</w:t>
      </w:r>
      <w:proofErr w:type="spellEnd"/>
      <w:r w:rsidRPr="00F56624">
        <w:rPr>
          <w:rFonts w:ascii="Arial" w:hAnsi="Arial" w:cs="Arial"/>
        </w:rPr>
        <w:t xml:space="preserve"> and Jerusalem, 1995). This is a validated instrument consisting of 10 items and scored using a 4 point scale. In samples from 26 countries </w:t>
      </w:r>
      <w:proofErr w:type="spellStart"/>
      <w:r w:rsidRPr="00F56624">
        <w:rPr>
          <w:rFonts w:ascii="Arial" w:hAnsi="Arial" w:cs="Arial"/>
        </w:rPr>
        <w:t>Cronbach’s</w:t>
      </w:r>
      <w:proofErr w:type="spellEnd"/>
      <w:r w:rsidRPr="00F56624">
        <w:rPr>
          <w:rFonts w:ascii="Arial" w:hAnsi="Arial" w:cs="Arial"/>
        </w:rPr>
        <w:t xml:space="preserve"> alpha’s for this scale ranged from 0.76 – 0.90 with the majority in the high 0.80s (</w:t>
      </w:r>
      <w:proofErr w:type="spellStart"/>
      <w:r w:rsidRPr="00F56624">
        <w:rPr>
          <w:rFonts w:ascii="Arial" w:hAnsi="Arial" w:cs="Arial"/>
        </w:rPr>
        <w:t>Schwarzer</w:t>
      </w:r>
      <w:proofErr w:type="spellEnd"/>
      <w:r w:rsidRPr="00F56624">
        <w:rPr>
          <w:rFonts w:ascii="Arial" w:hAnsi="Arial" w:cs="Arial"/>
        </w:rPr>
        <w:t xml:space="preserve"> and Jerusalem, 1995). </w:t>
      </w:r>
    </w:p>
    <w:p w:rsidR="00463DA6" w:rsidRPr="00F56624" w:rsidRDefault="00463DA6" w:rsidP="00F05BEB">
      <w:pPr>
        <w:spacing w:after="0" w:line="240" w:lineRule="auto"/>
        <w:jc w:val="both"/>
        <w:rPr>
          <w:rFonts w:ascii="Arial" w:hAnsi="Arial" w:cs="Arial"/>
        </w:rPr>
      </w:pPr>
      <w:r w:rsidRPr="00F56624">
        <w:rPr>
          <w:rFonts w:ascii="Arial" w:hAnsi="Arial" w:cs="Arial"/>
        </w:rPr>
        <w:t>Online Help-Seeking</w:t>
      </w:r>
    </w:p>
    <w:p w:rsidR="004875A0" w:rsidRPr="00F56624" w:rsidRDefault="00A97F3C" w:rsidP="00F05BEB">
      <w:pPr>
        <w:spacing w:after="0" w:line="240" w:lineRule="auto"/>
        <w:jc w:val="both"/>
        <w:rPr>
          <w:rFonts w:ascii="Arial" w:hAnsi="Arial" w:cs="Arial"/>
        </w:rPr>
      </w:pPr>
      <w:r w:rsidRPr="00F56624">
        <w:rPr>
          <w:rFonts w:ascii="Arial" w:hAnsi="Arial" w:cs="Arial"/>
        </w:rPr>
        <w:t>Questions</w:t>
      </w:r>
      <w:r w:rsidR="003840BC" w:rsidRPr="00F56624">
        <w:rPr>
          <w:rFonts w:ascii="Arial" w:hAnsi="Arial" w:cs="Arial"/>
        </w:rPr>
        <w:t xml:space="preserve"> </w:t>
      </w:r>
      <w:r w:rsidRPr="00F56624">
        <w:rPr>
          <w:rFonts w:ascii="Arial" w:hAnsi="Arial" w:cs="Arial"/>
        </w:rPr>
        <w:t>concerning</w:t>
      </w:r>
      <w:r w:rsidR="003840BC" w:rsidRPr="00F56624">
        <w:rPr>
          <w:rFonts w:ascii="Arial" w:hAnsi="Arial" w:cs="Arial"/>
        </w:rPr>
        <w:t xml:space="preserve"> </w:t>
      </w:r>
      <w:r w:rsidRPr="00F56624">
        <w:rPr>
          <w:rFonts w:ascii="Arial" w:hAnsi="Arial" w:cs="Arial"/>
        </w:rPr>
        <w:t>online help-seeking attitudes and behaviours were</w:t>
      </w:r>
      <w:r w:rsidR="003840BC" w:rsidRPr="00F56624">
        <w:rPr>
          <w:rFonts w:ascii="Arial" w:hAnsi="Arial" w:cs="Arial"/>
        </w:rPr>
        <w:t xml:space="preserve"> developed through </w:t>
      </w:r>
      <w:r w:rsidRPr="00F56624">
        <w:rPr>
          <w:rFonts w:ascii="Arial" w:hAnsi="Arial" w:cs="Arial"/>
        </w:rPr>
        <w:t>a series of</w:t>
      </w:r>
      <w:r w:rsidR="003840BC" w:rsidRPr="00F56624">
        <w:rPr>
          <w:rFonts w:ascii="Arial" w:hAnsi="Arial" w:cs="Arial"/>
        </w:rPr>
        <w:t xml:space="preserve"> scoping exercise</w:t>
      </w:r>
      <w:r w:rsidRPr="00F56624">
        <w:rPr>
          <w:rFonts w:ascii="Arial" w:hAnsi="Arial" w:cs="Arial"/>
        </w:rPr>
        <w:t>s</w:t>
      </w:r>
      <w:r w:rsidR="003840BC" w:rsidRPr="00F56624">
        <w:rPr>
          <w:rFonts w:ascii="Arial" w:hAnsi="Arial" w:cs="Arial"/>
        </w:rPr>
        <w:t xml:space="preserve"> </w:t>
      </w:r>
      <w:r w:rsidRPr="00F56624">
        <w:rPr>
          <w:rFonts w:ascii="Arial" w:hAnsi="Arial" w:cs="Arial"/>
        </w:rPr>
        <w:t xml:space="preserve">including a review of </w:t>
      </w:r>
      <w:r w:rsidR="003840BC" w:rsidRPr="00F56624">
        <w:rPr>
          <w:rFonts w:ascii="Arial" w:hAnsi="Arial" w:cs="Arial"/>
        </w:rPr>
        <w:t>online mental health services</w:t>
      </w:r>
      <w:r w:rsidRPr="00F56624">
        <w:rPr>
          <w:rFonts w:ascii="Arial" w:hAnsi="Arial" w:cs="Arial"/>
        </w:rPr>
        <w:t xml:space="preserve"> (</w:t>
      </w:r>
      <w:r w:rsidR="00F87B94" w:rsidRPr="00F56624">
        <w:rPr>
          <w:rFonts w:ascii="Arial" w:hAnsi="Arial" w:cs="Arial"/>
        </w:rPr>
        <w:t>Authors own</w:t>
      </w:r>
      <w:r w:rsidRPr="00F56624">
        <w:rPr>
          <w:rFonts w:ascii="Arial" w:hAnsi="Arial" w:cs="Arial"/>
        </w:rPr>
        <w:t xml:space="preserve">, </w:t>
      </w:r>
      <w:r w:rsidR="00C75BC8" w:rsidRPr="00F56624">
        <w:rPr>
          <w:rFonts w:ascii="Arial" w:hAnsi="Arial" w:cs="Arial"/>
        </w:rPr>
        <w:t>2013</w:t>
      </w:r>
      <w:r w:rsidRPr="00F56624">
        <w:rPr>
          <w:rFonts w:ascii="Arial" w:hAnsi="Arial" w:cs="Arial"/>
        </w:rPr>
        <w:t>)</w:t>
      </w:r>
      <w:r w:rsidR="0030626D" w:rsidRPr="00F56624">
        <w:rPr>
          <w:rFonts w:ascii="Arial" w:hAnsi="Arial" w:cs="Arial"/>
        </w:rPr>
        <w:t xml:space="preserve"> as no suitable tool could be identified for this domain</w:t>
      </w:r>
      <w:r w:rsidR="003840BC" w:rsidRPr="00F56624">
        <w:rPr>
          <w:rFonts w:ascii="Arial" w:hAnsi="Arial" w:cs="Arial"/>
        </w:rPr>
        <w:t xml:space="preserve">. </w:t>
      </w:r>
      <w:r w:rsidR="00B56BB1" w:rsidRPr="00F56624">
        <w:rPr>
          <w:rFonts w:ascii="Arial" w:hAnsi="Arial" w:cs="Arial"/>
        </w:rPr>
        <w:t xml:space="preserve">This section </w:t>
      </w:r>
      <w:r w:rsidR="0030626D" w:rsidRPr="00F56624">
        <w:rPr>
          <w:rFonts w:ascii="Arial" w:hAnsi="Arial" w:cs="Arial"/>
        </w:rPr>
        <w:t xml:space="preserve">of the questionnaire </w:t>
      </w:r>
      <w:r w:rsidR="00B56BB1" w:rsidRPr="00F56624">
        <w:rPr>
          <w:rFonts w:ascii="Arial" w:hAnsi="Arial" w:cs="Arial"/>
        </w:rPr>
        <w:t xml:space="preserve">included questions on informal and formal online help-seeking (e.g. have ever shared personal problems with online friends or have you ever used online mental health services…). </w:t>
      </w:r>
      <w:r w:rsidR="002348B1" w:rsidRPr="00F56624">
        <w:rPr>
          <w:rFonts w:ascii="Arial" w:hAnsi="Arial" w:cs="Arial"/>
        </w:rPr>
        <w:t>Q</w:t>
      </w:r>
      <w:r w:rsidR="003840BC" w:rsidRPr="00F56624">
        <w:rPr>
          <w:rFonts w:ascii="Arial" w:hAnsi="Arial" w:cs="Arial"/>
        </w:rPr>
        <w:t>uestions</w:t>
      </w:r>
      <w:r w:rsidR="00B56BB1" w:rsidRPr="00F56624">
        <w:rPr>
          <w:rFonts w:ascii="Arial" w:hAnsi="Arial" w:cs="Arial"/>
        </w:rPr>
        <w:t xml:space="preserve"> were asked on the</w:t>
      </w:r>
      <w:r w:rsidR="003840BC" w:rsidRPr="00F56624">
        <w:rPr>
          <w:rFonts w:ascii="Arial" w:hAnsi="Arial" w:cs="Arial"/>
        </w:rPr>
        <w:t xml:space="preserve"> participant’s knowledge of existing online services and the likelihood of using them. </w:t>
      </w:r>
      <w:r w:rsidR="00EE74E3" w:rsidRPr="00F56624">
        <w:rPr>
          <w:rFonts w:ascii="Arial" w:hAnsi="Arial" w:cs="Arial"/>
        </w:rPr>
        <w:t xml:space="preserve">The latter involved a five point </w:t>
      </w:r>
      <w:proofErr w:type="spellStart"/>
      <w:r w:rsidR="00EE74E3" w:rsidRPr="00F56624">
        <w:rPr>
          <w:rFonts w:ascii="Arial" w:hAnsi="Arial" w:cs="Arial"/>
        </w:rPr>
        <w:t>likert</w:t>
      </w:r>
      <w:proofErr w:type="spellEnd"/>
      <w:r w:rsidR="00EE74E3" w:rsidRPr="00F56624">
        <w:rPr>
          <w:rFonts w:ascii="Arial" w:hAnsi="Arial" w:cs="Arial"/>
        </w:rPr>
        <w:t xml:space="preserve"> scale (1= Very Unlikely to 5= Very likely). Scores ranged from 6 – 30, with higher scores denoting more active online searching. </w:t>
      </w:r>
    </w:p>
    <w:p w:rsidR="00E430C8" w:rsidRPr="00F56624" w:rsidRDefault="00E430C8" w:rsidP="00F05BEB">
      <w:pPr>
        <w:spacing w:after="0" w:line="240" w:lineRule="auto"/>
        <w:jc w:val="both"/>
        <w:rPr>
          <w:rFonts w:ascii="Arial" w:hAnsi="Arial" w:cs="Arial"/>
        </w:rPr>
      </w:pPr>
      <w:r w:rsidRPr="00F56624">
        <w:rPr>
          <w:rFonts w:ascii="Arial" w:hAnsi="Arial" w:cs="Arial"/>
          <w:i/>
        </w:rPr>
        <w:t>Analysis</w:t>
      </w:r>
    </w:p>
    <w:p w:rsidR="005B5DF1" w:rsidRPr="00F56624" w:rsidRDefault="00E430C8" w:rsidP="00F05BEB">
      <w:pPr>
        <w:spacing w:after="0" w:line="240" w:lineRule="auto"/>
        <w:jc w:val="both"/>
        <w:rPr>
          <w:rFonts w:ascii="Arial" w:hAnsi="Arial" w:cs="Arial"/>
        </w:rPr>
      </w:pPr>
      <w:r w:rsidRPr="00F56624">
        <w:rPr>
          <w:rFonts w:ascii="Arial" w:hAnsi="Arial" w:cs="Arial"/>
        </w:rPr>
        <w:t>Statistical analysis of the data was conducted using SPSS v20.0</w:t>
      </w:r>
      <w:r w:rsidR="00073D23" w:rsidRPr="00F56624">
        <w:rPr>
          <w:rFonts w:ascii="Arial" w:hAnsi="Arial" w:cs="Arial"/>
        </w:rPr>
        <w:t xml:space="preserve"> (</w:t>
      </w:r>
      <w:proofErr w:type="spellStart"/>
      <w:r w:rsidR="00073D23" w:rsidRPr="00F56624">
        <w:rPr>
          <w:rFonts w:ascii="Arial" w:hAnsi="Arial" w:cs="Arial"/>
        </w:rPr>
        <w:t>Pallant</w:t>
      </w:r>
      <w:proofErr w:type="spellEnd"/>
      <w:r w:rsidR="00073D23" w:rsidRPr="00F56624">
        <w:rPr>
          <w:rFonts w:ascii="Arial" w:hAnsi="Arial" w:cs="Arial"/>
        </w:rPr>
        <w:t>, 2004)</w:t>
      </w:r>
      <w:r w:rsidRPr="00F56624">
        <w:rPr>
          <w:rFonts w:ascii="Arial" w:hAnsi="Arial" w:cs="Arial"/>
        </w:rPr>
        <w:t>. The following tests reported in this paper include chi-square</w:t>
      </w:r>
      <w:r w:rsidR="00182BF4" w:rsidRPr="00F56624">
        <w:rPr>
          <w:rFonts w:ascii="Arial" w:hAnsi="Arial" w:cs="Arial"/>
        </w:rPr>
        <w:t xml:space="preserve"> </w:t>
      </w:r>
      <w:r w:rsidR="00793E71" w:rsidRPr="00F56624">
        <w:rPr>
          <w:rFonts w:ascii="Arial" w:hAnsi="Arial" w:cs="Arial"/>
        </w:rPr>
        <w:t>for independence,</w:t>
      </w:r>
      <w:r w:rsidR="00182BF4" w:rsidRPr="00F56624">
        <w:rPr>
          <w:rFonts w:ascii="Arial" w:hAnsi="Arial" w:cs="Arial"/>
        </w:rPr>
        <w:t xml:space="preserve"> </w:t>
      </w:r>
      <w:r w:rsidR="008E2F3F" w:rsidRPr="00F56624">
        <w:rPr>
          <w:rFonts w:ascii="Arial" w:hAnsi="Arial" w:cs="Arial"/>
        </w:rPr>
        <w:t xml:space="preserve">t-tests, </w:t>
      </w:r>
      <w:r w:rsidRPr="00F56624">
        <w:rPr>
          <w:rFonts w:ascii="Arial" w:hAnsi="Arial" w:cs="Arial"/>
        </w:rPr>
        <w:t>analyses of variance</w:t>
      </w:r>
      <w:r w:rsidR="008E2F3F" w:rsidRPr="00F56624">
        <w:rPr>
          <w:rFonts w:ascii="Arial" w:hAnsi="Arial" w:cs="Arial"/>
        </w:rPr>
        <w:t xml:space="preserve"> and standard linear regression</w:t>
      </w:r>
      <w:r w:rsidR="00182BF4" w:rsidRPr="00F56624">
        <w:rPr>
          <w:rFonts w:ascii="Arial" w:hAnsi="Arial" w:cs="Arial"/>
        </w:rPr>
        <w:t xml:space="preserve"> for correlational analyses</w:t>
      </w:r>
      <w:r w:rsidRPr="00F56624">
        <w:rPr>
          <w:rFonts w:ascii="Arial" w:hAnsi="Arial" w:cs="Arial"/>
        </w:rPr>
        <w:t>.</w:t>
      </w:r>
      <w:r w:rsidR="009A584A" w:rsidRPr="00F56624">
        <w:rPr>
          <w:rFonts w:ascii="Arial" w:hAnsi="Arial" w:cs="Arial"/>
        </w:rPr>
        <w:t xml:space="preserve"> Confidence Intervals for all tests were </w:t>
      </w:r>
      <w:r w:rsidR="00582755" w:rsidRPr="00F56624">
        <w:rPr>
          <w:rFonts w:ascii="Arial" w:hAnsi="Arial" w:cs="Arial"/>
        </w:rPr>
        <w:t xml:space="preserve">at </w:t>
      </w:r>
      <w:r w:rsidR="00182BF4" w:rsidRPr="00F56624">
        <w:rPr>
          <w:rFonts w:ascii="Arial" w:hAnsi="Arial" w:cs="Arial"/>
        </w:rPr>
        <w:t>95%.</w:t>
      </w:r>
    </w:p>
    <w:p w:rsidR="00E56BCB" w:rsidRPr="00F56624" w:rsidRDefault="00E56BCB" w:rsidP="00F05BEB">
      <w:pPr>
        <w:spacing w:after="0" w:line="240" w:lineRule="auto"/>
        <w:jc w:val="both"/>
        <w:rPr>
          <w:rFonts w:ascii="Arial" w:hAnsi="Arial" w:cs="Arial"/>
        </w:rPr>
      </w:pPr>
    </w:p>
    <w:p w:rsidR="00536A07" w:rsidRPr="00F56624" w:rsidRDefault="00864B20" w:rsidP="00F05BEB">
      <w:pPr>
        <w:spacing w:after="0" w:line="240" w:lineRule="auto"/>
        <w:jc w:val="both"/>
        <w:rPr>
          <w:rFonts w:ascii="Arial" w:hAnsi="Arial" w:cs="Arial"/>
          <w:b/>
          <w:u w:val="single"/>
        </w:rPr>
      </w:pPr>
      <w:r w:rsidRPr="00F56624">
        <w:rPr>
          <w:rFonts w:ascii="Arial" w:hAnsi="Arial" w:cs="Arial"/>
          <w:b/>
          <w:u w:val="single"/>
        </w:rPr>
        <w:t>Results</w:t>
      </w:r>
    </w:p>
    <w:p w:rsidR="00674F73" w:rsidRPr="00F56624" w:rsidRDefault="00674F73" w:rsidP="00F05BEB">
      <w:pPr>
        <w:spacing w:after="0" w:line="240" w:lineRule="auto"/>
        <w:jc w:val="both"/>
        <w:rPr>
          <w:rFonts w:ascii="Arial" w:hAnsi="Arial" w:cs="Arial"/>
        </w:rPr>
      </w:pPr>
      <w:r w:rsidRPr="00F56624">
        <w:rPr>
          <w:rFonts w:ascii="Arial" w:hAnsi="Arial" w:cs="Arial"/>
        </w:rPr>
        <w:t>The final total of participants was 527 with a hi</w:t>
      </w:r>
      <w:r w:rsidR="00793E71" w:rsidRPr="00F56624">
        <w:rPr>
          <w:rFonts w:ascii="Arial" w:hAnsi="Arial" w:cs="Arial"/>
        </w:rPr>
        <w:t>gh overall response rate of 77%, owing to the fact the researcher was present and delivered the questionnaires within schools.</w:t>
      </w:r>
    </w:p>
    <w:p w:rsidR="00864B20" w:rsidRPr="00F56624" w:rsidRDefault="00864B20" w:rsidP="00F05BEB">
      <w:pPr>
        <w:spacing w:after="0" w:line="240" w:lineRule="auto"/>
        <w:jc w:val="both"/>
        <w:rPr>
          <w:rFonts w:ascii="Arial" w:hAnsi="Arial" w:cs="Arial"/>
          <w:b/>
          <w:i/>
        </w:rPr>
      </w:pPr>
      <w:r w:rsidRPr="00F56624">
        <w:rPr>
          <w:rFonts w:ascii="Arial" w:hAnsi="Arial" w:cs="Arial"/>
          <w:b/>
          <w:i/>
        </w:rPr>
        <w:t>To what extent do adolescent males use online resources to access health information and support?</w:t>
      </w:r>
    </w:p>
    <w:p w:rsidR="00864B20" w:rsidRPr="00F56624" w:rsidRDefault="00864B20" w:rsidP="00F05BEB">
      <w:pPr>
        <w:spacing w:after="0" w:line="240" w:lineRule="auto"/>
        <w:jc w:val="both"/>
        <w:rPr>
          <w:rFonts w:ascii="Arial" w:hAnsi="Arial" w:cs="Arial"/>
        </w:rPr>
      </w:pPr>
      <w:r w:rsidRPr="00F56624">
        <w:rPr>
          <w:rFonts w:ascii="Arial" w:hAnsi="Arial" w:cs="Arial"/>
        </w:rPr>
        <w:t>Results show</w:t>
      </w:r>
      <w:r w:rsidR="00144A39" w:rsidRPr="00F56624">
        <w:rPr>
          <w:rFonts w:ascii="Arial" w:hAnsi="Arial" w:cs="Arial"/>
        </w:rPr>
        <w:t>ed</w:t>
      </w:r>
      <w:r w:rsidRPr="00F56624">
        <w:rPr>
          <w:rFonts w:ascii="Arial" w:hAnsi="Arial" w:cs="Arial"/>
        </w:rPr>
        <w:t xml:space="preserve"> that </w:t>
      </w:r>
      <w:r w:rsidR="00EC02C2" w:rsidRPr="00F56624">
        <w:rPr>
          <w:rFonts w:ascii="Arial" w:hAnsi="Arial" w:cs="Arial"/>
        </w:rPr>
        <w:t>218</w:t>
      </w:r>
      <w:r w:rsidR="003A7B93" w:rsidRPr="00F56624">
        <w:rPr>
          <w:rFonts w:ascii="Arial" w:hAnsi="Arial" w:cs="Arial"/>
        </w:rPr>
        <w:t xml:space="preserve"> respondents </w:t>
      </w:r>
      <w:r w:rsidR="00EC02C2" w:rsidRPr="00F56624">
        <w:rPr>
          <w:rFonts w:ascii="Arial" w:hAnsi="Arial" w:cs="Arial"/>
        </w:rPr>
        <w:t>(42</w:t>
      </w:r>
      <w:r w:rsidR="003A7B93" w:rsidRPr="00F56624">
        <w:rPr>
          <w:rFonts w:ascii="Arial" w:hAnsi="Arial" w:cs="Arial"/>
        </w:rPr>
        <w:t>%</w:t>
      </w:r>
      <w:r w:rsidRPr="00F56624">
        <w:rPr>
          <w:rFonts w:ascii="Arial" w:hAnsi="Arial" w:cs="Arial"/>
        </w:rPr>
        <w:t>) used the internet to retrieve health information. The majority of this group</w:t>
      </w:r>
      <w:r w:rsidR="003A7B93" w:rsidRPr="00F56624">
        <w:rPr>
          <w:rFonts w:ascii="Arial" w:hAnsi="Arial" w:cs="Arial"/>
        </w:rPr>
        <w:t xml:space="preserve"> </w:t>
      </w:r>
      <w:r w:rsidR="002164DA" w:rsidRPr="00F56624">
        <w:rPr>
          <w:rFonts w:ascii="Arial" w:hAnsi="Arial" w:cs="Arial"/>
        </w:rPr>
        <w:t xml:space="preserve">n= </w:t>
      </w:r>
      <w:r w:rsidR="002164DA" w:rsidRPr="00F56624">
        <w:rPr>
          <w:rFonts w:ascii="Arial" w:hAnsi="Arial" w:cs="Arial"/>
          <w:i/>
        </w:rPr>
        <w:t>126</w:t>
      </w:r>
      <w:r w:rsidRPr="00F56624">
        <w:rPr>
          <w:rFonts w:ascii="Arial" w:hAnsi="Arial" w:cs="Arial"/>
        </w:rPr>
        <w:t xml:space="preserve"> </w:t>
      </w:r>
      <w:r w:rsidR="002164DA" w:rsidRPr="00F56624">
        <w:rPr>
          <w:rFonts w:ascii="Arial" w:hAnsi="Arial" w:cs="Arial"/>
        </w:rPr>
        <w:t>(5</w:t>
      </w:r>
      <w:r w:rsidRPr="00F56624">
        <w:rPr>
          <w:rFonts w:ascii="Arial" w:hAnsi="Arial" w:cs="Arial"/>
        </w:rPr>
        <w:t xml:space="preserve">7%) used it for information on physical health whereas a lesser proportion </w:t>
      </w:r>
      <w:r w:rsidR="002164DA" w:rsidRPr="00F56624">
        <w:rPr>
          <w:rFonts w:ascii="Arial" w:hAnsi="Arial" w:cs="Arial"/>
        </w:rPr>
        <w:t xml:space="preserve">n= </w:t>
      </w:r>
      <w:r w:rsidR="002164DA" w:rsidRPr="00F56624">
        <w:rPr>
          <w:rFonts w:ascii="Arial" w:hAnsi="Arial" w:cs="Arial"/>
          <w:i/>
        </w:rPr>
        <w:t>65</w:t>
      </w:r>
      <w:r w:rsidR="00954EA7" w:rsidRPr="00F56624">
        <w:rPr>
          <w:rFonts w:ascii="Arial" w:hAnsi="Arial" w:cs="Arial"/>
        </w:rPr>
        <w:t xml:space="preserve"> </w:t>
      </w:r>
      <w:r w:rsidR="002164DA" w:rsidRPr="00F56624">
        <w:rPr>
          <w:rFonts w:ascii="Arial" w:hAnsi="Arial" w:cs="Arial"/>
        </w:rPr>
        <w:t>(29</w:t>
      </w:r>
      <w:r w:rsidRPr="00F56624">
        <w:rPr>
          <w:rFonts w:ascii="Arial" w:hAnsi="Arial" w:cs="Arial"/>
        </w:rPr>
        <w:t>%) used it for mental health information. When asked how they would</w:t>
      </w:r>
      <w:r w:rsidR="008463EE" w:rsidRPr="00F56624">
        <w:rPr>
          <w:rFonts w:ascii="Arial" w:hAnsi="Arial" w:cs="Arial"/>
        </w:rPr>
        <w:t xml:space="preserve"> locate this information online;</w:t>
      </w:r>
      <w:r w:rsidRPr="00F56624">
        <w:rPr>
          <w:rFonts w:ascii="Arial" w:hAnsi="Arial" w:cs="Arial"/>
        </w:rPr>
        <w:t xml:space="preserve"> search engines</w:t>
      </w:r>
      <w:r w:rsidR="002164DA" w:rsidRPr="00F56624">
        <w:rPr>
          <w:rFonts w:ascii="Arial" w:hAnsi="Arial" w:cs="Arial"/>
          <w:i/>
        </w:rPr>
        <w:t xml:space="preserve">, n= </w:t>
      </w:r>
      <w:r w:rsidR="00954EA7" w:rsidRPr="00F56624">
        <w:rPr>
          <w:rFonts w:ascii="Arial" w:hAnsi="Arial" w:cs="Arial"/>
          <w:i/>
        </w:rPr>
        <w:t>294</w:t>
      </w:r>
      <w:r w:rsidR="00954EA7" w:rsidRPr="00F56624">
        <w:rPr>
          <w:rFonts w:ascii="Arial" w:hAnsi="Arial" w:cs="Arial"/>
        </w:rPr>
        <w:t xml:space="preserve"> </w:t>
      </w:r>
      <w:r w:rsidRPr="00F56624">
        <w:rPr>
          <w:rFonts w:ascii="Arial" w:hAnsi="Arial" w:cs="Arial"/>
        </w:rPr>
        <w:t>(57</w:t>
      </w:r>
      <w:r w:rsidR="002A27C6" w:rsidRPr="00F56624">
        <w:rPr>
          <w:rFonts w:ascii="Arial" w:hAnsi="Arial" w:cs="Arial"/>
        </w:rPr>
        <w:t>.2</w:t>
      </w:r>
      <w:r w:rsidRPr="00F56624">
        <w:rPr>
          <w:rFonts w:ascii="Arial" w:hAnsi="Arial" w:cs="Arial"/>
        </w:rPr>
        <w:t xml:space="preserve">%) and social networking sites </w:t>
      </w:r>
      <w:r w:rsidR="002164DA" w:rsidRPr="00F56624">
        <w:rPr>
          <w:rFonts w:ascii="Arial" w:hAnsi="Arial" w:cs="Arial"/>
        </w:rPr>
        <w:t xml:space="preserve">n= </w:t>
      </w:r>
      <w:r w:rsidR="00954EA7" w:rsidRPr="00F56624">
        <w:rPr>
          <w:rFonts w:ascii="Arial" w:hAnsi="Arial" w:cs="Arial"/>
          <w:i/>
        </w:rPr>
        <w:t xml:space="preserve">250 </w:t>
      </w:r>
      <w:r w:rsidRPr="00F56624">
        <w:rPr>
          <w:rFonts w:ascii="Arial" w:hAnsi="Arial" w:cs="Arial"/>
        </w:rPr>
        <w:t xml:space="preserve">(48.9%) achieved the highest responses. Only </w:t>
      </w:r>
      <w:r w:rsidR="00954EA7" w:rsidRPr="00F56624">
        <w:rPr>
          <w:rFonts w:ascii="Arial" w:hAnsi="Arial" w:cs="Arial"/>
        </w:rPr>
        <w:t xml:space="preserve">122 </w:t>
      </w:r>
      <w:r w:rsidR="002164DA" w:rsidRPr="00F56624">
        <w:rPr>
          <w:rFonts w:ascii="Arial" w:hAnsi="Arial" w:cs="Arial"/>
        </w:rPr>
        <w:t>(</w:t>
      </w:r>
      <w:r w:rsidRPr="00F56624">
        <w:rPr>
          <w:rFonts w:ascii="Arial" w:hAnsi="Arial" w:cs="Arial"/>
        </w:rPr>
        <w:t>23.8%</w:t>
      </w:r>
      <w:r w:rsidR="002164DA" w:rsidRPr="00F56624">
        <w:rPr>
          <w:rFonts w:ascii="Arial" w:hAnsi="Arial" w:cs="Arial"/>
        </w:rPr>
        <w:t>)</w:t>
      </w:r>
      <w:r w:rsidRPr="00F56624">
        <w:rPr>
          <w:rFonts w:ascii="Arial" w:hAnsi="Arial" w:cs="Arial"/>
        </w:rPr>
        <w:t xml:space="preserve"> stated they were likely to use NHS (National Health Service) or local government websites</w:t>
      </w:r>
      <w:r w:rsidR="002361DF" w:rsidRPr="00F56624">
        <w:rPr>
          <w:rFonts w:ascii="Arial" w:hAnsi="Arial" w:cs="Arial"/>
        </w:rPr>
        <w:t xml:space="preserve"> (</w:t>
      </w:r>
      <w:r w:rsidR="002361DF" w:rsidRPr="00F56624">
        <w:rPr>
          <w:rFonts w:ascii="Arial" w:hAnsi="Arial" w:cs="Arial"/>
          <w:i/>
        </w:rPr>
        <w:t>see table 2</w:t>
      </w:r>
      <w:r w:rsidR="002361DF" w:rsidRPr="00F56624">
        <w:rPr>
          <w:rFonts w:ascii="Arial" w:hAnsi="Arial" w:cs="Arial"/>
        </w:rPr>
        <w:t>)</w:t>
      </w:r>
      <w:r w:rsidRPr="00F56624">
        <w:rPr>
          <w:rFonts w:ascii="Arial" w:hAnsi="Arial" w:cs="Arial"/>
        </w:rPr>
        <w:t xml:space="preserve">. </w:t>
      </w:r>
    </w:p>
    <w:p w:rsidR="002361DF" w:rsidRPr="00F56624" w:rsidRDefault="002361DF" w:rsidP="00F05BEB">
      <w:pPr>
        <w:spacing w:after="0" w:line="240" w:lineRule="auto"/>
        <w:jc w:val="both"/>
        <w:rPr>
          <w:rFonts w:ascii="Arial" w:hAnsi="Arial" w:cs="Arial"/>
          <w:i/>
        </w:rPr>
      </w:pPr>
      <w:r w:rsidRPr="00F56624">
        <w:rPr>
          <w:rFonts w:ascii="Arial" w:hAnsi="Arial" w:cs="Arial"/>
          <w:i/>
        </w:rPr>
        <w:t>Table 2</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410"/>
      </w:tblGrid>
      <w:tr w:rsidR="00F56624" w:rsidRPr="00F56624" w:rsidTr="002A27C6">
        <w:trPr>
          <w:jc w:val="center"/>
        </w:trPr>
        <w:tc>
          <w:tcPr>
            <w:tcW w:w="3652" w:type="dxa"/>
            <w:tcBorders>
              <w:top w:val="single" w:sz="4" w:space="0" w:color="auto"/>
              <w:bottom w:val="single" w:sz="4" w:space="0" w:color="auto"/>
            </w:tcBorders>
          </w:tcPr>
          <w:p w:rsidR="002A27C6" w:rsidRPr="00F56624" w:rsidRDefault="002A27C6" w:rsidP="00F05BEB">
            <w:pPr>
              <w:jc w:val="both"/>
              <w:rPr>
                <w:rFonts w:ascii="Arial" w:hAnsi="Arial" w:cs="Arial"/>
              </w:rPr>
            </w:pPr>
            <w:r w:rsidRPr="00F56624">
              <w:rPr>
                <w:rFonts w:ascii="Arial" w:hAnsi="Arial" w:cs="Arial"/>
              </w:rPr>
              <w:t>Online Help Seeking</w:t>
            </w:r>
          </w:p>
        </w:tc>
        <w:tc>
          <w:tcPr>
            <w:tcW w:w="2410" w:type="dxa"/>
            <w:tcBorders>
              <w:top w:val="single" w:sz="4" w:space="0" w:color="auto"/>
              <w:bottom w:val="single" w:sz="4" w:space="0" w:color="auto"/>
            </w:tcBorders>
          </w:tcPr>
          <w:p w:rsidR="002A27C6" w:rsidRPr="00F56624" w:rsidRDefault="00780FE8" w:rsidP="00F05BEB">
            <w:pPr>
              <w:jc w:val="both"/>
              <w:rPr>
                <w:rFonts w:ascii="Arial" w:hAnsi="Arial" w:cs="Arial"/>
              </w:rPr>
            </w:pPr>
            <w:r>
              <w:rPr>
                <w:rFonts w:ascii="Arial" w:hAnsi="Arial" w:cs="Arial"/>
              </w:rPr>
              <w:t xml:space="preserve">                 </w:t>
            </w:r>
            <w:r w:rsidR="002A27C6" w:rsidRPr="00F56624">
              <w:rPr>
                <w:rFonts w:ascii="Arial" w:hAnsi="Arial" w:cs="Arial"/>
              </w:rPr>
              <w:t xml:space="preserve">Percentage </w:t>
            </w:r>
          </w:p>
        </w:tc>
      </w:tr>
      <w:tr w:rsidR="00F56624" w:rsidRPr="00F56624" w:rsidTr="002A27C6">
        <w:trPr>
          <w:jc w:val="center"/>
        </w:trPr>
        <w:tc>
          <w:tcPr>
            <w:tcW w:w="3652" w:type="dxa"/>
            <w:tcBorders>
              <w:top w:val="single" w:sz="4" w:space="0" w:color="auto"/>
            </w:tcBorders>
          </w:tcPr>
          <w:p w:rsidR="002A27C6" w:rsidRPr="00F56624" w:rsidRDefault="002A27C6" w:rsidP="00F05BEB">
            <w:pPr>
              <w:jc w:val="both"/>
              <w:rPr>
                <w:rFonts w:ascii="Arial" w:hAnsi="Arial" w:cs="Arial"/>
              </w:rPr>
            </w:pPr>
          </w:p>
          <w:p w:rsidR="002A27C6" w:rsidRPr="00F56624" w:rsidRDefault="002A27C6" w:rsidP="00F05BEB">
            <w:pPr>
              <w:jc w:val="both"/>
              <w:rPr>
                <w:rFonts w:ascii="Arial" w:hAnsi="Arial" w:cs="Arial"/>
              </w:rPr>
            </w:pPr>
            <w:r w:rsidRPr="00F56624">
              <w:rPr>
                <w:rFonts w:ascii="Arial" w:hAnsi="Arial" w:cs="Arial"/>
              </w:rPr>
              <w:t>Online resource use</w:t>
            </w:r>
            <w:r w:rsidR="002361DF" w:rsidRPr="00F56624">
              <w:rPr>
                <w:rFonts w:ascii="Arial" w:hAnsi="Arial" w:cs="Arial"/>
              </w:rPr>
              <w:t>d</w:t>
            </w:r>
          </w:p>
          <w:p w:rsidR="002A27C6" w:rsidRPr="00F56624" w:rsidRDefault="002A27C6" w:rsidP="00F05BEB">
            <w:pPr>
              <w:jc w:val="both"/>
              <w:rPr>
                <w:rFonts w:ascii="Arial" w:hAnsi="Arial" w:cs="Arial"/>
              </w:rPr>
            </w:pPr>
            <w:r w:rsidRPr="00F56624">
              <w:rPr>
                <w:rFonts w:ascii="Arial" w:hAnsi="Arial" w:cs="Arial"/>
              </w:rPr>
              <w:t xml:space="preserve">   Search engine</w:t>
            </w:r>
          </w:p>
          <w:p w:rsidR="002A27C6" w:rsidRPr="00F56624" w:rsidRDefault="002A27C6" w:rsidP="00F05BEB">
            <w:pPr>
              <w:jc w:val="both"/>
              <w:rPr>
                <w:rFonts w:ascii="Arial" w:hAnsi="Arial" w:cs="Arial"/>
              </w:rPr>
            </w:pPr>
            <w:r w:rsidRPr="00F56624">
              <w:rPr>
                <w:rFonts w:ascii="Arial" w:hAnsi="Arial" w:cs="Arial"/>
              </w:rPr>
              <w:t xml:space="preserve">   Social Networking Site</w:t>
            </w:r>
          </w:p>
          <w:p w:rsidR="002A27C6" w:rsidRPr="00F56624" w:rsidRDefault="002A27C6" w:rsidP="00F05BEB">
            <w:pPr>
              <w:jc w:val="both"/>
              <w:rPr>
                <w:rFonts w:ascii="Arial" w:hAnsi="Arial" w:cs="Arial"/>
              </w:rPr>
            </w:pPr>
            <w:r w:rsidRPr="00F56624">
              <w:rPr>
                <w:rFonts w:ascii="Arial" w:hAnsi="Arial" w:cs="Arial"/>
              </w:rPr>
              <w:t xml:space="preserve">   Generic Website with some health                          information</w:t>
            </w:r>
          </w:p>
          <w:p w:rsidR="002A27C6" w:rsidRPr="00F56624" w:rsidRDefault="002A27C6" w:rsidP="00F05BEB">
            <w:pPr>
              <w:jc w:val="both"/>
              <w:rPr>
                <w:rFonts w:ascii="Arial" w:hAnsi="Arial" w:cs="Arial"/>
              </w:rPr>
            </w:pPr>
            <w:r w:rsidRPr="00F56624">
              <w:rPr>
                <w:rFonts w:ascii="Arial" w:hAnsi="Arial" w:cs="Arial"/>
              </w:rPr>
              <w:t xml:space="preserve">   NHS or Government Health website</w:t>
            </w:r>
          </w:p>
          <w:p w:rsidR="002A27C6" w:rsidRPr="00F56624" w:rsidRDefault="002A27C6" w:rsidP="00F05BEB">
            <w:pPr>
              <w:jc w:val="both"/>
              <w:rPr>
                <w:rFonts w:ascii="Arial" w:hAnsi="Arial" w:cs="Arial"/>
              </w:rPr>
            </w:pPr>
            <w:r w:rsidRPr="00F56624">
              <w:rPr>
                <w:rFonts w:ascii="Arial" w:hAnsi="Arial" w:cs="Arial"/>
              </w:rPr>
              <w:t xml:space="preserve">   Online Professional</w:t>
            </w:r>
          </w:p>
          <w:p w:rsidR="002A27C6" w:rsidRPr="00F56624" w:rsidRDefault="002A27C6" w:rsidP="00F05BEB">
            <w:pPr>
              <w:jc w:val="both"/>
              <w:rPr>
                <w:rFonts w:ascii="Arial" w:hAnsi="Arial" w:cs="Arial"/>
              </w:rPr>
            </w:pPr>
            <w:r w:rsidRPr="00F56624">
              <w:rPr>
                <w:rFonts w:ascii="Arial" w:hAnsi="Arial" w:cs="Arial"/>
              </w:rPr>
              <w:t xml:space="preserve">   Health Website (directly)</w:t>
            </w:r>
          </w:p>
          <w:p w:rsidR="002A27C6" w:rsidRPr="00F56624" w:rsidRDefault="002A27C6" w:rsidP="00F05BEB">
            <w:pPr>
              <w:jc w:val="both"/>
              <w:rPr>
                <w:rFonts w:ascii="Arial" w:hAnsi="Arial" w:cs="Arial"/>
              </w:rPr>
            </w:pPr>
            <w:r w:rsidRPr="00F56624">
              <w:rPr>
                <w:rFonts w:ascii="Arial" w:hAnsi="Arial" w:cs="Arial"/>
              </w:rPr>
              <w:t xml:space="preserve">  </w:t>
            </w:r>
          </w:p>
        </w:tc>
        <w:tc>
          <w:tcPr>
            <w:tcW w:w="2410" w:type="dxa"/>
            <w:tcBorders>
              <w:top w:val="single" w:sz="4" w:space="0" w:color="auto"/>
            </w:tcBorders>
          </w:tcPr>
          <w:p w:rsidR="002A27C6" w:rsidRPr="00F56624" w:rsidRDefault="002A27C6" w:rsidP="00F05BEB">
            <w:pPr>
              <w:jc w:val="both"/>
              <w:rPr>
                <w:rFonts w:ascii="Arial" w:hAnsi="Arial" w:cs="Arial"/>
              </w:rPr>
            </w:pPr>
          </w:p>
          <w:p w:rsidR="002A27C6" w:rsidRPr="00F56624" w:rsidRDefault="002A27C6" w:rsidP="00F05BEB">
            <w:pPr>
              <w:jc w:val="both"/>
              <w:rPr>
                <w:rFonts w:ascii="Arial" w:hAnsi="Arial" w:cs="Arial"/>
              </w:rPr>
            </w:pPr>
          </w:p>
          <w:p w:rsidR="002A27C6" w:rsidRPr="00F56624" w:rsidRDefault="002A27C6" w:rsidP="00F05BEB">
            <w:pPr>
              <w:jc w:val="both"/>
              <w:rPr>
                <w:rFonts w:ascii="Arial" w:hAnsi="Arial" w:cs="Arial"/>
              </w:rPr>
            </w:pPr>
            <w:r w:rsidRPr="00F56624">
              <w:rPr>
                <w:rFonts w:ascii="Arial" w:hAnsi="Arial" w:cs="Arial"/>
              </w:rPr>
              <w:t>57.4*</w:t>
            </w:r>
          </w:p>
          <w:p w:rsidR="002A27C6" w:rsidRPr="00F56624" w:rsidRDefault="002A27C6" w:rsidP="00F05BEB">
            <w:pPr>
              <w:jc w:val="both"/>
              <w:rPr>
                <w:rFonts w:ascii="Arial" w:hAnsi="Arial" w:cs="Arial"/>
              </w:rPr>
            </w:pPr>
            <w:r w:rsidRPr="00F56624">
              <w:rPr>
                <w:rFonts w:ascii="Arial" w:hAnsi="Arial" w:cs="Arial"/>
              </w:rPr>
              <w:t>48.9*</w:t>
            </w:r>
          </w:p>
          <w:p w:rsidR="002A27C6" w:rsidRPr="00F56624" w:rsidRDefault="002A27C6" w:rsidP="00F05BEB">
            <w:pPr>
              <w:jc w:val="both"/>
              <w:rPr>
                <w:rFonts w:ascii="Arial" w:hAnsi="Arial" w:cs="Arial"/>
              </w:rPr>
            </w:pPr>
            <w:r w:rsidRPr="00F56624">
              <w:rPr>
                <w:rFonts w:ascii="Arial" w:hAnsi="Arial" w:cs="Arial"/>
              </w:rPr>
              <w:t>23.8*</w:t>
            </w:r>
          </w:p>
          <w:p w:rsidR="002A27C6" w:rsidRPr="00F56624" w:rsidRDefault="002A27C6" w:rsidP="00F05BEB">
            <w:pPr>
              <w:jc w:val="both"/>
              <w:rPr>
                <w:rFonts w:ascii="Arial" w:hAnsi="Arial" w:cs="Arial"/>
              </w:rPr>
            </w:pPr>
          </w:p>
          <w:p w:rsidR="002A27C6" w:rsidRPr="00F56624" w:rsidRDefault="002A27C6" w:rsidP="00F05BEB">
            <w:pPr>
              <w:jc w:val="both"/>
              <w:rPr>
                <w:rFonts w:ascii="Arial" w:hAnsi="Arial" w:cs="Arial"/>
              </w:rPr>
            </w:pPr>
            <w:r w:rsidRPr="00F56624">
              <w:rPr>
                <w:rFonts w:ascii="Arial" w:hAnsi="Arial" w:cs="Arial"/>
              </w:rPr>
              <w:t>23.8*</w:t>
            </w:r>
          </w:p>
          <w:p w:rsidR="002A27C6" w:rsidRPr="00F56624" w:rsidRDefault="002A27C6" w:rsidP="00F05BEB">
            <w:pPr>
              <w:jc w:val="both"/>
              <w:rPr>
                <w:rFonts w:ascii="Arial" w:hAnsi="Arial" w:cs="Arial"/>
              </w:rPr>
            </w:pPr>
            <w:r w:rsidRPr="00F56624">
              <w:rPr>
                <w:rFonts w:ascii="Arial" w:hAnsi="Arial" w:cs="Arial"/>
              </w:rPr>
              <w:t>18.3*</w:t>
            </w:r>
          </w:p>
          <w:p w:rsidR="002A27C6" w:rsidRPr="00F56624" w:rsidRDefault="002A27C6" w:rsidP="00F05BEB">
            <w:pPr>
              <w:jc w:val="both"/>
              <w:rPr>
                <w:rFonts w:ascii="Arial" w:hAnsi="Arial" w:cs="Arial"/>
              </w:rPr>
            </w:pPr>
            <w:r w:rsidRPr="00F56624">
              <w:rPr>
                <w:rFonts w:ascii="Arial" w:hAnsi="Arial" w:cs="Arial"/>
              </w:rPr>
              <w:t>17.6*</w:t>
            </w:r>
          </w:p>
          <w:p w:rsidR="002A27C6" w:rsidRPr="00F56624" w:rsidRDefault="002A27C6" w:rsidP="00F05BEB">
            <w:pPr>
              <w:jc w:val="both"/>
              <w:rPr>
                <w:rFonts w:ascii="Arial" w:hAnsi="Arial" w:cs="Arial"/>
              </w:rPr>
            </w:pPr>
          </w:p>
        </w:tc>
      </w:tr>
    </w:tbl>
    <w:p w:rsidR="002A27C6" w:rsidRPr="00F56624" w:rsidRDefault="002A27C6" w:rsidP="00F05BEB">
      <w:pPr>
        <w:spacing w:after="0" w:line="240" w:lineRule="auto"/>
        <w:jc w:val="both"/>
        <w:rPr>
          <w:rFonts w:ascii="Arial" w:hAnsi="Arial" w:cs="Arial"/>
        </w:rPr>
      </w:pPr>
      <w:r w:rsidRPr="00F56624">
        <w:rPr>
          <w:rFonts w:ascii="Arial" w:hAnsi="Arial" w:cs="Arial"/>
        </w:rPr>
        <w:t xml:space="preserve">                                     Note* - Results are given from those who answered ‘</w:t>
      </w:r>
      <w:r w:rsidR="002361DF" w:rsidRPr="00F56624">
        <w:rPr>
          <w:rFonts w:ascii="Arial" w:hAnsi="Arial" w:cs="Arial"/>
        </w:rPr>
        <w:t>Likely – Very Likely</w:t>
      </w:r>
      <w:r w:rsidRPr="00F56624">
        <w:rPr>
          <w:rFonts w:ascii="Arial" w:hAnsi="Arial" w:cs="Arial"/>
        </w:rPr>
        <w:t>’</w:t>
      </w:r>
    </w:p>
    <w:p w:rsidR="006966AB" w:rsidRPr="00F56624" w:rsidRDefault="006966AB" w:rsidP="00F05BEB">
      <w:pPr>
        <w:spacing w:after="0" w:line="240" w:lineRule="auto"/>
        <w:jc w:val="both"/>
        <w:rPr>
          <w:rFonts w:ascii="Arial" w:hAnsi="Arial" w:cs="Arial"/>
        </w:rPr>
      </w:pPr>
    </w:p>
    <w:p w:rsidR="00E4616A" w:rsidRPr="00F56624" w:rsidRDefault="00864B20" w:rsidP="00F05BEB">
      <w:pPr>
        <w:spacing w:after="0" w:line="240" w:lineRule="auto"/>
        <w:jc w:val="both"/>
        <w:rPr>
          <w:rFonts w:ascii="Arial" w:hAnsi="Arial" w:cs="Arial"/>
          <w:i/>
        </w:rPr>
      </w:pPr>
      <w:r w:rsidRPr="00F56624">
        <w:rPr>
          <w:rFonts w:ascii="Arial" w:hAnsi="Arial" w:cs="Arial"/>
        </w:rPr>
        <w:t xml:space="preserve">Approximately a quarter of the </w:t>
      </w:r>
      <w:r w:rsidR="008463EE" w:rsidRPr="00F56624">
        <w:rPr>
          <w:rFonts w:ascii="Arial" w:hAnsi="Arial" w:cs="Arial"/>
        </w:rPr>
        <w:t xml:space="preserve">entire </w:t>
      </w:r>
      <w:r w:rsidRPr="00F56624">
        <w:rPr>
          <w:rFonts w:ascii="Arial" w:hAnsi="Arial" w:cs="Arial"/>
        </w:rPr>
        <w:t>sample</w:t>
      </w:r>
      <w:r w:rsidR="00954EA7" w:rsidRPr="00F56624">
        <w:rPr>
          <w:rFonts w:ascii="Arial" w:hAnsi="Arial" w:cs="Arial"/>
        </w:rPr>
        <w:t xml:space="preserve"> </w:t>
      </w:r>
      <w:r w:rsidR="002164DA" w:rsidRPr="00F56624">
        <w:rPr>
          <w:rFonts w:ascii="Arial" w:hAnsi="Arial" w:cs="Arial"/>
        </w:rPr>
        <w:t xml:space="preserve">n= </w:t>
      </w:r>
      <w:r w:rsidR="00954EA7" w:rsidRPr="00F56624">
        <w:rPr>
          <w:rFonts w:ascii="Arial" w:hAnsi="Arial" w:cs="Arial"/>
          <w:i/>
        </w:rPr>
        <w:t>134</w:t>
      </w:r>
      <w:r w:rsidR="00954EA7" w:rsidRPr="00F56624">
        <w:rPr>
          <w:rFonts w:ascii="Arial" w:hAnsi="Arial" w:cs="Arial"/>
        </w:rPr>
        <w:t xml:space="preserve"> </w:t>
      </w:r>
      <w:r w:rsidRPr="00F56624">
        <w:rPr>
          <w:rFonts w:ascii="Arial" w:hAnsi="Arial" w:cs="Arial"/>
        </w:rPr>
        <w:t>(25.8%) stated they would find online services ‘easier to use than speaking to someone face to face’. Participants were then asked to rate by importance (not very important to very important) key features which they felt online mental health services should incorporate (</w:t>
      </w:r>
      <w:r w:rsidRPr="00F56624">
        <w:rPr>
          <w:rFonts w:ascii="Arial" w:hAnsi="Arial" w:cs="Arial"/>
          <w:i/>
        </w:rPr>
        <w:t xml:space="preserve">see figure </w:t>
      </w:r>
      <w:r w:rsidR="004E0CA2" w:rsidRPr="00F56624">
        <w:rPr>
          <w:rFonts w:ascii="Arial" w:hAnsi="Arial" w:cs="Arial"/>
          <w:i/>
        </w:rPr>
        <w:t>2</w:t>
      </w:r>
      <w:r w:rsidRPr="00F56624">
        <w:rPr>
          <w:rFonts w:ascii="Arial" w:hAnsi="Arial" w:cs="Arial"/>
        </w:rPr>
        <w:t xml:space="preserve">). </w:t>
      </w:r>
      <w:r w:rsidR="00E4616A" w:rsidRPr="00F56624">
        <w:rPr>
          <w:rFonts w:ascii="Arial" w:hAnsi="Arial" w:cs="Arial"/>
          <w:i/>
        </w:rPr>
        <w:t xml:space="preserve">  </w:t>
      </w:r>
    </w:p>
    <w:p w:rsidR="00864B20" w:rsidRPr="00F56624" w:rsidRDefault="004E0CA2" w:rsidP="00F05BEB">
      <w:pPr>
        <w:spacing w:after="0" w:line="240" w:lineRule="auto"/>
        <w:jc w:val="both"/>
        <w:rPr>
          <w:rFonts w:ascii="Arial" w:hAnsi="Arial" w:cs="Arial"/>
          <w:i/>
        </w:rPr>
      </w:pPr>
      <w:r w:rsidRPr="00F56624">
        <w:rPr>
          <w:rFonts w:ascii="Arial" w:hAnsi="Arial" w:cs="Arial"/>
          <w:i/>
        </w:rPr>
        <w:t>Figure 2</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410"/>
      </w:tblGrid>
      <w:tr w:rsidR="00F56624" w:rsidRPr="00F56624" w:rsidTr="00E4616A">
        <w:trPr>
          <w:jc w:val="center"/>
        </w:trPr>
        <w:tc>
          <w:tcPr>
            <w:tcW w:w="3652" w:type="dxa"/>
            <w:tcBorders>
              <w:top w:val="single" w:sz="4" w:space="0" w:color="auto"/>
              <w:bottom w:val="single" w:sz="4" w:space="0" w:color="auto"/>
            </w:tcBorders>
          </w:tcPr>
          <w:p w:rsidR="00E4616A" w:rsidRPr="00F56624" w:rsidRDefault="00E4616A" w:rsidP="00F05BEB">
            <w:pPr>
              <w:jc w:val="both"/>
              <w:rPr>
                <w:rFonts w:ascii="Arial" w:hAnsi="Arial" w:cs="Arial"/>
              </w:rPr>
            </w:pPr>
            <w:r w:rsidRPr="00F56624">
              <w:rPr>
                <w:rFonts w:ascii="Arial" w:hAnsi="Arial" w:cs="Arial"/>
              </w:rPr>
              <w:t>Recommended features of Online Mental Health Services</w:t>
            </w:r>
          </w:p>
        </w:tc>
        <w:tc>
          <w:tcPr>
            <w:tcW w:w="2410" w:type="dxa"/>
            <w:tcBorders>
              <w:top w:val="single" w:sz="4" w:space="0" w:color="auto"/>
              <w:bottom w:val="single" w:sz="4" w:space="0" w:color="auto"/>
            </w:tcBorders>
          </w:tcPr>
          <w:p w:rsidR="00E4616A" w:rsidRPr="00F56624" w:rsidRDefault="00E4616A" w:rsidP="00F05BEB">
            <w:pPr>
              <w:jc w:val="both"/>
              <w:rPr>
                <w:rFonts w:ascii="Arial" w:hAnsi="Arial" w:cs="Arial"/>
              </w:rPr>
            </w:pPr>
            <w:r w:rsidRPr="00F56624">
              <w:rPr>
                <w:rFonts w:ascii="Arial" w:hAnsi="Arial" w:cs="Arial"/>
              </w:rPr>
              <w:t xml:space="preserve">                       Percentage </w:t>
            </w:r>
          </w:p>
        </w:tc>
      </w:tr>
      <w:tr w:rsidR="00F56624" w:rsidRPr="00F56624" w:rsidTr="00E4616A">
        <w:trPr>
          <w:jc w:val="center"/>
        </w:trPr>
        <w:tc>
          <w:tcPr>
            <w:tcW w:w="3652" w:type="dxa"/>
            <w:tcBorders>
              <w:top w:val="single" w:sz="4" w:space="0" w:color="auto"/>
            </w:tcBorders>
          </w:tcPr>
          <w:p w:rsidR="00E4616A" w:rsidRPr="00F56624" w:rsidRDefault="00E4616A" w:rsidP="00F05BEB">
            <w:pPr>
              <w:jc w:val="both"/>
              <w:rPr>
                <w:rFonts w:ascii="Arial" w:hAnsi="Arial" w:cs="Arial"/>
              </w:rPr>
            </w:pPr>
          </w:p>
          <w:p w:rsidR="00E4616A" w:rsidRPr="00F56624" w:rsidRDefault="00E4616A" w:rsidP="00F05BEB">
            <w:pPr>
              <w:jc w:val="both"/>
              <w:rPr>
                <w:rFonts w:ascii="Arial" w:hAnsi="Arial" w:cs="Arial"/>
              </w:rPr>
            </w:pPr>
            <w:r w:rsidRPr="00F56624">
              <w:rPr>
                <w:rFonts w:ascii="Arial" w:hAnsi="Arial" w:cs="Arial"/>
              </w:rPr>
              <w:t>Feature</w:t>
            </w:r>
          </w:p>
          <w:p w:rsidR="00E4616A" w:rsidRPr="00F56624" w:rsidRDefault="00E4616A" w:rsidP="00F05BEB">
            <w:pPr>
              <w:jc w:val="both"/>
              <w:rPr>
                <w:rFonts w:ascii="Arial" w:hAnsi="Arial" w:cs="Arial"/>
              </w:rPr>
            </w:pPr>
            <w:r w:rsidRPr="00F56624">
              <w:rPr>
                <w:rFonts w:ascii="Arial" w:hAnsi="Arial" w:cs="Arial"/>
              </w:rPr>
              <w:t xml:space="preserve">  Trusted Source</w:t>
            </w:r>
          </w:p>
          <w:p w:rsidR="00E4616A" w:rsidRPr="00F56624" w:rsidRDefault="00E4616A" w:rsidP="00F05BEB">
            <w:pPr>
              <w:jc w:val="both"/>
              <w:rPr>
                <w:rFonts w:ascii="Arial" w:hAnsi="Arial" w:cs="Arial"/>
              </w:rPr>
            </w:pPr>
            <w:r w:rsidRPr="00F56624">
              <w:rPr>
                <w:rFonts w:ascii="Arial" w:hAnsi="Arial" w:cs="Arial"/>
              </w:rPr>
              <w:t xml:space="preserve">  Professionally trained staff </w:t>
            </w:r>
          </w:p>
          <w:p w:rsidR="00E4616A" w:rsidRPr="00F56624" w:rsidRDefault="00E4616A" w:rsidP="00F05BEB">
            <w:pPr>
              <w:jc w:val="both"/>
              <w:rPr>
                <w:rFonts w:ascii="Arial" w:hAnsi="Arial" w:cs="Arial"/>
              </w:rPr>
            </w:pPr>
            <w:r w:rsidRPr="00F56624">
              <w:rPr>
                <w:rFonts w:ascii="Arial" w:hAnsi="Arial" w:cs="Arial"/>
              </w:rPr>
              <w:t xml:space="preserve">  Anonymity</w:t>
            </w:r>
          </w:p>
          <w:p w:rsidR="00E4616A" w:rsidRPr="00F56624" w:rsidRDefault="00E4616A" w:rsidP="00F05BEB">
            <w:pPr>
              <w:jc w:val="both"/>
              <w:rPr>
                <w:rFonts w:ascii="Arial" w:hAnsi="Arial" w:cs="Arial"/>
              </w:rPr>
            </w:pPr>
            <w:r w:rsidRPr="00F56624">
              <w:rPr>
                <w:rFonts w:ascii="Arial" w:hAnsi="Arial" w:cs="Arial"/>
              </w:rPr>
              <w:t xml:space="preserve">  The ability to text/type feelings</w:t>
            </w:r>
          </w:p>
          <w:p w:rsidR="00E4616A" w:rsidRPr="00F56624" w:rsidRDefault="00E4616A" w:rsidP="00F05BEB">
            <w:pPr>
              <w:jc w:val="both"/>
              <w:rPr>
                <w:rFonts w:ascii="Arial" w:hAnsi="Arial" w:cs="Arial"/>
              </w:rPr>
            </w:pPr>
            <w:r w:rsidRPr="00F56624">
              <w:rPr>
                <w:rFonts w:ascii="Arial" w:hAnsi="Arial" w:cs="Arial"/>
              </w:rPr>
              <w:t xml:space="preserve">  ‘Chat’ Based Facility   </w:t>
            </w:r>
          </w:p>
          <w:p w:rsidR="00E4616A" w:rsidRPr="00F56624" w:rsidRDefault="00E4616A" w:rsidP="00F05BEB">
            <w:pPr>
              <w:jc w:val="both"/>
              <w:rPr>
                <w:rFonts w:ascii="Arial" w:hAnsi="Arial" w:cs="Arial"/>
              </w:rPr>
            </w:pPr>
            <w:r w:rsidRPr="00F56624">
              <w:rPr>
                <w:rFonts w:ascii="Arial" w:hAnsi="Arial" w:cs="Arial"/>
              </w:rPr>
              <w:t xml:space="preserve">  Interactive Content</w:t>
            </w:r>
          </w:p>
          <w:p w:rsidR="00E4616A" w:rsidRPr="00F56624" w:rsidRDefault="00E4616A" w:rsidP="00F05BEB">
            <w:pPr>
              <w:jc w:val="both"/>
              <w:rPr>
                <w:rFonts w:ascii="Arial" w:hAnsi="Arial" w:cs="Arial"/>
              </w:rPr>
            </w:pPr>
            <w:r w:rsidRPr="00F56624">
              <w:rPr>
                <w:rFonts w:ascii="Arial" w:hAnsi="Arial" w:cs="Arial"/>
              </w:rPr>
              <w:t xml:space="preserve">  Link to it through SNS</w:t>
            </w:r>
            <w:r w:rsidR="009F326A" w:rsidRPr="00F56624">
              <w:rPr>
                <w:rFonts w:ascii="Arial" w:hAnsi="Arial" w:cs="Arial"/>
              </w:rPr>
              <w:t>**</w:t>
            </w:r>
          </w:p>
        </w:tc>
        <w:tc>
          <w:tcPr>
            <w:tcW w:w="2410" w:type="dxa"/>
            <w:tcBorders>
              <w:top w:val="single" w:sz="4" w:space="0" w:color="auto"/>
            </w:tcBorders>
          </w:tcPr>
          <w:p w:rsidR="00E4616A" w:rsidRPr="00F56624" w:rsidRDefault="00E4616A" w:rsidP="00F05BEB">
            <w:pPr>
              <w:jc w:val="both"/>
              <w:rPr>
                <w:rFonts w:ascii="Arial" w:hAnsi="Arial" w:cs="Arial"/>
              </w:rPr>
            </w:pPr>
          </w:p>
          <w:p w:rsidR="00E4616A" w:rsidRPr="00F56624" w:rsidRDefault="00E4616A" w:rsidP="00F05BEB">
            <w:pPr>
              <w:jc w:val="both"/>
              <w:rPr>
                <w:rFonts w:ascii="Arial" w:hAnsi="Arial" w:cs="Arial"/>
              </w:rPr>
            </w:pPr>
          </w:p>
          <w:p w:rsidR="00E4616A" w:rsidRPr="00F56624" w:rsidRDefault="00E4616A" w:rsidP="00F05BEB">
            <w:pPr>
              <w:jc w:val="both"/>
              <w:rPr>
                <w:rFonts w:ascii="Arial" w:hAnsi="Arial" w:cs="Arial"/>
              </w:rPr>
            </w:pPr>
            <w:r w:rsidRPr="00F56624">
              <w:rPr>
                <w:rFonts w:ascii="Arial" w:hAnsi="Arial" w:cs="Arial"/>
              </w:rPr>
              <w:t>70.4*</w:t>
            </w:r>
          </w:p>
          <w:p w:rsidR="00E4616A" w:rsidRPr="00F56624" w:rsidRDefault="00E4616A" w:rsidP="00F05BEB">
            <w:pPr>
              <w:jc w:val="both"/>
              <w:rPr>
                <w:rFonts w:ascii="Arial" w:hAnsi="Arial" w:cs="Arial"/>
              </w:rPr>
            </w:pPr>
            <w:r w:rsidRPr="00F56624">
              <w:rPr>
                <w:rFonts w:ascii="Arial" w:hAnsi="Arial" w:cs="Arial"/>
              </w:rPr>
              <w:t>63.9*</w:t>
            </w:r>
          </w:p>
          <w:p w:rsidR="00E4616A" w:rsidRPr="00F56624" w:rsidRDefault="00E4616A" w:rsidP="00F05BEB">
            <w:pPr>
              <w:jc w:val="both"/>
              <w:rPr>
                <w:rFonts w:ascii="Arial" w:hAnsi="Arial" w:cs="Arial"/>
              </w:rPr>
            </w:pPr>
            <w:r w:rsidRPr="00F56624">
              <w:rPr>
                <w:rFonts w:ascii="Arial" w:hAnsi="Arial" w:cs="Arial"/>
              </w:rPr>
              <w:t>53.0*</w:t>
            </w:r>
          </w:p>
          <w:p w:rsidR="00E4616A" w:rsidRPr="00F56624" w:rsidRDefault="00E4616A" w:rsidP="00F05BEB">
            <w:pPr>
              <w:jc w:val="both"/>
              <w:rPr>
                <w:rFonts w:ascii="Arial" w:hAnsi="Arial" w:cs="Arial"/>
              </w:rPr>
            </w:pPr>
            <w:r w:rsidRPr="00F56624">
              <w:rPr>
                <w:rFonts w:ascii="Arial" w:hAnsi="Arial" w:cs="Arial"/>
              </w:rPr>
              <w:t>53.0*</w:t>
            </w:r>
          </w:p>
          <w:p w:rsidR="00E4616A" w:rsidRPr="00F56624" w:rsidRDefault="00E4616A" w:rsidP="00F05BEB">
            <w:pPr>
              <w:jc w:val="both"/>
              <w:rPr>
                <w:rFonts w:ascii="Arial" w:hAnsi="Arial" w:cs="Arial"/>
              </w:rPr>
            </w:pPr>
            <w:r w:rsidRPr="00F56624">
              <w:rPr>
                <w:rFonts w:ascii="Arial" w:hAnsi="Arial" w:cs="Arial"/>
              </w:rPr>
              <w:t>49.7*</w:t>
            </w:r>
          </w:p>
          <w:p w:rsidR="00E4616A" w:rsidRPr="00F56624" w:rsidRDefault="00E4616A" w:rsidP="00F05BEB">
            <w:pPr>
              <w:jc w:val="both"/>
              <w:rPr>
                <w:rFonts w:ascii="Arial" w:hAnsi="Arial" w:cs="Arial"/>
              </w:rPr>
            </w:pPr>
            <w:r w:rsidRPr="00F56624">
              <w:rPr>
                <w:rFonts w:ascii="Arial" w:hAnsi="Arial" w:cs="Arial"/>
              </w:rPr>
              <w:t>43.3*</w:t>
            </w:r>
          </w:p>
          <w:p w:rsidR="00E4616A" w:rsidRPr="00F56624" w:rsidRDefault="00E4616A" w:rsidP="00F05BEB">
            <w:pPr>
              <w:jc w:val="both"/>
              <w:rPr>
                <w:rFonts w:ascii="Arial" w:hAnsi="Arial" w:cs="Arial"/>
              </w:rPr>
            </w:pPr>
            <w:r w:rsidRPr="00F56624">
              <w:rPr>
                <w:rFonts w:ascii="Arial" w:hAnsi="Arial" w:cs="Arial"/>
              </w:rPr>
              <w:t>28.8*</w:t>
            </w:r>
          </w:p>
          <w:p w:rsidR="00E4616A" w:rsidRPr="00F56624" w:rsidRDefault="00E4616A" w:rsidP="00F05BEB">
            <w:pPr>
              <w:jc w:val="both"/>
              <w:rPr>
                <w:rFonts w:ascii="Arial" w:hAnsi="Arial" w:cs="Arial"/>
              </w:rPr>
            </w:pPr>
          </w:p>
        </w:tc>
      </w:tr>
    </w:tbl>
    <w:p w:rsidR="00E4616A" w:rsidRPr="00F56624" w:rsidRDefault="00E4616A" w:rsidP="00F05BEB">
      <w:pPr>
        <w:spacing w:after="0" w:line="240" w:lineRule="auto"/>
        <w:jc w:val="both"/>
        <w:rPr>
          <w:rFonts w:ascii="Arial" w:hAnsi="Arial" w:cs="Arial"/>
        </w:rPr>
      </w:pPr>
      <w:r w:rsidRPr="00F56624">
        <w:rPr>
          <w:rFonts w:ascii="Arial" w:hAnsi="Arial" w:cs="Arial"/>
        </w:rPr>
        <w:t>Note* - Results are given from those who answered ‘Important – Very Important’</w:t>
      </w:r>
    </w:p>
    <w:p w:rsidR="00245137" w:rsidRPr="00F56624" w:rsidRDefault="009F326A" w:rsidP="00F05BEB">
      <w:pPr>
        <w:spacing w:after="0" w:line="240" w:lineRule="auto"/>
        <w:jc w:val="both"/>
        <w:rPr>
          <w:rFonts w:ascii="Arial" w:hAnsi="Arial" w:cs="Arial"/>
        </w:rPr>
      </w:pPr>
      <w:r w:rsidRPr="00F56624">
        <w:rPr>
          <w:rFonts w:ascii="Arial" w:hAnsi="Arial" w:cs="Arial"/>
        </w:rPr>
        <w:t xml:space="preserve">                                     Note** - SNS (Social Networking Site)</w:t>
      </w:r>
    </w:p>
    <w:p w:rsidR="00864B20" w:rsidRPr="00F56624" w:rsidRDefault="00864B20" w:rsidP="00F05BEB">
      <w:pPr>
        <w:spacing w:after="0" w:line="240" w:lineRule="auto"/>
        <w:jc w:val="both"/>
        <w:rPr>
          <w:rFonts w:ascii="Arial" w:hAnsi="Arial" w:cs="Arial"/>
        </w:rPr>
      </w:pPr>
      <w:r w:rsidRPr="00F56624">
        <w:rPr>
          <w:rFonts w:ascii="Arial" w:hAnsi="Arial" w:cs="Arial"/>
        </w:rPr>
        <w:t xml:space="preserve">These results suggest that ‘knowing the information came from a trusted source’ and the constant presence of a ‘trained professional’ were the most importance features of online mental health services. </w:t>
      </w:r>
    </w:p>
    <w:p w:rsidR="00864B20" w:rsidRPr="00F56624" w:rsidRDefault="00864B20" w:rsidP="00F05BEB">
      <w:pPr>
        <w:spacing w:after="0" w:line="240" w:lineRule="auto"/>
        <w:jc w:val="both"/>
        <w:rPr>
          <w:rFonts w:ascii="Arial" w:hAnsi="Arial" w:cs="Arial"/>
        </w:rPr>
      </w:pPr>
      <w:r w:rsidRPr="00F56624">
        <w:rPr>
          <w:rFonts w:ascii="Arial" w:hAnsi="Arial" w:cs="Arial"/>
        </w:rPr>
        <w:t>Offline help-seeking remains the most popular avenue of support with</w:t>
      </w:r>
      <w:r w:rsidR="009C4FB6" w:rsidRPr="00F56624">
        <w:rPr>
          <w:rFonts w:ascii="Arial" w:hAnsi="Arial" w:cs="Arial"/>
        </w:rPr>
        <w:t xml:space="preserve"> 287</w:t>
      </w:r>
      <w:r w:rsidRPr="00F56624">
        <w:rPr>
          <w:rFonts w:ascii="Arial" w:hAnsi="Arial" w:cs="Arial"/>
        </w:rPr>
        <w:t xml:space="preserve"> </w:t>
      </w:r>
      <w:r w:rsidR="002164DA" w:rsidRPr="00F56624">
        <w:rPr>
          <w:rFonts w:ascii="Arial" w:hAnsi="Arial" w:cs="Arial"/>
        </w:rPr>
        <w:t>(</w:t>
      </w:r>
      <w:r w:rsidRPr="00F56624">
        <w:rPr>
          <w:rFonts w:ascii="Arial" w:hAnsi="Arial" w:cs="Arial"/>
        </w:rPr>
        <w:t>54%</w:t>
      </w:r>
      <w:r w:rsidR="002164DA" w:rsidRPr="00F56624">
        <w:rPr>
          <w:rFonts w:ascii="Arial" w:hAnsi="Arial" w:cs="Arial"/>
        </w:rPr>
        <w:t>)</w:t>
      </w:r>
      <w:r w:rsidRPr="00F56624">
        <w:rPr>
          <w:rFonts w:ascii="Arial" w:hAnsi="Arial" w:cs="Arial"/>
        </w:rPr>
        <w:t xml:space="preserve"> of respondents stating they would share personal problems solely with ‘offline’ friends. However, a significant number of participants </w:t>
      </w:r>
      <w:r w:rsidR="002164DA" w:rsidRPr="00F56624">
        <w:rPr>
          <w:rFonts w:ascii="Arial" w:hAnsi="Arial" w:cs="Arial"/>
        </w:rPr>
        <w:t xml:space="preserve">n= </w:t>
      </w:r>
      <w:r w:rsidR="009C4FB6" w:rsidRPr="00F56624">
        <w:rPr>
          <w:rFonts w:ascii="Arial" w:hAnsi="Arial" w:cs="Arial"/>
          <w:i/>
        </w:rPr>
        <w:t>142</w:t>
      </w:r>
      <w:r w:rsidR="009C4FB6" w:rsidRPr="00F56624">
        <w:rPr>
          <w:rFonts w:ascii="Arial" w:hAnsi="Arial" w:cs="Arial"/>
        </w:rPr>
        <w:t xml:space="preserve"> </w:t>
      </w:r>
      <w:r w:rsidRPr="00F56624">
        <w:rPr>
          <w:rFonts w:ascii="Arial" w:hAnsi="Arial" w:cs="Arial"/>
        </w:rPr>
        <w:t xml:space="preserve">(27%) stated they would disclose important personal problems with both ‘offline and online’ friends.  </w:t>
      </w:r>
    </w:p>
    <w:p w:rsidR="00B35429" w:rsidRPr="00F56624" w:rsidRDefault="00536A07" w:rsidP="00F05BEB">
      <w:pPr>
        <w:spacing w:after="0" w:line="240" w:lineRule="auto"/>
        <w:jc w:val="both"/>
        <w:rPr>
          <w:rFonts w:ascii="Arial" w:hAnsi="Arial" w:cs="Arial"/>
        </w:rPr>
      </w:pPr>
      <w:r w:rsidRPr="00F56624">
        <w:rPr>
          <w:rFonts w:ascii="Arial" w:hAnsi="Arial" w:cs="Arial"/>
        </w:rPr>
        <w:t>A</w:t>
      </w:r>
      <w:r w:rsidR="00864B20" w:rsidRPr="00F56624">
        <w:rPr>
          <w:rFonts w:ascii="Arial" w:hAnsi="Arial" w:cs="Arial"/>
        </w:rPr>
        <w:t xml:space="preserve"> quarter </w:t>
      </w:r>
      <w:r w:rsidR="002164DA" w:rsidRPr="00F56624">
        <w:rPr>
          <w:rFonts w:ascii="Arial" w:hAnsi="Arial" w:cs="Arial"/>
        </w:rPr>
        <w:t xml:space="preserve">n= </w:t>
      </w:r>
      <w:r w:rsidR="009C4FB6" w:rsidRPr="00F56624">
        <w:rPr>
          <w:rFonts w:ascii="Arial" w:hAnsi="Arial" w:cs="Arial"/>
          <w:i/>
        </w:rPr>
        <w:t>5</w:t>
      </w:r>
      <w:r w:rsidRPr="00F56624">
        <w:rPr>
          <w:rFonts w:ascii="Arial" w:hAnsi="Arial" w:cs="Arial"/>
          <w:i/>
        </w:rPr>
        <w:t>4</w:t>
      </w:r>
      <w:r w:rsidR="009C4FB6" w:rsidRPr="00F56624">
        <w:rPr>
          <w:rFonts w:ascii="Arial" w:hAnsi="Arial" w:cs="Arial"/>
        </w:rPr>
        <w:t xml:space="preserve"> </w:t>
      </w:r>
      <w:r w:rsidRPr="00F56624">
        <w:rPr>
          <w:rFonts w:ascii="Arial" w:hAnsi="Arial" w:cs="Arial"/>
        </w:rPr>
        <w:t>(25</w:t>
      </w:r>
      <w:r w:rsidR="00864B20" w:rsidRPr="00F56624">
        <w:rPr>
          <w:rFonts w:ascii="Arial" w:hAnsi="Arial" w:cs="Arial"/>
        </w:rPr>
        <w:t xml:space="preserve">%) of young males who sought out health information online stated ‘they wouldn’t tell anyone’. Interestingly, over 40% of this sub-sample stated they would find online services easier to use. Important features of online mental health services are given in </w:t>
      </w:r>
      <w:r w:rsidR="004E0CA2" w:rsidRPr="00F56624">
        <w:rPr>
          <w:rFonts w:ascii="Arial" w:hAnsi="Arial" w:cs="Arial"/>
          <w:i/>
        </w:rPr>
        <w:t>Figure 3</w:t>
      </w:r>
      <w:r w:rsidR="00864B20" w:rsidRPr="00F56624">
        <w:rPr>
          <w:rFonts w:ascii="Arial" w:hAnsi="Arial" w:cs="Arial"/>
          <w:i/>
        </w:rPr>
        <w:t xml:space="preserve"> </w:t>
      </w:r>
      <w:r w:rsidR="00864B20" w:rsidRPr="00F56624">
        <w:rPr>
          <w:rFonts w:ascii="Arial" w:hAnsi="Arial" w:cs="Arial"/>
        </w:rPr>
        <w:t>for this group.</w:t>
      </w:r>
    </w:p>
    <w:p w:rsidR="00F17B13" w:rsidRPr="00F56624" w:rsidRDefault="004E0CA2" w:rsidP="00F05BEB">
      <w:pPr>
        <w:spacing w:after="0" w:line="240" w:lineRule="auto"/>
        <w:jc w:val="both"/>
        <w:rPr>
          <w:rFonts w:ascii="Arial" w:hAnsi="Arial" w:cs="Arial"/>
          <w:i/>
        </w:rPr>
      </w:pPr>
      <w:r w:rsidRPr="00F56624">
        <w:rPr>
          <w:rFonts w:ascii="Arial" w:hAnsi="Arial" w:cs="Arial"/>
          <w:i/>
        </w:rPr>
        <w:t>Figure 3</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410"/>
      </w:tblGrid>
      <w:tr w:rsidR="00F56624" w:rsidRPr="00F56624" w:rsidTr="0097233F">
        <w:trPr>
          <w:jc w:val="center"/>
        </w:trPr>
        <w:tc>
          <w:tcPr>
            <w:tcW w:w="3652" w:type="dxa"/>
            <w:tcBorders>
              <w:top w:val="single" w:sz="4" w:space="0" w:color="auto"/>
              <w:bottom w:val="single" w:sz="4" w:space="0" w:color="auto"/>
            </w:tcBorders>
          </w:tcPr>
          <w:p w:rsidR="0097233F" w:rsidRPr="00F56624" w:rsidRDefault="0097233F" w:rsidP="00F05BEB">
            <w:pPr>
              <w:jc w:val="both"/>
              <w:rPr>
                <w:rFonts w:ascii="Arial" w:hAnsi="Arial" w:cs="Arial"/>
              </w:rPr>
            </w:pPr>
            <w:r w:rsidRPr="00F56624">
              <w:rPr>
                <w:rFonts w:ascii="Arial" w:hAnsi="Arial" w:cs="Arial"/>
              </w:rPr>
              <w:t>Important Feature – Respondents who wouldn’t disclose personal problems</w:t>
            </w:r>
          </w:p>
        </w:tc>
        <w:tc>
          <w:tcPr>
            <w:tcW w:w="2410" w:type="dxa"/>
            <w:tcBorders>
              <w:top w:val="single" w:sz="4" w:space="0" w:color="auto"/>
              <w:bottom w:val="single" w:sz="4" w:space="0" w:color="auto"/>
            </w:tcBorders>
          </w:tcPr>
          <w:p w:rsidR="0097233F" w:rsidRPr="00F56624" w:rsidRDefault="0097233F" w:rsidP="00F05BEB">
            <w:pPr>
              <w:jc w:val="both"/>
              <w:rPr>
                <w:rFonts w:ascii="Arial" w:hAnsi="Arial" w:cs="Arial"/>
              </w:rPr>
            </w:pPr>
            <w:r w:rsidRPr="00F56624">
              <w:rPr>
                <w:rFonts w:ascii="Arial" w:hAnsi="Arial" w:cs="Arial"/>
              </w:rPr>
              <w:t xml:space="preserve">                       Percentage </w:t>
            </w:r>
          </w:p>
        </w:tc>
      </w:tr>
      <w:tr w:rsidR="00F56624" w:rsidRPr="00F56624" w:rsidTr="0097233F">
        <w:trPr>
          <w:jc w:val="center"/>
        </w:trPr>
        <w:tc>
          <w:tcPr>
            <w:tcW w:w="3652" w:type="dxa"/>
            <w:tcBorders>
              <w:top w:val="single" w:sz="4" w:space="0" w:color="auto"/>
            </w:tcBorders>
          </w:tcPr>
          <w:p w:rsidR="0097233F" w:rsidRPr="00F56624" w:rsidRDefault="0097233F" w:rsidP="00F05BEB">
            <w:pPr>
              <w:jc w:val="both"/>
              <w:rPr>
                <w:rFonts w:ascii="Arial" w:hAnsi="Arial" w:cs="Arial"/>
              </w:rPr>
            </w:pPr>
          </w:p>
          <w:p w:rsidR="0097233F" w:rsidRPr="00F56624" w:rsidRDefault="0097233F" w:rsidP="00F05BEB">
            <w:pPr>
              <w:jc w:val="both"/>
              <w:rPr>
                <w:rFonts w:ascii="Arial" w:hAnsi="Arial" w:cs="Arial"/>
              </w:rPr>
            </w:pPr>
            <w:r w:rsidRPr="00F56624">
              <w:rPr>
                <w:rFonts w:ascii="Arial" w:hAnsi="Arial" w:cs="Arial"/>
              </w:rPr>
              <w:t>Feature</w:t>
            </w:r>
          </w:p>
          <w:p w:rsidR="0097233F" w:rsidRPr="00F56624" w:rsidRDefault="0097233F" w:rsidP="00F05BEB">
            <w:pPr>
              <w:jc w:val="both"/>
              <w:rPr>
                <w:rFonts w:ascii="Arial" w:hAnsi="Arial" w:cs="Arial"/>
              </w:rPr>
            </w:pPr>
            <w:r w:rsidRPr="00F56624">
              <w:rPr>
                <w:rFonts w:ascii="Arial" w:hAnsi="Arial" w:cs="Arial"/>
              </w:rPr>
              <w:t xml:space="preserve">  Trusted Source</w:t>
            </w:r>
          </w:p>
          <w:p w:rsidR="0097233F" w:rsidRPr="00F56624" w:rsidRDefault="0097233F" w:rsidP="00F05BEB">
            <w:pPr>
              <w:jc w:val="both"/>
              <w:rPr>
                <w:rFonts w:ascii="Arial" w:hAnsi="Arial" w:cs="Arial"/>
              </w:rPr>
            </w:pPr>
            <w:r w:rsidRPr="00F56624">
              <w:rPr>
                <w:rFonts w:ascii="Arial" w:hAnsi="Arial" w:cs="Arial"/>
              </w:rPr>
              <w:t xml:space="preserve">  Professionally trained staff </w:t>
            </w:r>
          </w:p>
          <w:p w:rsidR="0097233F" w:rsidRPr="00F56624" w:rsidRDefault="0097233F" w:rsidP="00F05BEB">
            <w:pPr>
              <w:jc w:val="both"/>
              <w:rPr>
                <w:rFonts w:ascii="Arial" w:hAnsi="Arial" w:cs="Arial"/>
              </w:rPr>
            </w:pPr>
            <w:r w:rsidRPr="00F56624">
              <w:rPr>
                <w:rFonts w:ascii="Arial" w:hAnsi="Arial" w:cs="Arial"/>
              </w:rPr>
              <w:t xml:space="preserve">  Anonymity</w:t>
            </w:r>
          </w:p>
          <w:p w:rsidR="0097233F" w:rsidRPr="00F56624" w:rsidRDefault="0097233F" w:rsidP="00F05BEB">
            <w:pPr>
              <w:jc w:val="both"/>
              <w:rPr>
                <w:rFonts w:ascii="Arial" w:hAnsi="Arial" w:cs="Arial"/>
              </w:rPr>
            </w:pPr>
            <w:r w:rsidRPr="00F56624">
              <w:rPr>
                <w:rFonts w:ascii="Arial" w:hAnsi="Arial" w:cs="Arial"/>
              </w:rPr>
              <w:t xml:space="preserve">  ‘Chat’ Based Facility   </w:t>
            </w:r>
          </w:p>
          <w:p w:rsidR="0097233F" w:rsidRPr="00F56624" w:rsidRDefault="0097233F" w:rsidP="00F05BEB">
            <w:pPr>
              <w:jc w:val="both"/>
              <w:rPr>
                <w:rFonts w:ascii="Arial" w:hAnsi="Arial" w:cs="Arial"/>
              </w:rPr>
            </w:pPr>
            <w:r w:rsidRPr="00F56624">
              <w:rPr>
                <w:rFonts w:ascii="Arial" w:hAnsi="Arial" w:cs="Arial"/>
              </w:rPr>
              <w:t xml:space="preserve">  The ability to text/type feelings</w:t>
            </w:r>
          </w:p>
          <w:p w:rsidR="0097233F" w:rsidRPr="00F56624" w:rsidRDefault="0097233F" w:rsidP="00F05BEB">
            <w:pPr>
              <w:jc w:val="both"/>
              <w:rPr>
                <w:rFonts w:ascii="Arial" w:hAnsi="Arial" w:cs="Arial"/>
              </w:rPr>
            </w:pPr>
            <w:r w:rsidRPr="00F56624">
              <w:rPr>
                <w:rFonts w:ascii="Arial" w:hAnsi="Arial" w:cs="Arial"/>
              </w:rPr>
              <w:t xml:space="preserve">  Interactive Content</w:t>
            </w:r>
          </w:p>
          <w:p w:rsidR="0097233F" w:rsidRPr="00F56624" w:rsidRDefault="0097233F" w:rsidP="00F05BEB">
            <w:pPr>
              <w:jc w:val="both"/>
              <w:rPr>
                <w:rFonts w:ascii="Arial" w:hAnsi="Arial" w:cs="Arial"/>
              </w:rPr>
            </w:pPr>
            <w:r w:rsidRPr="00F56624">
              <w:rPr>
                <w:rFonts w:ascii="Arial" w:hAnsi="Arial" w:cs="Arial"/>
              </w:rPr>
              <w:t xml:space="preserve">  Link to it through SNS</w:t>
            </w:r>
          </w:p>
        </w:tc>
        <w:tc>
          <w:tcPr>
            <w:tcW w:w="2410" w:type="dxa"/>
            <w:tcBorders>
              <w:top w:val="single" w:sz="4" w:space="0" w:color="auto"/>
            </w:tcBorders>
          </w:tcPr>
          <w:p w:rsidR="0097233F" w:rsidRPr="00F56624" w:rsidRDefault="0097233F" w:rsidP="00F05BEB">
            <w:pPr>
              <w:jc w:val="both"/>
              <w:rPr>
                <w:rFonts w:ascii="Arial" w:hAnsi="Arial" w:cs="Arial"/>
              </w:rPr>
            </w:pPr>
          </w:p>
          <w:p w:rsidR="0097233F" w:rsidRPr="00F56624" w:rsidRDefault="0097233F" w:rsidP="00F05BEB">
            <w:pPr>
              <w:jc w:val="both"/>
              <w:rPr>
                <w:rFonts w:ascii="Arial" w:hAnsi="Arial" w:cs="Arial"/>
              </w:rPr>
            </w:pPr>
          </w:p>
          <w:p w:rsidR="0097233F" w:rsidRPr="00F56624" w:rsidRDefault="0097233F" w:rsidP="00F05BEB">
            <w:pPr>
              <w:jc w:val="both"/>
              <w:rPr>
                <w:rFonts w:ascii="Arial" w:hAnsi="Arial" w:cs="Arial"/>
              </w:rPr>
            </w:pPr>
            <w:r w:rsidRPr="00F56624">
              <w:rPr>
                <w:rFonts w:ascii="Arial" w:hAnsi="Arial" w:cs="Arial"/>
              </w:rPr>
              <w:t>74.2*</w:t>
            </w:r>
          </w:p>
          <w:p w:rsidR="0097233F" w:rsidRPr="00F56624" w:rsidRDefault="0097233F" w:rsidP="00F05BEB">
            <w:pPr>
              <w:jc w:val="both"/>
              <w:rPr>
                <w:rFonts w:ascii="Arial" w:hAnsi="Arial" w:cs="Arial"/>
              </w:rPr>
            </w:pPr>
            <w:r w:rsidRPr="00F56624">
              <w:rPr>
                <w:rFonts w:ascii="Arial" w:hAnsi="Arial" w:cs="Arial"/>
              </w:rPr>
              <w:t>64.9*</w:t>
            </w:r>
          </w:p>
          <w:p w:rsidR="0097233F" w:rsidRPr="00F56624" w:rsidRDefault="0097233F" w:rsidP="00F05BEB">
            <w:pPr>
              <w:jc w:val="both"/>
              <w:rPr>
                <w:rFonts w:ascii="Arial" w:hAnsi="Arial" w:cs="Arial"/>
              </w:rPr>
            </w:pPr>
            <w:r w:rsidRPr="00F56624">
              <w:rPr>
                <w:rFonts w:ascii="Arial" w:hAnsi="Arial" w:cs="Arial"/>
              </w:rPr>
              <w:t>60.3*</w:t>
            </w:r>
          </w:p>
          <w:p w:rsidR="0097233F" w:rsidRPr="00F56624" w:rsidRDefault="0097233F" w:rsidP="00F05BEB">
            <w:pPr>
              <w:jc w:val="both"/>
              <w:rPr>
                <w:rFonts w:ascii="Arial" w:hAnsi="Arial" w:cs="Arial"/>
              </w:rPr>
            </w:pPr>
            <w:r w:rsidRPr="00F56624">
              <w:rPr>
                <w:rFonts w:ascii="Arial" w:hAnsi="Arial" w:cs="Arial"/>
              </w:rPr>
              <w:t>55.4*</w:t>
            </w:r>
          </w:p>
          <w:p w:rsidR="0097233F" w:rsidRPr="00F56624" w:rsidRDefault="0097233F" w:rsidP="00F05BEB">
            <w:pPr>
              <w:jc w:val="both"/>
              <w:rPr>
                <w:rFonts w:ascii="Arial" w:hAnsi="Arial" w:cs="Arial"/>
              </w:rPr>
            </w:pPr>
            <w:r w:rsidRPr="00F56624">
              <w:rPr>
                <w:rFonts w:ascii="Arial" w:hAnsi="Arial" w:cs="Arial"/>
              </w:rPr>
              <w:t>46.6*</w:t>
            </w:r>
          </w:p>
          <w:p w:rsidR="0097233F" w:rsidRPr="00F56624" w:rsidRDefault="0097233F" w:rsidP="00F05BEB">
            <w:pPr>
              <w:jc w:val="both"/>
              <w:rPr>
                <w:rFonts w:ascii="Arial" w:hAnsi="Arial" w:cs="Arial"/>
              </w:rPr>
            </w:pPr>
            <w:r w:rsidRPr="00F56624">
              <w:rPr>
                <w:rFonts w:ascii="Arial" w:hAnsi="Arial" w:cs="Arial"/>
              </w:rPr>
              <w:t>44.8*</w:t>
            </w:r>
          </w:p>
          <w:p w:rsidR="0097233F" w:rsidRPr="00F56624" w:rsidRDefault="0097233F" w:rsidP="00F05BEB">
            <w:pPr>
              <w:jc w:val="both"/>
              <w:rPr>
                <w:rFonts w:ascii="Arial" w:hAnsi="Arial" w:cs="Arial"/>
              </w:rPr>
            </w:pPr>
            <w:r w:rsidRPr="00F56624">
              <w:rPr>
                <w:rFonts w:ascii="Arial" w:hAnsi="Arial" w:cs="Arial"/>
              </w:rPr>
              <w:t>22.8*</w:t>
            </w:r>
          </w:p>
          <w:p w:rsidR="0097233F" w:rsidRPr="00F56624" w:rsidRDefault="0097233F" w:rsidP="00F05BEB">
            <w:pPr>
              <w:jc w:val="both"/>
              <w:rPr>
                <w:rFonts w:ascii="Arial" w:hAnsi="Arial" w:cs="Arial"/>
              </w:rPr>
            </w:pPr>
          </w:p>
        </w:tc>
      </w:tr>
    </w:tbl>
    <w:p w:rsidR="0097233F" w:rsidRPr="00F56624" w:rsidRDefault="0097233F" w:rsidP="00F05BEB">
      <w:pPr>
        <w:spacing w:after="0" w:line="240" w:lineRule="auto"/>
        <w:jc w:val="both"/>
        <w:rPr>
          <w:rFonts w:ascii="Arial" w:hAnsi="Arial" w:cs="Arial"/>
        </w:rPr>
      </w:pPr>
      <w:r w:rsidRPr="00F56624">
        <w:rPr>
          <w:rFonts w:ascii="Arial" w:hAnsi="Arial" w:cs="Arial"/>
        </w:rPr>
        <w:t>Note* - Results are given from those who answered ‘Important – Very Important’</w:t>
      </w:r>
    </w:p>
    <w:p w:rsidR="00864B20" w:rsidRPr="00F56624" w:rsidRDefault="00864B20" w:rsidP="00F05BEB">
      <w:pPr>
        <w:spacing w:after="0" w:line="240" w:lineRule="auto"/>
        <w:jc w:val="both"/>
        <w:rPr>
          <w:rFonts w:ascii="Arial" w:hAnsi="Arial" w:cs="Arial"/>
        </w:rPr>
      </w:pPr>
    </w:p>
    <w:p w:rsidR="00864B20" w:rsidRPr="00F56624" w:rsidRDefault="00864B20" w:rsidP="00F05BEB">
      <w:pPr>
        <w:spacing w:after="0" w:line="240" w:lineRule="auto"/>
        <w:jc w:val="both"/>
        <w:rPr>
          <w:rFonts w:ascii="Arial" w:hAnsi="Arial" w:cs="Arial"/>
        </w:rPr>
      </w:pPr>
      <w:r w:rsidRPr="00F56624">
        <w:rPr>
          <w:rFonts w:ascii="Arial" w:hAnsi="Arial" w:cs="Arial"/>
          <w:i/>
        </w:rPr>
        <w:t>Note* - Results are taken from those who answered ‘Important – Very Important’ and who stated they would not tell others regarding personal problems</w:t>
      </w:r>
    </w:p>
    <w:p w:rsidR="00864B20" w:rsidRPr="00F56624" w:rsidRDefault="00864B20" w:rsidP="00F05BEB">
      <w:pPr>
        <w:spacing w:after="0" w:line="240" w:lineRule="auto"/>
        <w:jc w:val="both"/>
        <w:rPr>
          <w:rFonts w:ascii="Arial" w:hAnsi="Arial" w:cs="Arial"/>
        </w:rPr>
      </w:pPr>
      <w:r w:rsidRPr="00F56624">
        <w:rPr>
          <w:rFonts w:ascii="Arial" w:hAnsi="Arial" w:cs="Arial"/>
        </w:rPr>
        <w:t xml:space="preserve">In comparison with the wider sample, this sub-group placed particular value on anonymity as evidenced through the high percentage </w:t>
      </w:r>
      <w:r w:rsidR="00536A07" w:rsidRPr="00F56624">
        <w:rPr>
          <w:rFonts w:ascii="Arial" w:hAnsi="Arial" w:cs="Arial"/>
        </w:rPr>
        <w:t xml:space="preserve">n= </w:t>
      </w:r>
      <w:r w:rsidR="009C4FB6" w:rsidRPr="00F56624">
        <w:rPr>
          <w:rFonts w:ascii="Arial" w:hAnsi="Arial" w:cs="Arial"/>
          <w:i/>
        </w:rPr>
        <w:t>35</w:t>
      </w:r>
      <w:r w:rsidR="009C4FB6" w:rsidRPr="00F56624">
        <w:rPr>
          <w:rFonts w:ascii="Arial" w:hAnsi="Arial" w:cs="Arial"/>
        </w:rPr>
        <w:t xml:space="preserve"> </w:t>
      </w:r>
      <w:r w:rsidRPr="00F56624">
        <w:rPr>
          <w:rFonts w:ascii="Arial" w:hAnsi="Arial" w:cs="Arial"/>
        </w:rPr>
        <w:t xml:space="preserve">(60.3%) in this category as well as the lower percentage </w:t>
      </w:r>
      <w:r w:rsidR="00536A07" w:rsidRPr="00F56624">
        <w:rPr>
          <w:rFonts w:ascii="Arial" w:hAnsi="Arial" w:cs="Arial"/>
        </w:rPr>
        <w:t xml:space="preserve">n= </w:t>
      </w:r>
      <w:r w:rsidR="009C4FB6" w:rsidRPr="00F56624">
        <w:rPr>
          <w:rFonts w:ascii="Arial" w:hAnsi="Arial" w:cs="Arial"/>
          <w:i/>
        </w:rPr>
        <w:t>13</w:t>
      </w:r>
      <w:r w:rsidR="009C4FB6" w:rsidRPr="00F56624">
        <w:rPr>
          <w:rFonts w:ascii="Arial" w:hAnsi="Arial" w:cs="Arial"/>
        </w:rPr>
        <w:t xml:space="preserve"> </w:t>
      </w:r>
      <w:r w:rsidRPr="00F56624">
        <w:rPr>
          <w:rFonts w:ascii="Arial" w:hAnsi="Arial" w:cs="Arial"/>
        </w:rPr>
        <w:t>(22.8%) recorded in the ‘link to it through</w:t>
      </w:r>
      <w:r w:rsidR="00191E8E" w:rsidRPr="00F56624">
        <w:rPr>
          <w:rFonts w:ascii="Arial" w:hAnsi="Arial" w:cs="Arial"/>
        </w:rPr>
        <w:t xml:space="preserve"> social networking site'</w:t>
      </w:r>
      <w:r w:rsidRPr="00F56624">
        <w:rPr>
          <w:rFonts w:ascii="Arial" w:hAnsi="Arial" w:cs="Arial"/>
        </w:rPr>
        <w:t xml:space="preserve"> </w:t>
      </w:r>
      <w:r w:rsidR="00191E8E" w:rsidRPr="00F56624">
        <w:rPr>
          <w:rFonts w:ascii="Arial" w:hAnsi="Arial" w:cs="Arial"/>
        </w:rPr>
        <w:t>(SNS)</w:t>
      </w:r>
      <w:r w:rsidRPr="00F56624">
        <w:rPr>
          <w:rFonts w:ascii="Arial" w:hAnsi="Arial" w:cs="Arial"/>
        </w:rPr>
        <w:t xml:space="preserve"> category. This group was also more likely to use search engines </w:t>
      </w:r>
      <w:r w:rsidR="00536A07" w:rsidRPr="00F56624">
        <w:rPr>
          <w:rFonts w:ascii="Arial" w:hAnsi="Arial" w:cs="Arial"/>
        </w:rPr>
        <w:t xml:space="preserve">n= </w:t>
      </w:r>
      <w:r w:rsidR="009C4FB6" w:rsidRPr="00F56624">
        <w:rPr>
          <w:rFonts w:ascii="Arial" w:hAnsi="Arial" w:cs="Arial"/>
          <w:i/>
        </w:rPr>
        <w:t>40</w:t>
      </w:r>
      <w:r w:rsidR="009C4FB6" w:rsidRPr="00F56624">
        <w:rPr>
          <w:rFonts w:ascii="Arial" w:hAnsi="Arial" w:cs="Arial"/>
        </w:rPr>
        <w:t xml:space="preserve"> (70.2</w:t>
      </w:r>
      <w:r w:rsidRPr="00F56624">
        <w:rPr>
          <w:rFonts w:ascii="Arial" w:hAnsi="Arial" w:cs="Arial"/>
        </w:rPr>
        <w:t xml:space="preserve">%) to locate health information than the wider sample.  </w:t>
      </w:r>
    </w:p>
    <w:p w:rsidR="00B56BB1" w:rsidRPr="00F56624" w:rsidRDefault="00B56BB1" w:rsidP="00F05BEB">
      <w:pPr>
        <w:spacing w:after="0" w:line="240" w:lineRule="auto"/>
        <w:jc w:val="both"/>
        <w:rPr>
          <w:rFonts w:ascii="Arial" w:hAnsi="Arial" w:cs="Arial"/>
        </w:rPr>
      </w:pPr>
      <w:r w:rsidRPr="00F56624">
        <w:rPr>
          <w:rFonts w:ascii="Arial" w:hAnsi="Arial" w:cs="Arial"/>
          <w:b/>
          <w:i/>
        </w:rPr>
        <w:t xml:space="preserve">Do </w:t>
      </w:r>
      <w:r w:rsidR="00CB0669" w:rsidRPr="00F56624">
        <w:rPr>
          <w:rFonts w:ascii="Arial" w:hAnsi="Arial" w:cs="Arial"/>
          <w:b/>
          <w:i/>
        </w:rPr>
        <w:t>males</w:t>
      </w:r>
      <w:r w:rsidRPr="00F56624">
        <w:rPr>
          <w:rFonts w:ascii="Arial" w:hAnsi="Arial" w:cs="Arial"/>
          <w:b/>
          <w:i/>
        </w:rPr>
        <w:t xml:space="preserve"> who use the internet for health</w:t>
      </w:r>
      <w:r w:rsidR="006878FC" w:rsidRPr="00F56624">
        <w:rPr>
          <w:rFonts w:ascii="Arial" w:hAnsi="Arial" w:cs="Arial"/>
          <w:b/>
          <w:i/>
        </w:rPr>
        <w:t xml:space="preserve"> related purposes</w:t>
      </w:r>
      <w:r w:rsidRPr="00F56624">
        <w:rPr>
          <w:rFonts w:ascii="Arial" w:hAnsi="Arial" w:cs="Arial"/>
          <w:b/>
          <w:i/>
        </w:rPr>
        <w:t xml:space="preserve"> find it easier to use online mental health services?</w:t>
      </w:r>
    </w:p>
    <w:p w:rsidR="00674F73" w:rsidRPr="00F56624" w:rsidRDefault="00125069" w:rsidP="00F05BEB">
      <w:pPr>
        <w:spacing w:after="0" w:line="240" w:lineRule="auto"/>
        <w:jc w:val="both"/>
        <w:rPr>
          <w:rFonts w:ascii="Arial" w:hAnsi="Arial" w:cs="Arial"/>
        </w:rPr>
      </w:pPr>
      <w:r w:rsidRPr="00F56624">
        <w:rPr>
          <w:rFonts w:ascii="Arial" w:hAnsi="Arial" w:cs="Arial"/>
        </w:rPr>
        <w:t>A chi-square test</w:t>
      </w:r>
      <w:r w:rsidR="004B3683" w:rsidRPr="00F56624">
        <w:rPr>
          <w:rFonts w:ascii="Arial" w:hAnsi="Arial" w:cs="Arial"/>
        </w:rPr>
        <w:t xml:space="preserve"> for independence found a</w:t>
      </w:r>
      <w:r w:rsidR="00B56BB1" w:rsidRPr="00F56624">
        <w:rPr>
          <w:rFonts w:ascii="Arial" w:hAnsi="Arial" w:cs="Arial"/>
        </w:rPr>
        <w:t xml:space="preserve"> significant </w:t>
      </w:r>
      <w:r w:rsidR="004B3683" w:rsidRPr="00F56624">
        <w:rPr>
          <w:rFonts w:ascii="Arial" w:hAnsi="Arial" w:cs="Arial"/>
        </w:rPr>
        <w:t>difference</w:t>
      </w:r>
      <w:r w:rsidR="008230FD" w:rsidRPr="00F56624">
        <w:rPr>
          <w:rFonts w:ascii="Arial" w:hAnsi="Arial" w:cs="Arial"/>
        </w:rPr>
        <w:t xml:space="preserve"> </w:t>
      </w:r>
      <w:r w:rsidR="004B3683" w:rsidRPr="00F56624">
        <w:rPr>
          <w:rFonts w:ascii="Arial" w:hAnsi="Arial" w:cs="Arial"/>
        </w:rPr>
        <w:t xml:space="preserve">between participants </w:t>
      </w:r>
      <w:r w:rsidR="00B56BB1" w:rsidRPr="00F56624">
        <w:rPr>
          <w:rFonts w:ascii="Arial" w:hAnsi="Arial" w:cs="Arial"/>
        </w:rPr>
        <w:t xml:space="preserve">using the internet to find health information and a preference for </w:t>
      </w:r>
      <w:r w:rsidR="00917A28" w:rsidRPr="00F56624">
        <w:rPr>
          <w:rFonts w:ascii="Arial" w:hAnsi="Arial" w:cs="Arial"/>
        </w:rPr>
        <w:t xml:space="preserve">using online mental </w:t>
      </w:r>
      <w:r w:rsidR="00BF74EB" w:rsidRPr="00F56624">
        <w:rPr>
          <w:rFonts w:ascii="Arial" w:hAnsi="Arial" w:cs="Arial"/>
        </w:rPr>
        <w:t xml:space="preserve">health </w:t>
      </w:r>
      <w:r w:rsidR="00917A28" w:rsidRPr="00F56624">
        <w:rPr>
          <w:rFonts w:ascii="Arial" w:hAnsi="Arial" w:cs="Arial"/>
        </w:rPr>
        <w:t>services,</w:t>
      </w:r>
      <w:r w:rsidR="00B56BB1" w:rsidRPr="00F56624">
        <w:rPr>
          <w:rFonts w:ascii="Arial" w:hAnsi="Arial" w:cs="Arial"/>
        </w:rPr>
        <w:t xml:space="preserve"> </w:t>
      </w:r>
      <w:r w:rsidR="00917A28" w:rsidRPr="00F56624">
        <w:rPr>
          <w:rFonts w:ascii="Arial" w:hAnsi="Arial" w:cs="Arial"/>
        </w:rPr>
        <w:t>Χ</w:t>
      </w:r>
      <w:r w:rsidR="00917A28" w:rsidRPr="00F56624">
        <w:rPr>
          <w:rFonts w:ascii="Arial" w:hAnsi="Arial" w:cs="Arial"/>
          <w:vertAlign w:val="superscript"/>
        </w:rPr>
        <w:t>2</w:t>
      </w:r>
      <w:r w:rsidR="00917A28" w:rsidRPr="00F56624">
        <w:rPr>
          <w:rFonts w:ascii="Arial" w:hAnsi="Arial" w:cs="Arial"/>
        </w:rPr>
        <w:t xml:space="preserve"> </w:t>
      </w:r>
      <w:r w:rsidR="00B56BB1" w:rsidRPr="00F56624">
        <w:rPr>
          <w:rFonts w:ascii="Arial" w:hAnsi="Arial" w:cs="Arial"/>
        </w:rPr>
        <w:t xml:space="preserve">(1, n= 520) = 4.811, p= 0.02, phi = 0.101. </w:t>
      </w:r>
      <w:r w:rsidR="00CB0669" w:rsidRPr="00F56624">
        <w:rPr>
          <w:rFonts w:ascii="Arial" w:hAnsi="Arial" w:cs="Arial"/>
        </w:rPr>
        <w:t>Further testing</w:t>
      </w:r>
      <w:r w:rsidRPr="00F56624">
        <w:rPr>
          <w:rFonts w:ascii="Arial" w:hAnsi="Arial" w:cs="Arial"/>
        </w:rPr>
        <w:t xml:space="preserve"> using </w:t>
      </w:r>
      <w:r w:rsidR="007574D1" w:rsidRPr="00F56624">
        <w:rPr>
          <w:rFonts w:ascii="Arial" w:hAnsi="Arial" w:cs="Arial"/>
        </w:rPr>
        <w:t xml:space="preserve">Spearman’s Rho </w:t>
      </w:r>
      <w:r w:rsidR="00CB0669" w:rsidRPr="00F56624">
        <w:rPr>
          <w:rFonts w:ascii="Arial" w:hAnsi="Arial" w:cs="Arial"/>
        </w:rPr>
        <w:t>suggested a significant positive correlat</w:t>
      </w:r>
      <w:r w:rsidR="00834AD1" w:rsidRPr="00F56624">
        <w:rPr>
          <w:rFonts w:ascii="Arial" w:hAnsi="Arial" w:cs="Arial"/>
        </w:rPr>
        <w:t>ion between the two variables (ρ</w:t>
      </w:r>
      <w:r w:rsidR="00CB0669" w:rsidRPr="00F56624">
        <w:rPr>
          <w:rFonts w:ascii="Arial" w:hAnsi="Arial" w:cs="Arial"/>
        </w:rPr>
        <w:t>= .105, n= 526, p= 0.017)</w:t>
      </w:r>
      <w:r w:rsidR="001C3280" w:rsidRPr="00F56624">
        <w:rPr>
          <w:rFonts w:ascii="Arial" w:hAnsi="Arial" w:cs="Arial"/>
        </w:rPr>
        <w:t xml:space="preserve">. </w:t>
      </w:r>
      <w:r w:rsidR="00BF74EB" w:rsidRPr="00F56624">
        <w:rPr>
          <w:rFonts w:ascii="Arial" w:hAnsi="Arial" w:cs="Arial"/>
        </w:rPr>
        <w:t>Therefore those who used the internet to find health information were more likely to show a preference for using online mental health services.</w:t>
      </w:r>
      <w:r w:rsidR="00834AD1" w:rsidRPr="00F56624">
        <w:rPr>
          <w:rFonts w:ascii="Arial" w:hAnsi="Arial" w:cs="Arial"/>
        </w:rPr>
        <w:t xml:space="preserve"> </w:t>
      </w:r>
    </w:p>
    <w:p w:rsidR="00B64485" w:rsidRPr="00F56624" w:rsidRDefault="00B64485" w:rsidP="00F05BEB">
      <w:pPr>
        <w:spacing w:after="0" w:line="240" w:lineRule="auto"/>
        <w:jc w:val="both"/>
        <w:rPr>
          <w:rFonts w:ascii="Arial" w:hAnsi="Arial" w:cs="Arial"/>
          <w:b/>
          <w:i/>
        </w:rPr>
      </w:pPr>
      <w:r w:rsidRPr="00F56624">
        <w:rPr>
          <w:rFonts w:ascii="Arial" w:hAnsi="Arial" w:cs="Arial"/>
          <w:b/>
          <w:i/>
        </w:rPr>
        <w:t>What is impact of using the internet for health information or support on MWB?</w:t>
      </w:r>
    </w:p>
    <w:p w:rsidR="00A7406D" w:rsidRPr="00F56624" w:rsidRDefault="00B64485" w:rsidP="00F05BEB">
      <w:pPr>
        <w:spacing w:after="0" w:line="240" w:lineRule="auto"/>
        <w:jc w:val="both"/>
        <w:rPr>
          <w:rFonts w:ascii="Arial" w:hAnsi="Arial" w:cs="Arial"/>
          <w:b/>
          <w:i/>
        </w:rPr>
      </w:pPr>
      <w:r w:rsidRPr="00F56624">
        <w:rPr>
          <w:rFonts w:ascii="Arial" w:hAnsi="Arial" w:cs="Arial"/>
        </w:rPr>
        <w:t>An independent samples t-test was conducted to compare</w:t>
      </w:r>
      <w:r w:rsidR="004B3683" w:rsidRPr="00F56624">
        <w:rPr>
          <w:rFonts w:ascii="Arial" w:hAnsi="Arial" w:cs="Arial"/>
        </w:rPr>
        <w:t xml:space="preserve"> the difference in</w:t>
      </w:r>
      <w:r w:rsidRPr="00F56624">
        <w:rPr>
          <w:rFonts w:ascii="Arial" w:hAnsi="Arial" w:cs="Arial"/>
        </w:rPr>
        <w:t xml:space="preserve"> MWB scores for those who used the internet for health information and those who did not. There was no significant difference in scores between groups (t = - 1.513; </w:t>
      </w:r>
      <w:proofErr w:type="spellStart"/>
      <w:proofErr w:type="gramStart"/>
      <w:r w:rsidRPr="00F56624">
        <w:rPr>
          <w:rFonts w:ascii="Arial" w:hAnsi="Arial" w:cs="Arial"/>
        </w:rPr>
        <w:t>df</w:t>
      </w:r>
      <w:proofErr w:type="spellEnd"/>
      <w:proofErr w:type="gramEnd"/>
      <w:r w:rsidRPr="00F56624">
        <w:rPr>
          <w:rFonts w:ascii="Arial" w:hAnsi="Arial" w:cs="Arial"/>
        </w:rPr>
        <w:t xml:space="preserve"> = 518; p= 0.113). Therefore searching online for health information was not associated with decreases in MWB among respondents. </w:t>
      </w:r>
    </w:p>
    <w:p w:rsidR="00A7406D" w:rsidRPr="00F56624" w:rsidRDefault="00A7406D" w:rsidP="00F05BEB">
      <w:pPr>
        <w:spacing w:after="0" w:line="240" w:lineRule="auto"/>
        <w:jc w:val="both"/>
        <w:rPr>
          <w:rFonts w:ascii="Arial" w:hAnsi="Arial" w:cs="Arial"/>
          <w:b/>
          <w:i/>
        </w:rPr>
      </w:pPr>
      <w:r w:rsidRPr="00F56624">
        <w:rPr>
          <w:rFonts w:ascii="Arial" w:hAnsi="Arial" w:cs="Arial"/>
          <w:b/>
          <w:i/>
        </w:rPr>
        <w:t xml:space="preserve">Does disclosure of problems to others influence MWB? </w:t>
      </w:r>
    </w:p>
    <w:p w:rsidR="008463EE" w:rsidRPr="00F56624" w:rsidRDefault="00E73505" w:rsidP="00F05BEB">
      <w:pPr>
        <w:spacing w:after="0" w:line="240" w:lineRule="auto"/>
        <w:jc w:val="both"/>
        <w:rPr>
          <w:rFonts w:ascii="Arial" w:hAnsi="Arial" w:cs="Arial"/>
        </w:rPr>
      </w:pPr>
      <w:r w:rsidRPr="00F56624">
        <w:rPr>
          <w:rFonts w:ascii="Arial" w:hAnsi="Arial" w:cs="Arial"/>
        </w:rPr>
        <w:t>As reported above</w:t>
      </w:r>
      <w:r w:rsidR="004B3683" w:rsidRPr="00F56624">
        <w:rPr>
          <w:rFonts w:ascii="Arial" w:hAnsi="Arial" w:cs="Arial"/>
        </w:rPr>
        <w:t>,</w:t>
      </w:r>
      <w:r w:rsidRPr="00F56624">
        <w:rPr>
          <w:rFonts w:ascii="Arial" w:hAnsi="Arial" w:cs="Arial"/>
        </w:rPr>
        <w:t xml:space="preserve"> 25</w:t>
      </w:r>
      <w:r w:rsidR="00C65D3E" w:rsidRPr="00F56624">
        <w:rPr>
          <w:rFonts w:ascii="Arial" w:hAnsi="Arial" w:cs="Arial"/>
        </w:rPr>
        <w:t>% of participants who searched online for information regarding personal problems</w:t>
      </w:r>
      <w:r w:rsidR="004230F7" w:rsidRPr="00F56624">
        <w:rPr>
          <w:rFonts w:ascii="Arial" w:hAnsi="Arial" w:cs="Arial"/>
        </w:rPr>
        <w:t xml:space="preserve"> stated they</w:t>
      </w:r>
      <w:r w:rsidR="00C65D3E" w:rsidRPr="00F56624">
        <w:rPr>
          <w:rFonts w:ascii="Arial" w:hAnsi="Arial" w:cs="Arial"/>
        </w:rPr>
        <w:t xml:space="preserve"> ‘wouldn’t tell anyone’. A one-way between groups analysis of variance </w:t>
      </w:r>
      <w:r w:rsidR="004230F7" w:rsidRPr="00F56624">
        <w:rPr>
          <w:rFonts w:ascii="Arial" w:hAnsi="Arial" w:cs="Arial"/>
        </w:rPr>
        <w:t xml:space="preserve">was </w:t>
      </w:r>
      <w:r w:rsidR="00C65D3E" w:rsidRPr="00F56624">
        <w:rPr>
          <w:rFonts w:ascii="Arial" w:hAnsi="Arial" w:cs="Arial"/>
        </w:rPr>
        <w:t xml:space="preserve">conducted to investigate </w:t>
      </w:r>
      <w:r w:rsidR="004230F7" w:rsidRPr="00F56624">
        <w:rPr>
          <w:rFonts w:ascii="Arial" w:hAnsi="Arial" w:cs="Arial"/>
        </w:rPr>
        <w:t>the</w:t>
      </w:r>
      <w:r w:rsidR="00C65D3E" w:rsidRPr="00F56624">
        <w:rPr>
          <w:rFonts w:ascii="Arial" w:hAnsi="Arial" w:cs="Arial"/>
        </w:rPr>
        <w:t xml:space="preserve"> impact this may have on MWB. Subjects were divided into groups according to how or when the</w:t>
      </w:r>
      <w:r w:rsidR="00C07211" w:rsidRPr="00F56624">
        <w:rPr>
          <w:rFonts w:ascii="Arial" w:hAnsi="Arial" w:cs="Arial"/>
        </w:rPr>
        <w:t>y disclosed problems (Group 1: w</w:t>
      </w:r>
      <w:r w:rsidR="00C65D3E" w:rsidRPr="00F56624">
        <w:rPr>
          <w:rFonts w:ascii="Arial" w:hAnsi="Arial" w:cs="Arial"/>
        </w:rPr>
        <w:t xml:space="preserve">ould </w:t>
      </w:r>
      <w:r w:rsidR="00C07211" w:rsidRPr="00F56624">
        <w:rPr>
          <w:rFonts w:ascii="Arial" w:hAnsi="Arial" w:cs="Arial"/>
        </w:rPr>
        <w:t xml:space="preserve">search online but </w:t>
      </w:r>
      <w:r w:rsidR="00C65D3E" w:rsidRPr="00F56624">
        <w:rPr>
          <w:rFonts w:ascii="Arial" w:hAnsi="Arial" w:cs="Arial"/>
        </w:rPr>
        <w:t>not disclose problems</w:t>
      </w:r>
      <w:r w:rsidR="00C07211" w:rsidRPr="00F56624">
        <w:rPr>
          <w:rFonts w:ascii="Arial" w:hAnsi="Arial" w:cs="Arial"/>
        </w:rPr>
        <w:t xml:space="preserve"> to others</w:t>
      </w:r>
      <w:r w:rsidR="00C65D3E" w:rsidRPr="00F56624">
        <w:rPr>
          <w:rFonts w:ascii="Arial" w:hAnsi="Arial" w:cs="Arial"/>
        </w:rPr>
        <w:t>; Group 2; would search online before disclosing problems</w:t>
      </w:r>
      <w:r w:rsidR="00C07211" w:rsidRPr="00F56624">
        <w:rPr>
          <w:rFonts w:ascii="Arial" w:hAnsi="Arial" w:cs="Arial"/>
        </w:rPr>
        <w:t xml:space="preserve"> to others</w:t>
      </w:r>
      <w:r w:rsidR="00C65D3E" w:rsidRPr="00F56624">
        <w:rPr>
          <w:rFonts w:ascii="Arial" w:hAnsi="Arial" w:cs="Arial"/>
        </w:rPr>
        <w:t>; Group 3 would disclose face-to-face and search online after</w:t>
      </w:r>
      <w:r w:rsidR="00C07211" w:rsidRPr="00F56624">
        <w:rPr>
          <w:rFonts w:ascii="Arial" w:hAnsi="Arial" w:cs="Arial"/>
        </w:rPr>
        <w:t>wards</w:t>
      </w:r>
      <w:r w:rsidR="00C65D3E" w:rsidRPr="00F56624">
        <w:rPr>
          <w:rFonts w:ascii="Arial" w:hAnsi="Arial" w:cs="Arial"/>
        </w:rPr>
        <w:t xml:space="preserve"> for more information). </w:t>
      </w:r>
    </w:p>
    <w:p w:rsidR="005C64BD" w:rsidRPr="00F56624" w:rsidRDefault="00C65D3E" w:rsidP="00F05BEB">
      <w:pPr>
        <w:spacing w:after="0" w:line="240" w:lineRule="auto"/>
        <w:jc w:val="both"/>
        <w:rPr>
          <w:rFonts w:ascii="Arial" w:hAnsi="Arial" w:cs="Arial"/>
        </w:rPr>
      </w:pPr>
      <w:r w:rsidRPr="00F56624">
        <w:rPr>
          <w:rFonts w:ascii="Arial" w:hAnsi="Arial" w:cs="Arial"/>
        </w:rPr>
        <w:t>There was a statistically significant difference (p = 0.001) in MWB scores across the three disclosure groups: F (2, 246) = 9.31, p = 0.001. However, despite reaching statistical significance the difference in means was relatively small. The effect size, calculated using eta squared, was .07. Post-hoc comparisons (</w:t>
      </w:r>
      <w:proofErr w:type="spellStart"/>
      <w:r w:rsidRPr="00F56624">
        <w:rPr>
          <w:rFonts w:ascii="Arial" w:hAnsi="Arial" w:cs="Arial"/>
        </w:rPr>
        <w:t>Tukey</w:t>
      </w:r>
      <w:proofErr w:type="spellEnd"/>
      <w:r w:rsidRPr="00F56624">
        <w:rPr>
          <w:rFonts w:ascii="Arial" w:hAnsi="Arial" w:cs="Arial"/>
        </w:rPr>
        <w:t xml:space="preserve"> HSD test) indicated the mean scores for Group 1 (M= 49.09, SD= 8.89) were significantly different from Groups 2 (M= 52.42, SD= 8.99) and Group 3 (M= 54.32, SD= 5.98). Group 2 did not differ significantly from Group 3 (see graph below). Therefore respondents who stated </w:t>
      </w:r>
      <w:r w:rsidR="004230F7" w:rsidRPr="00F56624">
        <w:rPr>
          <w:rFonts w:ascii="Arial" w:hAnsi="Arial" w:cs="Arial"/>
        </w:rPr>
        <w:t>‘they wouldn’t tell anyone’ had</w:t>
      </w:r>
      <w:r w:rsidRPr="00F56624">
        <w:rPr>
          <w:rFonts w:ascii="Arial" w:hAnsi="Arial" w:cs="Arial"/>
        </w:rPr>
        <w:t xml:space="preserve"> lower mean MWB scores</w:t>
      </w:r>
      <w:r w:rsidR="00273ACA" w:rsidRPr="00F56624">
        <w:rPr>
          <w:rFonts w:ascii="Arial" w:hAnsi="Arial" w:cs="Arial"/>
        </w:rPr>
        <w:t xml:space="preserve"> (</w:t>
      </w:r>
      <w:r w:rsidR="00273ACA" w:rsidRPr="00F56624">
        <w:rPr>
          <w:rFonts w:ascii="Arial" w:hAnsi="Arial" w:cs="Arial"/>
          <w:i/>
        </w:rPr>
        <w:t>see graph 1</w:t>
      </w:r>
      <w:r w:rsidR="006F278F" w:rsidRPr="00F56624">
        <w:rPr>
          <w:rFonts w:ascii="Arial" w:hAnsi="Arial" w:cs="Arial"/>
        </w:rPr>
        <w:t>)</w:t>
      </w:r>
      <w:r w:rsidRPr="00F56624">
        <w:rPr>
          <w:rFonts w:ascii="Arial" w:hAnsi="Arial" w:cs="Arial"/>
        </w:rPr>
        <w:t xml:space="preserve">.  </w:t>
      </w:r>
    </w:p>
    <w:p w:rsidR="00245137" w:rsidRPr="00F56624" w:rsidRDefault="00245137" w:rsidP="00F05BEB">
      <w:pPr>
        <w:spacing w:after="0" w:line="240" w:lineRule="auto"/>
        <w:jc w:val="both"/>
        <w:rPr>
          <w:rFonts w:ascii="Arial" w:hAnsi="Arial" w:cs="Arial"/>
          <w:i/>
        </w:rPr>
      </w:pPr>
    </w:p>
    <w:p w:rsidR="001829EF" w:rsidRPr="00F56624" w:rsidRDefault="001829EF" w:rsidP="00F05BEB">
      <w:pPr>
        <w:spacing w:after="0" w:line="240" w:lineRule="auto"/>
        <w:jc w:val="both"/>
        <w:rPr>
          <w:rFonts w:ascii="Arial" w:hAnsi="Arial" w:cs="Arial"/>
          <w:i/>
        </w:rPr>
      </w:pPr>
      <w:r w:rsidRPr="00F56624">
        <w:rPr>
          <w:rFonts w:ascii="Arial" w:hAnsi="Arial" w:cs="Arial"/>
          <w:i/>
        </w:rPr>
        <w:t xml:space="preserve">Graph </w:t>
      </w:r>
      <w:r w:rsidR="00273ACA" w:rsidRPr="00F56624">
        <w:rPr>
          <w:rFonts w:ascii="Arial" w:hAnsi="Arial" w:cs="Arial"/>
          <w:i/>
        </w:rPr>
        <w:t>1</w:t>
      </w:r>
    </w:p>
    <w:p w:rsidR="00D16A3D" w:rsidRPr="00F56624" w:rsidRDefault="006F278F" w:rsidP="00F05BEB">
      <w:pPr>
        <w:spacing w:after="0" w:line="240" w:lineRule="auto"/>
        <w:jc w:val="both"/>
        <w:rPr>
          <w:rFonts w:ascii="Arial" w:hAnsi="Arial" w:cs="Arial"/>
          <w:b/>
          <w:i/>
        </w:rPr>
      </w:pPr>
      <w:r w:rsidRPr="00F56624">
        <w:rPr>
          <w:rFonts w:ascii="Arial" w:hAnsi="Arial" w:cs="Arial"/>
          <w:noProof/>
          <w:lang w:eastAsia="en-GB"/>
        </w:rPr>
        <w:drawing>
          <wp:inline distT="0" distB="0" distL="0" distR="0" wp14:anchorId="118EAFCE" wp14:editId="29FB2B62">
            <wp:extent cx="5495026" cy="382150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5820" cy="3822054"/>
                    </a:xfrm>
                    <a:prstGeom prst="rect">
                      <a:avLst/>
                    </a:prstGeom>
                    <a:noFill/>
                    <a:ln>
                      <a:noFill/>
                    </a:ln>
                  </pic:spPr>
                </pic:pic>
              </a:graphicData>
            </a:graphic>
          </wp:inline>
        </w:drawing>
      </w:r>
    </w:p>
    <w:p w:rsidR="006878FC" w:rsidRPr="00F56624" w:rsidRDefault="006878FC" w:rsidP="00F05BEB">
      <w:pPr>
        <w:spacing w:after="0" w:line="240" w:lineRule="auto"/>
        <w:jc w:val="both"/>
        <w:rPr>
          <w:rFonts w:ascii="Arial" w:hAnsi="Arial" w:cs="Arial"/>
        </w:rPr>
      </w:pPr>
      <w:r w:rsidRPr="00F56624">
        <w:rPr>
          <w:rFonts w:ascii="Arial" w:hAnsi="Arial" w:cs="Arial"/>
          <w:b/>
          <w:i/>
        </w:rPr>
        <w:t xml:space="preserve">What is the impact of </w:t>
      </w:r>
      <w:r w:rsidR="000B41CC" w:rsidRPr="00F56624">
        <w:rPr>
          <w:rFonts w:ascii="Arial" w:hAnsi="Arial" w:cs="Arial"/>
          <w:b/>
          <w:i/>
        </w:rPr>
        <w:t>online friends</w:t>
      </w:r>
      <w:r w:rsidRPr="00F56624">
        <w:rPr>
          <w:rFonts w:ascii="Arial" w:hAnsi="Arial" w:cs="Arial"/>
          <w:b/>
          <w:i/>
        </w:rPr>
        <w:t xml:space="preserve"> on help-seeking</w:t>
      </w:r>
      <w:r w:rsidR="004230F7" w:rsidRPr="00F56624">
        <w:rPr>
          <w:rFonts w:ascii="Arial" w:hAnsi="Arial" w:cs="Arial"/>
          <w:b/>
          <w:i/>
        </w:rPr>
        <w:t xml:space="preserve"> </w:t>
      </w:r>
      <w:r w:rsidR="001B18C3" w:rsidRPr="00F56624">
        <w:rPr>
          <w:rFonts w:ascii="Arial" w:hAnsi="Arial" w:cs="Arial"/>
          <w:b/>
          <w:i/>
        </w:rPr>
        <w:t>behaviour</w:t>
      </w:r>
      <w:r w:rsidRPr="00F56624">
        <w:rPr>
          <w:rFonts w:ascii="Arial" w:hAnsi="Arial" w:cs="Arial"/>
          <w:b/>
          <w:i/>
        </w:rPr>
        <w:t>?</w:t>
      </w:r>
    </w:p>
    <w:p w:rsidR="007F43D7" w:rsidRPr="00F56624" w:rsidRDefault="006878FC" w:rsidP="00F05BEB">
      <w:pPr>
        <w:spacing w:after="0" w:line="240" w:lineRule="auto"/>
        <w:jc w:val="both"/>
        <w:rPr>
          <w:rFonts w:ascii="Arial" w:hAnsi="Arial" w:cs="Arial"/>
        </w:rPr>
      </w:pPr>
      <w:r w:rsidRPr="00F56624">
        <w:rPr>
          <w:rFonts w:ascii="Arial" w:hAnsi="Arial" w:cs="Arial"/>
        </w:rPr>
        <w:t xml:space="preserve">Social media technology allows one to communicate with and build large informal networks online. </w:t>
      </w:r>
      <w:r w:rsidR="00A86EB4" w:rsidRPr="00F56624">
        <w:rPr>
          <w:rFonts w:ascii="Arial" w:hAnsi="Arial" w:cs="Arial"/>
        </w:rPr>
        <w:t xml:space="preserve">Spearman’s Rho </w:t>
      </w:r>
      <w:r w:rsidRPr="00F56624">
        <w:rPr>
          <w:rFonts w:ascii="Arial" w:hAnsi="Arial" w:cs="Arial"/>
        </w:rPr>
        <w:t xml:space="preserve">showed </w:t>
      </w:r>
      <w:r w:rsidR="003D3E77" w:rsidRPr="00F56624">
        <w:rPr>
          <w:rFonts w:ascii="Arial" w:hAnsi="Arial" w:cs="Arial"/>
        </w:rPr>
        <w:t>significant positive correlation</w:t>
      </w:r>
      <w:r w:rsidR="00350242" w:rsidRPr="00F56624">
        <w:rPr>
          <w:rFonts w:ascii="Arial" w:hAnsi="Arial" w:cs="Arial"/>
        </w:rPr>
        <w:t>s</w:t>
      </w:r>
      <w:r w:rsidR="003D3E77" w:rsidRPr="00F56624">
        <w:rPr>
          <w:rFonts w:ascii="Arial" w:hAnsi="Arial" w:cs="Arial"/>
        </w:rPr>
        <w:t xml:space="preserve"> between the number of online friends and increased help-seeking practices, including the use of social media to find health information </w:t>
      </w:r>
      <w:r w:rsidR="00834AD1" w:rsidRPr="00F56624">
        <w:rPr>
          <w:rFonts w:ascii="Arial" w:hAnsi="Arial" w:cs="Arial"/>
        </w:rPr>
        <w:t xml:space="preserve">(ρ </w:t>
      </w:r>
      <w:r w:rsidR="0051531F" w:rsidRPr="00F56624">
        <w:rPr>
          <w:rFonts w:ascii="Arial" w:hAnsi="Arial" w:cs="Arial"/>
        </w:rPr>
        <w:t>= .317</w:t>
      </w:r>
      <w:r w:rsidR="003D3E77" w:rsidRPr="00F56624">
        <w:rPr>
          <w:rFonts w:ascii="Arial" w:hAnsi="Arial" w:cs="Arial"/>
        </w:rPr>
        <w:t xml:space="preserve">, n= 510, p= 0.001) </w:t>
      </w:r>
      <w:r w:rsidR="004230F7" w:rsidRPr="00F56624">
        <w:rPr>
          <w:rFonts w:ascii="Arial" w:hAnsi="Arial" w:cs="Arial"/>
        </w:rPr>
        <w:t>and</w:t>
      </w:r>
      <w:r w:rsidR="003D3E77" w:rsidRPr="00F56624">
        <w:rPr>
          <w:rFonts w:ascii="Arial" w:hAnsi="Arial" w:cs="Arial"/>
        </w:rPr>
        <w:t xml:space="preserve"> discussing probl</w:t>
      </w:r>
      <w:r w:rsidR="0051531F" w:rsidRPr="00F56624">
        <w:rPr>
          <w:rFonts w:ascii="Arial" w:hAnsi="Arial" w:cs="Arial"/>
        </w:rPr>
        <w:t xml:space="preserve">ems with </w:t>
      </w:r>
      <w:r w:rsidR="0080391C" w:rsidRPr="00F56624">
        <w:rPr>
          <w:rFonts w:ascii="Arial" w:hAnsi="Arial" w:cs="Arial"/>
        </w:rPr>
        <w:t xml:space="preserve">friends </w:t>
      </w:r>
      <w:r w:rsidR="0051531F" w:rsidRPr="00F56624">
        <w:rPr>
          <w:rFonts w:ascii="Arial" w:hAnsi="Arial" w:cs="Arial"/>
        </w:rPr>
        <w:t>online (</w:t>
      </w:r>
      <w:r w:rsidR="00834AD1" w:rsidRPr="00F56624">
        <w:rPr>
          <w:rFonts w:ascii="Arial" w:hAnsi="Arial" w:cs="Arial"/>
        </w:rPr>
        <w:t xml:space="preserve">ρ </w:t>
      </w:r>
      <w:r w:rsidR="0051531F" w:rsidRPr="00F56624">
        <w:rPr>
          <w:rFonts w:ascii="Arial" w:hAnsi="Arial" w:cs="Arial"/>
        </w:rPr>
        <w:t>=.320</w:t>
      </w:r>
      <w:r w:rsidR="003D3E77" w:rsidRPr="00F56624">
        <w:rPr>
          <w:rFonts w:ascii="Arial" w:hAnsi="Arial" w:cs="Arial"/>
        </w:rPr>
        <w:t>, n=</w:t>
      </w:r>
      <w:r w:rsidR="00C07211" w:rsidRPr="00F56624">
        <w:rPr>
          <w:rFonts w:ascii="Arial" w:hAnsi="Arial" w:cs="Arial"/>
        </w:rPr>
        <w:t xml:space="preserve"> </w:t>
      </w:r>
      <w:r w:rsidR="003D3E77" w:rsidRPr="00F56624">
        <w:rPr>
          <w:rFonts w:ascii="Arial" w:hAnsi="Arial" w:cs="Arial"/>
        </w:rPr>
        <w:t>511, p=</w:t>
      </w:r>
      <w:r w:rsidR="0051531F" w:rsidRPr="00F56624">
        <w:rPr>
          <w:rFonts w:ascii="Arial" w:hAnsi="Arial" w:cs="Arial"/>
        </w:rPr>
        <w:t xml:space="preserve"> </w:t>
      </w:r>
      <w:r w:rsidR="003D3E77" w:rsidRPr="00F56624">
        <w:rPr>
          <w:rFonts w:ascii="Arial" w:hAnsi="Arial" w:cs="Arial"/>
        </w:rPr>
        <w:t xml:space="preserve">0.001). </w:t>
      </w:r>
      <w:r w:rsidR="004230F7" w:rsidRPr="00F56624">
        <w:rPr>
          <w:rFonts w:ascii="Arial" w:hAnsi="Arial" w:cs="Arial"/>
        </w:rPr>
        <w:t xml:space="preserve">There was also small </w:t>
      </w:r>
      <w:r w:rsidR="006E288A" w:rsidRPr="00F56624">
        <w:rPr>
          <w:rFonts w:ascii="Arial" w:hAnsi="Arial" w:cs="Arial"/>
        </w:rPr>
        <w:t xml:space="preserve">significant </w:t>
      </w:r>
      <w:r w:rsidR="00A3618A" w:rsidRPr="00F56624">
        <w:rPr>
          <w:rFonts w:ascii="Arial" w:hAnsi="Arial" w:cs="Arial"/>
        </w:rPr>
        <w:t>difference</w:t>
      </w:r>
      <w:r w:rsidR="006E288A" w:rsidRPr="00F56624">
        <w:rPr>
          <w:rFonts w:ascii="Arial" w:hAnsi="Arial" w:cs="Arial"/>
        </w:rPr>
        <w:t xml:space="preserve"> in the MWB of those </w:t>
      </w:r>
      <w:r w:rsidR="00A3618A" w:rsidRPr="00F56624">
        <w:rPr>
          <w:rFonts w:ascii="Arial" w:hAnsi="Arial" w:cs="Arial"/>
        </w:rPr>
        <w:t>who confided</w:t>
      </w:r>
      <w:r w:rsidR="004230F7" w:rsidRPr="00F56624">
        <w:rPr>
          <w:rFonts w:ascii="Arial" w:hAnsi="Arial" w:cs="Arial"/>
        </w:rPr>
        <w:t xml:space="preserve"> regularly with friends online and </w:t>
      </w:r>
      <w:r w:rsidR="006E288A" w:rsidRPr="00F56624">
        <w:rPr>
          <w:rFonts w:ascii="Arial" w:hAnsi="Arial" w:cs="Arial"/>
        </w:rPr>
        <w:t>those who did not</w:t>
      </w:r>
      <w:r w:rsidR="004230F7" w:rsidRPr="00F56624">
        <w:rPr>
          <w:rFonts w:ascii="Arial" w:hAnsi="Arial" w:cs="Arial"/>
        </w:rPr>
        <w:t xml:space="preserve"> </w:t>
      </w:r>
      <w:r w:rsidR="00A3618A" w:rsidRPr="00F56624">
        <w:rPr>
          <w:rFonts w:ascii="Arial" w:hAnsi="Arial" w:cs="Arial"/>
        </w:rPr>
        <w:t xml:space="preserve">(t = - 4.070; </w:t>
      </w:r>
      <w:proofErr w:type="spellStart"/>
      <w:proofErr w:type="gramStart"/>
      <w:r w:rsidR="00A3618A" w:rsidRPr="00F56624">
        <w:rPr>
          <w:rFonts w:ascii="Arial" w:hAnsi="Arial" w:cs="Arial"/>
        </w:rPr>
        <w:t>df</w:t>
      </w:r>
      <w:proofErr w:type="spellEnd"/>
      <w:proofErr w:type="gramEnd"/>
      <w:r w:rsidR="00A3618A" w:rsidRPr="00F56624">
        <w:rPr>
          <w:rFonts w:ascii="Arial" w:hAnsi="Arial" w:cs="Arial"/>
        </w:rPr>
        <w:t xml:space="preserve"> = 247; p=0.001). </w:t>
      </w:r>
    </w:p>
    <w:p w:rsidR="007F43D7" w:rsidRPr="00F56624" w:rsidRDefault="007F43D7" w:rsidP="00F05BEB">
      <w:pPr>
        <w:spacing w:after="0" w:line="240" w:lineRule="auto"/>
        <w:jc w:val="both"/>
        <w:rPr>
          <w:rFonts w:ascii="Arial" w:hAnsi="Arial" w:cs="Arial"/>
          <w:b/>
          <w:i/>
        </w:rPr>
      </w:pPr>
      <w:r w:rsidRPr="00F56624">
        <w:rPr>
          <w:rFonts w:ascii="Arial" w:hAnsi="Arial" w:cs="Arial"/>
          <w:b/>
          <w:i/>
        </w:rPr>
        <w:t>What factors predict help-seeking behaviours in adolescent males?</w:t>
      </w:r>
    </w:p>
    <w:p w:rsidR="007F43D7" w:rsidRPr="00F56624" w:rsidRDefault="007F43D7" w:rsidP="00F05BEB">
      <w:pPr>
        <w:spacing w:after="0" w:line="240" w:lineRule="auto"/>
        <w:jc w:val="both"/>
        <w:rPr>
          <w:rFonts w:ascii="Arial" w:hAnsi="Arial" w:cs="Arial"/>
        </w:rPr>
      </w:pPr>
      <w:r w:rsidRPr="00F56624">
        <w:rPr>
          <w:rFonts w:ascii="Arial" w:hAnsi="Arial" w:cs="Arial"/>
        </w:rPr>
        <w:t xml:space="preserve">Using variables listed in previous work (see Mead, 2003 above) a standard linear regression analysis was performed. While the ANOVA showed the overall model as significant </w:t>
      </w:r>
      <w:proofErr w:type="gramStart"/>
      <w:r w:rsidRPr="00F56624">
        <w:rPr>
          <w:rFonts w:ascii="Arial" w:hAnsi="Arial" w:cs="Arial"/>
        </w:rPr>
        <w:t>F(</w:t>
      </w:r>
      <w:proofErr w:type="gramEnd"/>
      <w:r w:rsidRPr="00F56624">
        <w:rPr>
          <w:rFonts w:ascii="Arial" w:hAnsi="Arial" w:cs="Arial"/>
        </w:rPr>
        <w:t>4, 502) = 3.676, p= 0.006, the total variance explained by all four variables was only 2.8% (R</w:t>
      </w:r>
      <w:r w:rsidRPr="00F56624">
        <w:rPr>
          <w:rFonts w:ascii="Arial" w:hAnsi="Arial" w:cs="Arial"/>
          <w:vertAlign w:val="superscript"/>
        </w:rPr>
        <w:t xml:space="preserve">2 </w:t>
      </w:r>
      <w:r w:rsidRPr="00F56624">
        <w:rPr>
          <w:rFonts w:ascii="Arial" w:hAnsi="Arial" w:cs="Arial"/>
        </w:rPr>
        <w:t xml:space="preserve">=.028). In fact, as the regression table </w:t>
      </w:r>
      <w:r w:rsidRPr="00F56624">
        <w:rPr>
          <w:rFonts w:ascii="Arial" w:hAnsi="Arial" w:cs="Arial"/>
          <w:i/>
        </w:rPr>
        <w:t>(</w:t>
      </w:r>
      <w:r w:rsidR="00D2134B" w:rsidRPr="00F56624">
        <w:rPr>
          <w:rFonts w:ascii="Arial" w:hAnsi="Arial" w:cs="Arial"/>
          <w:i/>
        </w:rPr>
        <w:t>see table 1</w:t>
      </w:r>
      <w:r w:rsidRPr="00F56624">
        <w:rPr>
          <w:rFonts w:ascii="Arial" w:hAnsi="Arial" w:cs="Arial"/>
          <w:i/>
        </w:rPr>
        <w:t xml:space="preserve">) </w:t>
      </w:r>
      <w:r w:rsidRPr="00F56624">
        <w:rPr>
          <w:rFonts w:ascii="Arial" w:hAnsi="Arial" w:cs="Arial"/>
        </w:rPr>
        <w:t xml:space="preserve">shows the only significant contributor to the model was previous use of the internet for health information. Self-efficacy, social economic background and educational level were not significant predictors of online help-seeking behaviour. </w:t>
      </w:r>
    </w:p>
    <w:tbl>
      <w:tblPr>
        <w:tblStyle w:val="LightShading1"/>
        <w:tblW w:w="9322" w:type="dxa"/>
        <w:tblLook w:val="04A0" w:firstRow="1" w:lastRow="0" w:firstColumn="1" w:lastColumn="0" w:noHBand="0" w:noVBand="1"/>
      </w:tblPr>
      <w:tblGrid>
        <w:gridCol w:w="9322"/>
      </w:tblGrid>
      <w:tr w:rsidR="00F56624" w:rsidRPr="00F56624" w:rsidTr="008A6DD7">
        <w:trPr>
          <w:cnfStyle w:val="100000000000" w:firstRow="1" w:lastRow="0" w:firstColumn="0" w:lastColumn="0" w:oddVBand="0" w:evenVBand="0" w:oddHBand="0"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9322" w:type="dxa"/>
          </w:tcPr>
          <w:p w:rsidR="007F43D7" w:rsidRPr="00F56624" w:rsidRDefault="007F43D7" w:rsidP="00F05BEB">
            <w:pPr>
              <w:jc w:val="both"/>
              <w:rPr>
                <w:rFonts w:ascii="Arial" w:eastAsia="Times New Roman" w:hAnsi="Arial" w:cs="Arial"/>
                <w:i/>
                <w:color w:val="auto"/>
                <w:lang w:eastAsia="en-GB"/>
              </w:rPr>
            </w:pPr>
            <w:r w:rsidRPr="00F56624">
              <w:rPr>
                <w:rFonts w:ascii="Arial" w:eastAsia="Times New Roman" w:hAnsi="Arial" w:cs="Arial"/>
                <w:i/>
                <w:color w:val="auto"/>
                <w:lang w:eastAsia="en-GB"/>
              </w:rPr>
              <w:t>Table 1:  Results of linear regression analysis (n =  501)</w:t>
            </w:r>
          </w:p>
          <w:p w:rsidR="007F43D7" w:rsidRPr="00F56624" w:rsidRDefault="007F43D7" w:rsidP="00F05BEB">
            <w:pPr>
              <w:jc w:val="both"/>
              <w:rPr>
                <w:rFonts w:ascii="Arial" w:eastAsia="Times New Roman" w:hAnsi="Arial" w:cs="Arial"/>
                <w:i/>
                <w:color w:val="auto"/>
                <w:lang w:eastAsia="en-GB"/>
              </w:rPr>
            </w:pPr>
          </w:p>
          <w:p w:rsidR="007F43D7" w:rsidRPr="00F56624" w:rsidRDefault="007F43D7" w:rsidP="00F05BEB">
            <w:pPr>
              <w:jc w:val="both"/>
              <w:rPr>
                <w:rFonts w:ascii="Arial" w:eastAsia="Times New Roman" w:hAnsi="Arial" w:cs="Arial"/>
                <w:i/>
                <w:color w:val="auto"/>
                <w:lang w:eastAsia="en-GB"/>
              </w:rPr>
            </w:pPr>
            <w:r w:rsidRPr="00F56624">
              <w:rPr>
                <w:rFonts w:ascii="Arial" w:eastAsia="Times New Roman" w:hAnsi="Arial" w:cs="Arial"/>
                <w:i/>
                <w:color w:val="auto"/>
                <w:lang w:eastAsia="en-GB"/>
              </w:rPr>
              <w:t xml:space="preserve">Variables in the </w:t>
            </w:r>
            <w:proofErr w:type="spellStart"/>
            <w:r w:rsidRPr="00F56624">
              <w:rPr>
                <w:rFonts w:ascii="Arial" w:eastAsia="Times New Roman" w:hAnsi="Arial" w:cs="Arial"/>
                <w:i/>
                <w:color w:val="auto"/>
                <w:lang w:eastAsia="en-GB"/>
              </w:rPr>
              <w:t>equation</w:t>
            </w:r>
            <w:r w:rsidRPr="00F56624">
              <w:rPr>
                <w:rFonts w:ascii="Arial" w:eastAsia="Times New Roman" w:hAnsi="Arial" w:cs="Arial"/>
                <w:i/>
                <w:color w:val="auto"/>
                <w:vertAlign w:val="superscript"/>
                <w:lang w:eastAsia="en-GB"/>
              </w:rPr>
              <w:t>a</w:t>
            </w:r>
            <w:proofErr w:type="spellEnd"/>
            <w:r w:rsidRPr="00F56624">
              <w:rPr>
                <w:rFonts w:ascii="Arial" w:eastAsia="Times New Roman" w:hAnsi="Arial" w:cs="Arial"/>
                <w:i/>
                <w:color w:val="auto"/>
                <w:lang w:eastAsia="en-GB"/>
              </w:rPr>
              <w:t xml:space="preserve">                           B                                 SE </w:t>
            </w:r>
            <w:r w:rsidR="00273ACA" w:rsidRPr="00F56624">
              <w:rPr>
                <w:rFonts w:ascii="Arial" w:eastAsia="Times New Roman" w:hAnsi="Arial" w:cs="Arial"/>
                <w:i/>
                <w:color w:val="auto"/>
                <w:lang w:eastAsia="en-GB"/>
              </w:rPr>
              <w:t xml:space="preserve">B                       </w:t>
            </w:r>
            <w:r w:rsidRPr="00F56624">
              <w:rPr>
                <w:rFonts w:ascii="Arial" w:eastAsia="Times New Roman" w:hAnsi="Arial" w:cs="Arial"/>
                <w:i/>
                <w:color w:val="auto"/>
                <w:lang w:eastAsia="en-GB"/>
              </w:rPr>
              <w:t xml:space="preserve"> β</w:t>
            </w:r>
          </w:p>
          <w:p w:rsidR="007F43D7" w:rsidRPr="00F56624" w:rsidRDefault="007F43D7" w:rsidP="00F05BEB">
            <w:pPr>
              <w:jc w:val="both"/>
              <w:rPr>
                <w:rFonts w:ascii="Arial" w:eastAsia="Times New Roman" w:hAnsi="Arial" w:cs="Arial"/>
                <w:i/>
                <w:color w:val="auto"/>
                <w:lang w:eastAsia="en-GB"/>
              </w:rPr>
            </w:pPr>
          </w:p>
        </w:tc>
      </w:tr>
      <w:tr w:rsidR="00F56624" w:rsidRPr="00F56624" w:rsidTr="008A6DD7">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9322" w:type="dxa"/>
          </w:tcPr>
          <w:p w:rsidR="007F43D7" w:rsidRPr="00F56624" w:rsidRDefault="007F43D7" w:rsidP="00F05BEB">
            <w:pPr>
              <w:jc w:val="both"/>
              <w:rPr>
                <w:rFonts w:ascii="Arial" w:eastAsia="Times New Roman" w:hAnsi="Arial" w:cs="Arial"/>
                <w:i/>
                <w:color w:val="auto"/>
                <w:lang w:eastAsia="en-GB"/>
              </w:rPr>
            </w:pPr>
          </w:p>
        </w:tc>
      </w:tr>
      <w:tr w:rsidR="00F56624" w:rsidRPr="00F56624" w:rsidTr="008A6DD7">
        <w:trPr>
          <w:trHeight w:val="3677"/>
        </w:trPr>
        <w:tc>
          <w:tcPr>
            <w:cnfStyle w:val="001000000000" w:firstRow="0" w:lastRow="0" w:firstColumn="1" w:lastColumn="0" w:oddVBand="0" w:evenVBand="0" w:oddHBand="0" w:evenHBand="0" w:firstRowFirstColumn="0" w:firstRowLastColumn="0" w:lastRowFirstColumn="0" w:lastRowLastColumn="0"/>
            <w:tcW w:w="9322" w:type="dxa"/>
          </w:tcPr>
          <w:p w:rsidR="007F43D7" w:rsidRPr="00F56624" w:rsidRDefault="007F43D7" w:rsidP="00F05BEB">
            <w:pPr>
              <w:jc w:val="both"/>
              <w:rPr>
                <w:rFonts w:ascii="Arial" w:eastAsia="Times New Roman" w:hAnsi="Arial" w:cs="Arial"/>
                <w:color w:val="auto"/>
                <w:lang w:eastAsia="en-GB"/>
              </w:rPr>
            </w:pPr>
          </w:p>
          <w:p w:rsidR="007F43D7" w:rsidRPr="00F56624" w:rsidRDefault="007F43D7" w:rsidP="00F05BEB">
            <w:pPr>
              <w:jc w:val="both"/>
              <w:rPr>
                <w:rFonts w:ascii="Arial" w:eastAsia="Times New Roman" w:hAnsi="Arial" w:cs="Arial"/>
                <w:color w:val="auto"/>
                <w:lang w:eastAsia="en-GB"/>
              </w:rPr>
            </w:pPr>
          </w:p>
          <w:p w:rsidR="007F43D7" w:rsidRPr="00F56624" w:rsidRDefault="007F43D7" w:rsidP="00F05BEB">
            <w:pPr>
              <w:jc w:val="both"/>
              <w:rPr>
                <w:rFonts w:ascii="Arial" w:eastAsia="Times New Roman" w:hAnsi="Arial" w:cs="Arial"/>
                <w:color w:val="auto"/>
                <w:lang w:eastAsia="en-GB"/>
              </w:rPr>
            </w:pPr>
            <w:r w:rsidRPr="00F56624">
              <w:rPr>
                <w:rFonts w:ascii="Arial" w:eastAsia="Times New Roman" w:hAnsi="Arial" w:cs="Arial"/>
                <w:color w:val="auto"/>
                <w:lang w:eastAsia="en-GB"/>
              </w:rPr>
              <w:t xml:space="preserve">SES                                                                  </w:t>
            </w:r>
            <w:r w:rsidR="000872CB" w:rsidRPr="00F56624">
              <w:rPr>
                <w:rFonts w:ascii="Arial" w:eastAsia="Times New Roman" w:hAnsi="Arial" w:cs="Arial"/>
                <w:color w:val="auto"/>
                <w:lang w:eastAsia="en-GB"/>
              </w:rPr>
              <w:t xml:space="preserve">  </w:t>
            </w:r>
            <w:r w:rsidRPr="00F56624">
              <w:rPr>
                <w:rFonts w:ascii="Arial" w:eastAsia="Times New Roman" w:hAnsi="Arial" w:cs="Arial"/>
                <w:color w:val="auto"/>
                <w:lang w:eastAsia="en-GB"/>
              </w:rPr>
              <w:t xml:space="preserve">  -.231                                   .628                               -.022                                </w:t>
            </w:r>
          </w:p>
          <w:p w:rsidR="007F43D7" w:rsidRPr="00F56624" w:rsidRDefault="007F43D7" w:rsidP="00F05BEB">
            <w:pPr>
              <w:jc w:val="both"/>
              <w:rPr>
                <w:rFonts w:ascii="Arial" w:eastAsia="Times New Roman" w:hAnsi="Arial" w:cs="Arial"/>
                <w:color w:val="auto"/>
                <w:lang w:eastAsia="en-GB"/>
              </w:rPr>
            </w:pPr>
          </w:p>
          <w:p w:rsidR="007F43D7" w:rsidRPr="00F56624" w:rsidRDefault="007F43D7" w:rsidP="00F05BEB">
            <w:pPr>
              <w:jc w:val="both"/>
              <w:rPr>
                <w:rFonts w:ascii="Arial" w:eastAsia="Times New Roman" w:hAnsi="Arial" w:cs="Arial"/>
                <w:color w:val="auto"/>
                <w:lang w:eastAsia="en-GB"/>
              </w:rPr>
            </w:pPr>
            <w:r w:rsidRPr="00F56624">
              <w:rPr>
                <w:rFonts w:ascii="Arial" w:eastAsia="Times New Roman" w:hAnsi="Arial" w:cs="Arial"/>
                <w:color w:val="auto"/>
                <w:lang w:eastAsia="en-GB"/>
              </w:rPr>
              <w:t xml:space="preserve">Self-Efficacy                                                     </w:t>
            </w:r>
            <w:r w:rsidR="000872CB" w:rsidRPr="00F56624">
              <w:rPr>
                <w:rFonts w:ascii="Arial" w:eastAsia="Times New Roman" w:hAnsi="Arial" w:cs="Arial"/>
                <w:color w:val="auto"/>
                <w:lang w:eastAsia="en-GB"/>
              </w:rPr>
              <w:t xml:space="preserve">  </w:t>
            </w:r>
            <w:r w:rsidRPr="00F56624">
              <w:rPr>
                <w:rFonts w:ascii="Arial" w:eastAsia="Times New Roman" w:hAnsi="Arial" w:cs="Arial"/>
                <w:color w:val="auto"/>
                <w:lang w:eastAsia="en-GB"/>
              </w:rPr>
              <w:t xml:space="preserve">  .096                                   .059                                .074    </w:t>
            </w:r>
          </w:p>
          <w:p w:rsidR="007F43D7" w:rsidRPr="00F56624" w:rsidRDefault="007F43D7" w:rsidP="00F05BEB">
            <w:pPr>
              <w:jc w:val="both"/>
              <w:rPr>
                <w:rFonts w:ascii="Arial" w:eastAsia="Times New Roman" w:hAnsi="Arial" w:cs="Arial"/>
                <w:color w:val="auto"/>
                <w:lang w:eastAsia="en-GB"/>
              </w:rPr>
            </w:pPr>
            <w:r w:rsidRPr="00F56624">
              <w:rPr>
                <w:rFonts w:ascii="Arial" w:eastAsia="Times New Roman" w:hAnsi="Arial" w:cs="Arial"/>
                <w:color w:val="auto"/>
                <w:lang w:eastAsia="en-GB"/>
              </w:rPr>
              <w:t xml:space="preserve">                                                                                                                       </w:t>
            </w:r>
          </w:p>
          <w:p w:rsidR="007F43D7" w:rsidRPr="00F56624" w:rsidRDefault="007F43D7" w:rsidP="00F05BEB">
            <w:pPr>
              <w:jc w:val="both"/>
              <w:rPr>
                <w:rFonts w:ascii="Arial" w:eastAsia="Times New Roman" w:hAnsi="Arial" w:cs="Arial"/>
                <w:color w:val="auto"/>
                <w:lang w:eastAsia="en-GB"/>
              </w:rPr>
            </w:pPr>
            <w:r w:rsidRPr="00F56624">
              <w:rPr>
                <w:rFonts w:ascii="Arial" w:eastAsia="Times New Roman" w:hAnsi="Arial" w:cs="Arial"/>
                <w:color w:val="auto"/>
                <w:lang w:eastAsia="en-GB"/>
              </w:rPr>
              <w:t>Grammar/Secondary Education                      -.348                                    .700                               -.030</w:t>
            </w:r>
          </w:p>
          <w:p w:rsidR="007F43D7" w:rsidRPr="00F56624" w:rsidRDefault="007F43D7" w:rsidP="00F05BEB">
            <w:pPr>
              <w:jc w:val="both"/>
              <w:rPr>
                <w:rFonts w:ascii="Arial" w:eastAsia="Times New Roman" w:hAnsi="Arial" w:cs="Arial"/>
                <w:color w:val="auto"/>
                <w:lang w:eastAsia="en-GB"/>
              </w:rPr>
            </w:pPr>
          </w:p>
          <w:p w:rsidR="007F43D7" w:rsidRPr="00F56624" w:rsidRDefault="007F43D7" w:rsidP="00F05BEB">
            <w:pPr>
              <w:jc w:val="both"/>
              <w:rPr>
                <w:rFonts w:ascii="Arial" w:eastAsia="Times New Roman" w:hAnsi="Arial" w:cs="Arial"/>
                <w:color w:val="auto"/>
                <w:lang w:eastAsia="en-GB"/>
              </w:rPr>
            </w:pPr>
            <w:r w:rsidRPr="00F56624">
              <w:rPr>
                <w:rFonts w:ascii="Arial" w:eastAsia="Times New Roman" w:hAnsi="Arial" w:cs="Arial"/>
                <w:color w:val="auto"/>
                <w:lang w:eastAsia="en-GB"/>
              </w:rPr>
              <w:t xml:space="preserve">Previous use of the internet for health              .846                                    .250                                .150*                                         </w:t>
            </w:r>
          </w:p>
          <w:p w:rsidR="007F43D7" w:rsidRPr="00F56624" w:rsidRDefault="007F43D7" w:rsidP="00F05BEB">
            <w:pPr>
              <w:jc w:val="both"/>
              <w:rPr>
                <w:rFonts w:ascii="Arial" w:eastAsia="Times New Roman" w:hAnsi="Arial" w:cs="Arial"/>
                <w:color w:val="auto"/>
                <w:lang w:eastAsia="en-GB"/>
              </w:rPr>
            </w:pPr>
          </w:p>
          <w:p w:rsidR="007F43D7" w:rsidRPr="00F56624" w:rsidRDefault="007F43D7" w:rsidP="00F05BEB">
            <w:pPr>
              <w:jc w:val="both"/>
              <w:rPr>
                <w:rFonts w:ascii="Arial" w:eastAsia="Times New Roman" w:hAnsi="Arial" w:cs="Arial"/>
                <w:color w:val="auto"/>
                <w:lang w:eastAsia="en-GB"/>
              </w:rPr>
            </w:pPr>
            <w:r w:rsidRPr="00F56624">
              <w:rPr>
                <w:rFonts w:ascii="Arial" w:eastAsia="Times New Roman" w:hAnsi="Arial" w:cs="Arial"/>
                <w:color w:val="auto"/>
                <w:lang w:eastAsia="en-GB"/>
              </w:rPr>
              <w:t>R</w:t>
            </w:r>
            <w:r w:rsidRPr="00F56624">
              <w:rPr>
                <w:rFonts w:ascii="Arial" w:eastAsia="Times New Roman" w:hAnsi="Arial" w:cs="Arial"/>
                <w:color w:val="auto"/>
                <w:vertAlign w:val="superscript"/>
                <w:lang w:eastAsia="en-GB"/>
              </w:rPr>
              <w:t>2</w:t>
            </w:r>
            <w:r w:rsidRPr="00F56624">
              <w:rPr>
                <w:rFonts w:ascii="Arial" w:eastAsia="Times New Roman" w:hAnsi="Arial" w:cs="Arial"/>
                <w:color w:val="auto"/>
                <w:lang w:eastAsia="en-GB"/>
              </w:rPr>
              <w:t xml:space="preserve">                                                                                            .028</w:t>
            </w:r>
          </w:p>
          <w:p w:rsidR="007F43D7" w:rsidRPr="00F56624" w:rsidRDefault="007F43D7" w:rsidP="00F05BEB">
            <w:pPr>
              <w:jc w:val="both"/>
              <w:rPr>
                <w:rFonts w:ascii="Arial" w:eastAsia="Times New Roman" w:hAnsi="Arial" w:cs="Arial"/>
                <w:color w:val="auto"/>
                <w:lang w:eastAsia="en-GB"/>
              </w:rPr>
            </w:pPr>
          </w:p>
          <w:p w:rsidR="007F43D7" w:rsidRPr="00F56624" w:rsidRDefault="007F43D7" w:rsidP="00F05BEB">
            <w:pPr>
              <w:jc w:val="both"/>
              <w:rPr>
                <w:rFonts w:ascii="Arial" w:eastAsia="Times New Roman" w:hAnsi="Arial" w:cs="Arial"/>
                <w:color w:val="auto"/>
                <w:lang w:eastAsia="en-GB"/>
              </w:rPr>
            </w:pPr>
            <w:r w:rsidRPr="00F56624">
              <w:rPr>
                <w:rFonts w:ascii="Arial" w:eastAsia="Times New Roman" w:hAnsi="Arial" w:cs="Arial"/>
                <w:color w:val="auto"/>
                <w:lang w:eastAsia="en-GB"/>
              </w:rPr>
              <w:t>F                                                                                              3.67</w:t>
            </w:r>
          </w:p>
          <w:p w:rsidR="007F43D7" w:rsidRPr="00F56624" w:rsidRDefault="007F43D7" w:rsidP="00F05BEB">
            <w:pPr>
              <w:jc w:val="both"/>
              <w:rPr>
                <w:rFonts w:ascii="Arial" w:eastAsia="Times New Roman" w:hAnsi="Arial" w:cs="Arial"/>
                <w:color w:val="auto"/>
                <w:lang w:eastAsia="en-GB"/>
              </w:rPr>
            </w:pPr>
          </w:p>
        </w:tc>
      </w:tr>
    </w:tbl>
    <w:p w:rsidR="007F43D7" w:rsidRPr="00F56624" w:rsidRDefault="007F43D7" w:rsidP="00F05BEB">
      <w:pPr>
        <w:spacing w:after="0" w:line="240" w:lineRule="auto"/>
        <w:jc w:val="both"/>
        <w:rPr>
          <w:rFonts w:ascii="Arial" w:eastAsia="Times New Roman" w:hAnsi="Arial" w:cs="Arial"/>
          <w:i/>
          <w:lang w:eastAsia="en-GB"/>
        </w:rPr>
      </w:pPr>
      <w:r w:rsidRPr="00F56624">
        <w:rPr>
          <w:rFonts w:ascii="Arial" w:eastAsia="Times New Roman" w:hAnsi="Arial" w:cs="Arial"/>
          <w:i/>
          <w:iCs/>
          <w:lang w:eastAsia="en-GB"/>
        </w:rPr>
        <w:t xml:space="preserve">*p </w:t>
      </w:r>
      <w:r w:rsidRPr="00F56624">
        <w:rPr>
          <w:rFonts w:ascii="Arial" w:eastAsia="Times New Roman" w:hAnsi="Arial" w:cs="Arial"/>
          <w:i/>
          <w:lang w:eastAsia="en-GB"/>
        </w:rPr>
        <w:t xml:space="preserve">&lt; .01. </w:t>
      </w:r>
    </w:p>
    <w:p w:rsidR="007F43D7" w:rsidRPr="00F56624" w:rsidRDefault="007F43D7" w:rsidP="00F05BEB">
      <w:pPr>
        <w:spacing w:after="0" w:line="240" w:lineRule="auto"/>
        <w:jc w:val="both"/>
        <w:rPr>
          <w:rFonts w:ascii="Arial" w:hAnsi="Arial" w:cs="Arial"/>
        </w:rPr>
      </w:pPr>
      <w:proofErr w:type="spellStart"/>
      <w:proofErr w:type="gramStart"/>
      <w:r w:rsidRPr="00F56624">
        <w:rPr>
          <w:rFonts w:ascii="Arial" w:eastAsia="Times New Roman" w:hAnsi="Arial" w:cs="Arial"/>
          <w:i/>
          <w:vertAlign w:val="superscript"/>
          <w:lang w:eastAsia="en-GB"/>
        </w:rPr>
        <w:t>a</w:t>
      </w:r>
      <w:r w:rsidRPr="00F56624">
        <w:rPr>
          <w:rFonts w:ascii="Arial" w:eastAsia="Times New Roman" w:hAnsi="Arial" w:cs="Arial"/>
          <w:i/>
          <w:lang w:eastAsia="en-GB"/>
        </w:rPr>
        <w:t>Dependent</w:t>
      </w:r>
      <w:proofErr w:type="spellEnd"/>
      <w:proofErr w:type="gramEnd"/>
      <w:r w:rsidRPr="00F56624">
        <w:rPr>
          <w:rFonts w:ascii="Arial" w:eastAsia="Times New Roman" w:hAnsi="Arial" w:cs="Arial"/>
          <w:i/>
          <w:lang w:eastAsia="en-GB"/>
        </w:rPr>
        <w:t xml:space="preserve"> variable – Likely to use online resources scale (Very Unlikely= 1 to Very Likely= 5)</w:t>
      </w:r>
    </w:p>
    <w:p w:rsidR="00307382" w:rsidRPr="00F56624" w:rsidRDefault="00307382" w:rsidP="00F05BEB">
      <w:pPr>
        <w:spacing w:after="0" w:line="240" w:lineRule="auto"/>
        <w:jc w:val="both"/>
        <w:rPr>
          <w:rFonts w:ascii="Arial" w:hAnsi="Arial" w:cs="Arial"/>
        </w:rPr>
      </w:pPr>
      <w:r w:rsidRPr="00F56624">
        <w:rPr>
          <w:rFonts w:ascii="Arial" w:hAnsi="Arial" w:cs="Arial"/>
        </w:rPr>
        <w:t xml:space="preserve">Further to this, a greater number of variables were put into the regression model covering a range of behavioural, </w:t>
      </w:r>
      <w:r w:rsidR="00380E2D" w:rsidRPr="00F56624">
        <w:rPr>
          <w:rFonts w:ascii="Arial" w:hAnsi="Arial" w:cs="Arial"/>
        </w:rPr>
        <w:t>socio-</w:t>
      </w:r>
      <w:r w:rsidRPr="00F56624">
        <w:rPr>
          <w:rFonts w:ascii="Arial" w:hAnsi="Arial" w:cs="Arial"/>
        </w:rPr>
        <w:t>demographic and psychological factors</w:t>
      </w:r>
      <w:r w:rsidR="00D2134B" w:rsidRPr="00F56624">
        <w:rPr>
          <w:rFonts w:ascii="Arial" w:hAnsi="Arial" w:cs="Arial"/>
        </w:rPr>
        <w:t xml:space="preserve"> </w:t>
      </w:r>
      <w:r w:rsidR="00D2134B" w:rsidRPr="00F56624">
        <w:rPr>
          <w:rFonts w:ascii="Arial" w:hAnsi="Arial" w:cs="Arial"/>
          <w:i/>
        </w:rPr>
        <w:t>(see table 2)</w:t>
      </w:r>
      <w:r w:rsidRPr="00F56624">
        <w:rPr>
          <w:rFonts w:ascii="Arial" w:hAnsi="Arial" w:cs="Arial"/>
        </w:rPr>
        <w:t>. Again, while the ANOVA showed the overall model as significant</w:t>
      </w:r>
      <w:r w:rsidR="00632A64" w:rsidRPr="00F56624">
        <w:rPr>
          <w:rFonts w:ascii="Arial" w:hAnsi="Arial" w:cs="Arial"/>
        </w:rPr>
        <w:t>:</w:t>
      </w:r>
      <w:r w:rsidRPr="00F56624">
        <w:rPr>
          <w:rFonts w:ascii="Arial" w:hAnsi="Arial" w:cs="Arial"/>
        </w:rPr>
        <w:t xml:space="preserve"> </w:t>
      </w:r>
      <w:proofErr w:type="gramStart"/>
      <w:r w:rsidRPr="00F56624">
        <w:rPr>
          <w:rFonts w:ascii="Arial" w:hAnsi="Arial" w:cs="Arial"/>
        </w:rPr>
        <w:t>F(</w:t>
      </w:r>
      <w:proofErr w:type="gramEnd"/>
      <w:r w:rsidRPr="00F56624">
        <w:rPr>
          <w:rFonts w:ascii="Arial" w:hAnsi="Arial" w:cs="Arial"/>
        </w:rPr>
        <w:t>12, 449) = 2.241, p= 0.009, the total variance explained by these 12 variables was only 5.6% (R</w:t>
      </w:r>
      <w:r w:rsidRPr="00F56624">
        <w:rPr>
          <w:rFonts w:ascii="Arial" w:hAnsi="Arial" w:cs="Arial"/>
          <w:vertAlign w:val="superscript"/>
        </w:rPr>
        <w:t xml:space="preserve">2 </w:t>
      </w:r>
      <w:r w:rsidRPr="00F56624">
        <w:rPr>
          <w:rFonts w:ascii="Arial" w:hAnsi="Arial" w:cs="Arial"/>
        </w:rPr>
        <w:t xml:space="preserve">=.056). The only significant predictor in the model was the activity of 'posting comments on social networking profiles'. </w:t>
      </w:r>
      <w:r w:rsidR="00380E2D" w:rsidRPr="00F56624">
        <w:rPr>
          <w:rFonts w:ascii="Arial" w:hAnsi="Arial" w:cs="Arial"/>
        </w:rPr>
        <w:t>The l</w:t>
      </w:r>
      <w:r w:rsidRPr="00F56624">
        <w:rPr>
          <w:rFonts w:ascii="Arial" w:hAnsi="Arial" w:cs="Arial"/>
        </w:rPr>
        <w:t xml:space="preserve">ikeliness of using online resources for health was not significantly predicted by MWB, time spent online or geographical location. </w:t>
      </w:r>
    </w:p>
    <w:tbl>
      <w:tblPr>
        <w:tblStyle w:val="LightShading1"/>
        <w:tblW w:w="9322" w:type="dxa"/>
        <w:tblLook w:val="04A0" w:firstRow="1" w:lastRow="0" w:firstColumn="1" w:lastColumn="0" w:noHBand="0" w:noVBand="1"/>
      </w:tblPr>
      <w:tblGrid>
        <w:gridCol w:w="9322"/>
      </w:tblGrid>
      <w:tr w:rsidR="00F56624" w:rsidRPr="00F56624" w:rsidTr="00AE73C6">
        <w:trPr>
          <w:cnfStyle w:val="100000000000" w:firstRow="1" w:lastRow="0" w:firstColumn="0" w:lastColumn="0" w:oddVBand="0" w:evenVBand="0" w:oddHBand="0"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9322" w:type="dxa"/>
          </w:tcPr>
          <w:p w:rsidR="00307382" w:rsidRPr="00F56624" w:rsidRDefault="00D2134B" w:rsidP="00F05BEB">
            <w:pPr>
              <w:jc w:val="both"/>
              <w:rPr>
                <w:rFonts w:ascii="Arial" w:eastAsia="Times New Roman" w:hAnsi="Arial" w:cs="Arial"/>
                <w:i/>
                <w:color w:val="auto"/>
                <w:lang w:eastAsia="en-GB"/>
              </w:rPr>
            </w:pPr>
            <w:r w:rsidRPr="00F56624">
              <w:rPr>
                <w:rFonts w:ascii="Arial" w:eastAsia="Times New Roman" w:hAnsi="Arial" w:cs="Arial"/>
                <w:i/>
                <w:color w:val="auto"/>
                <w:lang w:eastAsia="en-GB"/>
              </w:rPr>
              <w:t>Table 2</w:t>
            </w:r>
            <w:r w:rsidR="00307382" w:rsidRPr="00F56624">
              <w:rPr>
                <w:rFonts w:ascii="Arial" w:eastAsia="Times New Roman" w:hAnsi="Arial" w:cs="Arial"/>
                <w:i/>
                <w:color w:val="auto"/>
                <w:lang w:eastAsia="en-GB"/>
              </w:rPr>
              <w:t>:  Results of linear regression analysis - demographic, behavioural and psychological variables (n =  449)</w:t>
            </w:r>
          </w:p>
          <w:p w:rsidR="00307382" w:rsidRPr="00F56624" w:rsidRDefault="00307382" w:rsidP="00F05BEB">
            <w:pPr>
              <w:jc w:val="both"/>
              <w:rPr>
                <w:rFonts w:ascii="Arial" w:eastAsia="Times New Roman" w:hAnsi="Arial" w:cs="Arial"/>
                <w:i/>
                <w:color w:val="auto"/>
                <w:lang w:eastAsia="en-GB"/>
              </w:rPr>
            </w:pPr>
          </w:p>
          <w:p w:rsidR="00307382" w:rsidRPr="00F56624" w:rsidRDefault="00307382" w:rsidP="00F05BEB">
            <w:pPr>
              <w:jc w:val="both"/>
              <w:rPr>
                <w:rFonts w:ascii="Arial" w:eastAsia="Times New Roman" w:hAnsi="Arial" w:cs="Arial"/>
                <w:i/>
                <w:color w:val="auto"/>
                <w:lang w:eastAsia="en-GB"/>
              </w:rPr>
            </w:pPr>
            <w:r w:rsidRPr="00F56624">
              <w:rPr>
                <w:rFonts w:ascii="Arial" w:eastAsia="Times New Roman" w:hAnsi="Arial" w:cs="Arial"/>
                <w:i/>
                <w:color w:val="auto"/>
                <w:lang w:eastAsia="en-GB"/>
              </w:rPr>
              <w:t xml:space="preserve">Variables in the </w:t>
            </w:r>
            <w:proofErr w:type="spellStart"/>
            <w:r w:rsidRPr="00F56624">
              <w:rPr>
                <w:rFonts w:ascii="Arial" w:eastAsia="Times New Roman" w:hAnsi="Arial" w:cs="Arial"/>
                <w:i/>
                <w:color w:val="auto"/>
                <w:lang w:eastAsia="en-GB"/>
              </w:rPr>
              <w:t>equation</w:t>
            </w:r>
            <w:r w:rsidRPr="00F56624">
              <w:rPr>
                <w:rFonts w:ascii="Arial" w:eastAsia="Times New Roman" w:hAnsi="Arial" w:cs="Arial"/>
                <w:i/>
                <w:color w:val="auto"/>
                <w:vertAlign w:val="superscript"/>
                <w:lang w:eastAsia="en-GB"/>
              </w:rPr>
              <w:t>a</w:t>
            </w:r>
            <w:proofErr w:type="spellEnd"/>
            <w:r w:rsidRPr="00F56624">
              <w:rPr>
                <w:rFonts w:ascii="Arial" w:eastAsia="Times New Roman" w:hAnsi="Arial" w:cs="Arial"/>
                <w:i/>
                <w:color w:val="auto"/>
                <w:lang w:eastAsia="en-GB"/>
              </w:rPr>
              <w:t xml:space="preserve">                           B                                 SE B                             β</w:t>
            </w:r>
          </w:p>
          <w:p w:rsidR="00307382" w:rsidRPr="00F56624" w:rsidRDefault="00307382" w:rsidP="00F05BEB">
            <w:pPr>
              <w:jc w:val="both"/>
              <w:rPr>
                <w:rFonts w:ascii="Arial" w:eastAsia="Times New Roman" w:hAnsi="Arial" w:cs="Arial"/>
                <w:i/>
                <w:color w:val="auto"/>
                <w:lang w:eastAsia="en-GB"/>
              </w:rPr>
            </w:pPr>
          </w:p>
        </w:tc>
      </w:tr>
      <w:tr w:rsidR="00F56624" w:rsidRPr="00F56624" w:rsidTr="00AE73C6">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9322" w:type="dxa"/>
          </w:tcPr>
          <w:p w:rsidR="00307382" w:rsidRPr="00F56624" w:rsidRDefault="00307382" w:rsidP="00F05BEB">
            <w:pPr>
              <w:jc w:val="both"/>
              <w:rPr>
                <w:rFonts w:ascii="Arial" w:eastAsia="Times New Roman" w:hAnsi="Arial" w:cs="Arial"/>
                <w:i/>
                <w:color w:val="auto"/>
                <w:lang w:eastAsia="en-GB"/>
              </w:rPr>
            </w:pPr>
          </w:p>
        </w:tc>
      </w:tr>
      <w:tr w:rsidR="00F56624" w:rsidRPr="00F56624" w:rsidTr="003E0469">
        <w:trPr>
          <w:trHeight w:val="2552"/>
        </w:trPr>
        <w:tc>
          <w:tcPr>
            <w:cnfStyle w:val="001000000000" w:firstRow="0" w:lastRow="0" w:firstColumn="1" w:lastColumn="0" w:oddVBand="0" w:evenVBand="0" w:oddHBand="0" w:evenHBand="0" w:firstRowFirstColumn="0" w:firstRowLastColumn="0" w:lastRowFirstColumn="0" w:lastRowLastColumn="0"/>
            <w:tcW w:w="9322" w:type="dxa"/>
          </w:tcPr>
          <w:p w:rsidR="00307382" w:rsidRPr="00F56624" w:rsidRDefault="00307382" w:rsidP="00F05BEB">
            <w:pPr>
              <w:jc w:val="both"/>
              <w:rPr>
                <w:rFonts w:ascii="Arial" w:eastAsia="Times New Roman" w:hAnsi="Arial" w:cs="Arial"/>
                <w:color w:val="auto"/>
                <w:lang w:eastAsia="en-GB"/>
              </w:rPr>
            </w:pPr>
          </w:p>
          <w:p w:rsidR="00307382" w:rsidRPr="00F56624" w:rsidRDefault="00307382" w:rsidP="00F05BEB">
            <w:pPr>
              <w:jc w:val="both"/>
              <w:rPr>
                <w:rFonts w:ascii="Arial" w:eastAsia="Times New Roman" w:hAnsi="Arial" w:cs="Arial"/>
                <w:color w:val="auto"/>
                <w:lang w:eastAsia="en-GB"/>
              </w:rPr>
            </w:pPr>
            <w:r w:rsidRPr="00F56624">
              <w:rPr>
                <w:rFonts w:ascii="Arial" w:eastAsia="Times New Roman" w:hAnsi="Arial" w:cs="Arial"/>
                <w:color w:val="auto"/>
                <w:lang w:eastAsia="en-GB"/>
              </w:rPr>
              <w:t xml:space="preserve">Urban/Rural                                                     </w:t>
            </w:r>
            <w:r w:rsidR="00A05B8D" w:rsidRPr="00F56624">
              <w:rPr>
                <w:rFonts w:ascii="Arial" w:eastAsia="Times New Roman" w:hAnsi="Arial" w:cs="Arial"/>
                <w:color w:val="auto"/>
                <w:lang w:eastAsia="en-GB"/>
              </w:rPr>
              <w:t xml:space="preserve">    </w:t>
            </w:r>
            <w:r w:rsidRPr="00F56624">
              <w:rPr>
                <w:rFonts w:ascii="Arial" w:eastAsia="Times New Roman" w:hAnsi="Arial" w:cs="Arial"/>
                <w:color w:val="auto"/>
                <w:lang w:eastAsia="en-GB"/>
              </w:rPr>
              <w:t xml:space="preserve"> -1.126                             </w:t>
            </w:r>
            <w:r w:rsidR="00A05B8D" w:rsidRPr="00F56624">
              <w:rPr>
                <w:rFonts w:ascii="Arial" w:eastAsia="Times New Roman" w:hAnsi="Arial" w:cs="Arial"/>
                <w:color w:val="auto"/>
                <w:lang w:eastAsia="en-GB"/>
              </w:rPr>
              <w:t xml:space="preserve">    </w:t>
            </w:r>
            <w:r w:rsidRPr="00F56624">
              <w:rPr>
                <w:rFonts w:ascii="Arial" w:eastAsia="Times New Roman" w:hAnsi="Arial" w:cs="Arial"/>
                <w:color w:val="auto"/>
                <w:lang w:eastAsia="en-GB"/>
              </w:rPr>
              <w:t xml:space="preserve"> </w:t>
            </w:r>
            <w:r w:rsidR="00A05B8D" w:rsidRPr="00F56624">
              <w:rPr>
                <w:rFonts w:ascii="Arial" w:eastAsia="Times New Roman" w:hAnsi="Arial" w:cs="Arial"/>
                <w:color w:val="auto"/>
                <w:lang w:eastAsia="en-GB"/>
              </w:rPr>
              <w:t xml:space="preserve"> </w:t>
            </w:r>
            <w:r w:rsidRPr="00F56624">
              <w:rPr>
                <w:rFonts w:ascii="Arial" w:eastAsia="Times New Roman" w:hAnsi="Arial" w:cs="Arial"/>
                <w:color w:val="auto"/>
                <w:lang w:eastAsia="en-GB"/>
              </w:rPr>
              <w:t xml:space="preserve">.737                              </w:t>
            </w:r>
            <w:r w:rsidR="00A05B8D" w:rsidRPr="00F56624">
              <w:rPr>
                <w:rFonts w:ascii="Arial" w:eastAsia="Times New Roman" w:hAnsi="Arial" w:cs="Arial"/>
                <w:color w:val="auto"/>
                <w:lang w:eastAsia="en-GB"/>
              </w:rPr>
              <w:t xml:space="preserve">    </w:t>
            </w:r>
            <w:r w:rsidRPr="00F56624">
              <w:rPr>
                <w:rFonts w:ascii="Arial" w:eastAsia="Times New Roman" w:hAnsi="Arial" w:cs="Arial"/>
                <w:color w:val="auto"/>
                <w:lang w:eastAsia="en-GB"/>
              </w:rPr>
              <w:t>-.089</w:t>
            </w:r>
          </w:p>
          <w:p w:rsidR="00307382" w:rsidRPr="00F56624" w:rsidRDefault="00307382" w:rsidP="00F05BEB">
            <w:pPr>
              <w:jc w:val="both"/>
              <w:rPr>
                <w:rFonts w:ascii="Arial" w:eastAsia="Times New Roman" w:hAnsi="Arial" w:cs="Arial"/>
                <w:color w:val="auto"/>
                <w:lang w:eastAsia="en-GB"/>
              </w:rPr>
            </w:pPr>
            <w:r w:rsidRPr="00F56624">
              <w:rPr>
                <w:rFonts w:ascii="Arial" w:eastAsia="Times New Roman" w:hAnsi="Arial" w:cs="Arial"/>
                <w:color w:val="auto"/>
                <w:lang w:eastAsia="en-GB"/>
              </w:rPr>
              <w:t xml:space="preserve">SES                                           </w:t>
            </w:r>
            <w:r w:rsidR="00E01985" w:rsidRPr="00F56624">
              <w:rPr>
                <w:rFonts w:ascii="Arial" w:eastAsia="Times New Roman" w:hAnsi="Arial" w:cs="Arial"/>
                <w:color w:val="auto"/>
                <w:lang w:eastAsia="en-GB"/>
              </w:rPr>
              <w:t xml:space="preserve">                         </w:t>
            </w:r>
            <w:r w:rsidR="00A05B8D" w:rsidRPr="00F56624">
              <w:rPr>
                <w:rFonts w:ascii="Arial" w:eastAsia="Times New Roman" w:hAnsi="Arial" w:cs="Arial"/>
                <w:color w:val="auto"/>
                <w:lang w:eastAsia="en-GB"/>
              </w:rPr>
              <w:t xml:space="preserve">      </w:t>
            </w:r>
            <w:r w:rsidR="00E01985" w:rsidRPr="00F56624">
              <w:rPr>
                <w:rFonts w:ascii="Arial" w:eastAsia="Times New Roman" w:hAnsi="Arial" w:cs="Arial"/>
                <w:color w:val="auto"/>
                <w:lang w:eastAsia="en-GB"/>
              </w:rPr>
              <w:t xml:space="preserve"> </w:t>
            </w:r>
            <w:r w:rsidRPr="00F56624">
              <w:rPr>
                <w:rFonts w:ascii="Arial" w:eastAsia="Times New Roman" w:hAnsi="Arial" w:cs="Arial"/>
                <w:color w:val="auto"/>
                <w:lang w:eastAsia="en-GB"/>
              </w:rPr>
              <w:t xml:space="preserve"> .223   </w:t>
            </w:r>
            <w:r w:rsidR="00E01985" w:rsidRPr="00F56624">
              <w:rPr>
                <w:rFonts w:ascii="Arial" w:eastAsia="Times New Roman" w:hAnsi="Arial" w:cs="Arial"/>
                <w:color w:val="auto"/>
                <w:lang w:eastAsia="en-GB"/>
              </w:rPr>
              <w:t xml:space="preserve">                            </w:t>
            </w:r>
            <w:r w:rsidR="00A05B8D" w:rsidRPr="00F56624">
              <w:rPr>
                <w:rFonts w:ascii="Arial" w:eastAsia="Times New Roman" w:hAnsi="Arial" w:cs="Arial"/>
                <w:color w:val="auto"/>
                <w:lang w:eastAsia="en-GB"/>
              </w:rPr>
              <w:t xml:space="preserve">  </w:t>
            </w:r>
            <w:r w:rsidR="00E01985" w:rsidRPr="00F56624">
              <w:rPr>
                <w:rFonts w:ascii="Arial" w:eastAsia="Times New Roman" w:hAnsi="Arial" w:cs="Arial"/>
                <w:color w:val="auto"/>
                <w:lang w:eastAsia="en-GB"/>
              </w:rPr>
              <w:t xml:space="preserve">  </w:t>
            </w:r>
            <w:r w:rsidRPr="00F56624">
              <w:rPr>
                <w:rFonts w:ascii="Arial" w:eastAsia="Times New Roman" w:hAnsi="Arial" w:cs="Arial"/>
                <w:color w:val="auto"/>
                <w:lang w:eastAsia="en-GB"/>
              </w:rPr>
              <w:t>.654                                   .021</w:t>
            </w:r>
          </w:p>
          <w:p w:rsidR="00307382" w:rsidRPr="00F56624" w:rsidRDefault="00307382" w:rsidP="00F05BEB">
            <w:pPr>
              <w:jc w:val="both"/>
              <w:rPr>
                <w:rFonts w:ascii="Arial" w:eastAsia="Times New Roman" w:hAnsi="Arial" w:cs="Arial"/>
                <w:color w:val="auto"/>
                <w:lang w:eastAsia="en-GB"/>
              </w:rPr>
            </w:pPr>
            <w:r w:rsidRPr="00F56624">
              <w:rPr>
                <w:rFonts w:ascii="Arial" w:eastAsia="Times New Roman" w:hAnsi="Arial" w:cs="Arial"/>
                <w:color w:val="auto"/>
                <w:lang w:eastAsia="en-GB"/>
              </w:rPr>
              <w:t xml:space="preserve">Grammar/Secondary Education                      </w:t>
            </w:r>
            <w:r w:rsidR="00A05B8D" w:rsidRPr="00F56624">
              <w:rPr>
                <w:rFonts w:ascii="Arial" w:eastAsia="Times New Roman" w:hAnsi="Arial" w:cs="Arial"/>
                <w:color w:val="auto"/>
                <w:lang w:eastAsia="en-GB"/>
              </w:rPr>
              <w:t xml:space="preserve">      .397                                   .847                                   .034</w:t>
            </w:r>
          </w:p>
          <w:p w:rsidR="00307382" w:rsidRPr="00F56624" w:rsidRDefault="00307382" w:rsidP="00F05BEB">
            <w:pPr>
              <w:jc w:val="both"/>
              <w:rPr>
                <w:rFonts w:ascii="Arial" w:eastAsia="Times New Roman" w:hAnsi="Arial" w:cs="Arial"/>
                <w:color w:val="auto"/>
                <w:lang w:eastAsia="en-GB"/>
              </w:rPr>
            </w:pPr>
            <w:r w:rsidRPr="00F56624">
              <w:rPr>
                <w:rFonts w:ascii="Arial" w:eastAsia="Times New Roman" w:hAnsi="Arial" w:cs="Arial"/>
                <w:color w:val="auto"/>
                <w:lang w:eastAsia="en-GB"/>
              </w:rPr>
              <w:t xml:space="preserve">Do you have a SNS account                             </w:t>
            </w:r>
            <w:r w:rsidR="00A05B8D" w:rsidRPr="00F56624">
              <w:rPr>
                <w:rFonts w:ascii="Arial" w:eastAsia="Times New Roman" w:hAnsi="Arial" w:cs="Arial"/>
                <w:color w:val="auto"/>
                <w:lang w:eastAsia="en-GB"/>
              </w:rPr>
              <w:t xml:space="preserve">    </w:t>
            </w:r>
            <w:r w:rsidRPr="00F56624">
              <w:rPr>
                <w:rFonts w:ascii="Arial" w:eastAsia="Times New Roman" w:hAnsi="Arial" w:cs="Arial"/>
                <w:color w:val="auto"/>
                <w:lang w:eastAsia="en-GB"/>
              </w:rPr>
              <w:t xml:space="preserve"> 1.500                             </w:t>
            </w:r>
            <w:r w:rsidR="00A05B8D" w:rsidRPr="00F56624">
              <w:rPr>
                <w:rFonts w:ascii="Arial" w:eastAsia="Times New Roman" w:hAnsi="Arial" w:cs="Arial"/>
                <w:color w:val="auto"/>
                <w:lang w:eastAsia="en-GB"/>
              </w:rPr>
              <w:t xml:space="preserve">    </w:t>
            </w:r>
            <w:r w:rsidRPr="00F56624">
              <w:rPr>
                <w:rFonts w:ascii="Arial" w:eastAsia="Times New Roman" w:hAnsi="Arial" w:cs="Arial"/>
                <w:color w:val="auto"/>
                <w:lang w:eastAsia="en-GB"/>
              </w:rPr>
              <w:t xml:space="preserve"> 1.315                             </w:t>
            </w:r>
            <w:r w:rsidR="00A05B8D" w:rsidRPr="00F56624">
              <w:rPr>
                <w:rFonts w:ascii="Arial" w:eastAsia="Times New Roman" w:hAnsi="Arial" w:cs="Arial"/>
                <w:color w:val="auto"/>
                <w:lang w:eastAsia="en-GB"/>
              </w:rPr>
              <w:t xml:space="preserve">   </w:t>
            </w:r>
            <w:r w:rsidRPr="00F56624">
              <w:rPr>
                <w:rFonts w:ascii="Arial" w:eastAsia="Times New Roman" w:hAnsi="Arial" w:cs="Arial"/>
                <w:color w:val="auto"/>
                <w:lang w:eastAsia="en-GB"/>
              </w:rPr>
              <w:t xml:space="preserve">  .059 </w:t>
            </w:r>
          </w:p>
          <w:p w:rsidR="00307382" w:rsidRPr="00F56624" w:rsidRDefault="00307382" w:rsidP="00F05BEB">
            <w:pPr>
              <w:jc w:val="both"/>
              <w:rPr>
                <w:rFonts w:ascii="Arial" w:eastAsia="Times New Roman" w:hAnsi="Arial" w:cs="Arial"/>
                <w:color w:val="auto"/>
                <w:lang w:eastAsia="en-GB"/>
              </w:rPr>
            </w:pPr>
            <w:r w:rsidRPr="00F56624">
              <w:rPr>
                <w:rFonts w:ascii="Arial" w:eastAsia="Times New Roman" w:hAnsi="Arial" w:cs="Arial"/>
                <w:color w:val="auto"/>
                <w:lang w:eastAsia="en-GB"/>
              </w:rPr>
              <w:t xml:space="preserve">Time spent online per day                                 </w:t>
            </w:r>
            <w:r w:rsidR="00A05B8D" w:rsidRPr="00F56624">
              <w:rPr>
                <w:rFonts w:ascii="Arial" w:eastAsia="Times New Roman" w:hAnsi="Arial" w:cs="Arial"/>
                <w:color w:val="auto"/>
                <w:lang w:eastAsia="en-GB"/>
              </w:rPr>
              <w:t xml:space="preserve">   </w:t>
            </w:r>
            <w:r w:rsidRPr="00F56624">
              <w:rPr>
                <w:rFonts w:ascii="Arial" w:eastAsia="Times New Roman" w:hAnsi="Arial" w:cs="Arial"/>
                <w:color w:val="auto"/>
                <w:lang w:eastAsia="en-GB"/>
              </w:rPr>
              <w:t xml:space="preserve">  .436                                </w:t>
            </w:r>
            <w:r w:rsidR="00A05B8D" w:rsidRPr="00F56624">
              <w:rPr>
                <w:rFonts w:ascii="Arial" w:eastAsia="Times New Roman" w:hAnsi="Arial" w:cs="Arial"/>
                <w:color w:val="auto"/>
                <w:lang w:eastAsia="en-GB"/>
              </w:rPr>
              <w:t xml:space="preserve">    </w:t>
            </w:r>
            <w:r w:rsidRPr="00F56624">
              <w:rPr>
                <w:rFonts w:ascii="Arial" w:eastAsia="Times New Roman" w:hAnsi="Arial" w:cs="Arial"/>
                <w:color w:val="auto"/>
                <w:lang w:eastAsia="en-GB"/>
              </w:rPr>
              <w:t xml:space="preserve">.596                             </w:t>
            </w:r>
            <w:r w:rsidR="00A05B8D" w:rsidRPr="00F56624">
              <w:rPr>
                <w:rFonts w:ascii="Arial" w:eastAsia="Times New Roman" w:hAnsi="Arial" w:cs="Arial"/>
                <w:color w:val="auto"/>
                <w:lang w:eastAsia="en-GB"/>
              </w:rPr>
              <w:t xml:space="preserve">   </w:t>
            </w:r>
            <w:r w:rsidRPr="00F56624">
              <w:rPr>
                <w:rFonts w:ascii="Arial" w:eastAsia="Times New Roman" w:hAnsi="Arial" w:cs="Arial"/>
                <w:color w:val="auto"/>
                <w:lang w:eastAsia="en-GB"/>
              </w:rPr>
              <w:t xml:space="preserve">  .035</w:t>
            </w:r>
          </w:p>
          <w:p w:rsidR="00307382" w:rsidRPr="00F56624" w:rsidRDefault="00307382" w:rsidP="00F05BEB">
            <w:pPr>
              <w:jc w:val="both"/>
              <w:rPr>
                <w:rFonts w:ascii="Arial" w:eastAsia="Times New Roman" w:hAnsi="Arial" w:cs="Arial"/>
                <w:color w:val="auto"/>
                <w:lang w:eastAsia="en-GB"/>
              </w:rPr>
            </w:pPr>
            <w:r w:rsidRPr="00F56624">
              <w:rPr>
                <w:rFonts w:ascii="Arial" w:eastAsia="Times New Roman" w:hAnsi="Arial" w:cs="Arial"/>
                <w:color w:val="auto"/>
                <w:lang w:eastAsia="en-GB"/>
              </w:rPr>
              <w:t xml:space="preserve">Online Activity                    </w:t>
            </w:r>
          </w:p>
          <w:p w:rsidR="00307382" w:rsidRPr="00F56624" w:rsidRDefault="00307382" w:rsidP="00F05BEB">
            <w:pPr>
              <w:jc w:val="both"/>
              <w:rPr>
                <w:rFonts w:ascii="Arial" w:eastAsia="Times New Roman" w:hAnsi="Arial" w:cs="Arial"/>
                <w:color w:val="auto"/>
                <w:lang w:eastAsia="en-GB"/>
              </w:rPr>
            </w:pPr>
            <w:r w:rsidRPr="00F56624">
              <w:rPr>
                <w:rFonts w:ascii="Arial" w:eastAsia="Times New Roman" w:hAnsi="Arial" w:cs="Arial"/>
                <w:color w:val="auto"/>
                <w:lang w:eastAsia="en-GB"/>
              </w:rPr>
              <w:t xml:space="preserve">        Social Networking </w:t>
            </w:r>
            <w:r w:rsidR="009C521B" w:rsidRPr="00F56624">
              <w:rPr>
                <w:rFonts w:ascii="Arial" w:eastAsia="Times New Roman" w:hAnsi="Arial" w:cs="Arial"/>
                <w:color w:val="auto"/>
                <w:lang w:eastAsia="en-GB"/>
              </w:rPr>
              <w:t xml:space="preserve">                                 </w:t>
            </w:r>
            <w:r w:rsidR="00A05B8D" w:rsidRPr="00F56624">
              <w:rPr>
                <w:rFonts w:ascii="Arial" w:eastAsia="Times New Roman" w:hAnsi="Arial" w:cs="Arial"/>
                <w:color w:val="auto"/>
                <w:lang w:eastAsia="en-GB"/>
              </w:rPr>
              <w:t xml:space="preserve">     </w:t>
            </w:r>
            <w:r w:rsidR="009C521B" w:rsidRPr="00F56624">
              <w:rPr>
                <w:rFonts w:ascii="Arial" w:eastAsia="Times New Roman" w:hAnsi="Arial" w:cs="Arial"/>
                <w:color w:val="auto"/>
                <w:lang w:eastAsia="en-GB"/>
              </w:rPr>
              <w:t xml:space="preserve"> </w:t>
            </w:r>
            <w:r w:rsidRPr="00F56624">
              <w:rPr>
                <w:rFonts w:ascii="Arial" w:eastAsia="Times New Roman" w:hAnsi="Arial" w:cs="Arial"/>
                <w:color w:val="auto"/>
                <w:lang w:eastAsia="en-GB"/>
              </w:rPr>
              <w:t xml:space="preserve">-4.087                               </w:t>
            </w:r>
            <w:r w:rsidR="00A05B8D" w:rsidRPr="00F56624">
              <w:rPr>
                <w:rFonts w:ascii="Arial" w:eastAsia="Times New Roman" w:hAnsi="Arial" w:cs="Arial"/>
                <w:color w:val="auto"/>
                <w:lang w:eastAsia="en-GB"/>
              </w:rPr>
              <w:t xml:space="preserve">   </w:t>
            </w:r>
            <w:r w:rsidRPr="00F56624">
              <w:rPr>
                <w:rFonts w:ascii="Arial" w:eastAsia="Times New Roman" w:hAnsi="Arial" w:cs="Arial"/>
                <w:color w:val="auto"/>
                <w:lang w:eastAsia="en-GB"/>
              </w:rPr>
              <w:t xml:space="preserve">2.246                            </w:t>
            </w:r>
            <w:r w:rsidR="00A05B8D" w:rsidRPr="00F56624">
              <w:rPr>
                <w:rFonts w:ascii="Arial" w:eastAsia="Times New Roman" w:hAnsi="Arial" w:cs="Arial"/>
                <w:color w:val="auto"/>
                <w:lang w:eastAsia="en-GB"/>
              </w:rPr>
              <w:t xml:space="preserve">     </w:t>
            </w:r>
            <w:r w:rsidRPr="00F56624">
              <w:rPr>
                <w:rFonts w:ascii="Arial" w:eastAsia="Times New Roman" w:hAnsi="Arial" w:cs="Arial"/>
                <w:color w:val="auto"/>
                <w:lang w:eastAsia="en-GB"/>
              </w:rPr>
              <w:t>-.089</w:t>
            </w:r>
          </w:p>
          <w:p w:rsidR="00307382" w:rsidRPr="00F56624" w:rsidRDefault="00307382" w:rsidP="00F05BEB">
            <w:pPr>
              <w:jc w:val="both"/>
              <w:rPr>
                <w:rFonts w:ascii="Arial" w:eastAsia="Times New Roman" w:hAnsi="Arial" w:cs="Arial"/>
                <w:color w:val="auto"/>
                <w:lang w:eastAsia="en-GB"/>
              </w:rPr>
            </w:pPr>
            <w:r w:rsidRPr="00F56624">
              <w:rPr>
                <w:rFonts w:ascii="Arial" w:eastAsia="Times New Roman" w:hAnsi="Arial" w:cs="Arial"/>
                <w:color w:val="auto"/>
                <w:lang w:eastAsia="en-GB"/>
              </w:rPr>
              <w:t xml:space="preserve">        School Work                                             </w:t>
            </w:r>
            <w:r w:rsidR="00A05B8D" w:rsidRPr="00F56624">
              <w:rPr>
                <w:rFonts w:ascii="Arial" w:eastAsia="Times New Roman" w:hAnsi="Arial" w:cs="Arial"/>
                <w:color w:val="auto"/>
                <w:lang w:eastAsia="en-GB"/>
              </w:rPr>
              <w:t xml:space="preserve">     </w:t>
            </w:r>
            <w:r w:rsidRPr="00F56624">
              <w:rPr>
                <w:rFonts w:ascii="Arial" w:eastAsia="Times New Roman" w:hAnsi="Arial" w:cs="Arial"/>
                <w:color w:val="auto"/>
                <w:lang w:eastAsia="en-GB"/>
              </w:rPr>
              <w:t xml:space="preserve">  .461                               </w:t>
            </w:r>
            <w:r w:rsidR="00A05B8D" w:rsidRPr="00F56624">
              <w:rPr>
                <w:rFonts w:ascii="Arial" w:eastAsia="Times New Roman" w:hAnsi="Arial" w:cs="Arial"/>
                <w:color w:val="auto"/>
                <w:lang w:eastAsia="en-GB"/>
              </w:rPr>
              <w:t xml:space="preserve">    </w:t>
            </w:r>
            <w:r w:rsidRPr="00F56624">
              <w:rPr>
                <w:rFonts w:ascii="Arial" w:eastAsia="Times New Roman" w:hAnsi="Arial" w:cs="Arial"/>
                <w:color w:val="auto"/>
                <w:lang w:eastAsia="en-GB"/>
              </w:rPr>
              <w:t xml:space="preserve"> .680                             </w:t>
            </w:r>
            <w:r w:rsidR="00A05B8D" w:rsidRPr="00F56624">
              <w:rPr>
                <w:rFonts w:ascii="Arial" w:eastAsia="Times New Roman" w:hAnsi="Arial" w:cs="Arial"/>
                <w:color w:val="auto"/>
                <w:lang w:eastAsia="en-GB"/>
              </w:rPr>
              <w:t xml:space="preserve">    </w:t>
            </w:r>
            <w:r w:rsidRPr="00F56624">
              <w:rPr>
                <w:rFonts w:ascii="Arial" w:eastAsia="Times New Roman" w:hAnsi="Arial" w:cs="Arial"/>
                <w:color w:val="auto"/>
                <w:lang w:eastAsia="en-GB"/>
              </w:rPr>
              <w:t xml:space="preserve">  .032</w:t>
            </w:r>
          </w:p>
          <w:p w:rsidR="00307382" w:rsidRPr="00F56624" w:rsidRDefault="00307382" w:rsidP="00F05BEB">
            <w:pPr>
              <w:jc w:val="both"/>
              <w:rPr>
                <w:rFonts w:ascii="Arial" w:eastAsia="Times New Roman" w:hAnsi="Arial" w:cs="Arial"/>
                <w:color w:val="auto"/>
                <w:lang w:eastAsia="en-GB"/>
              </w:rPr>
            </w:pPr>
            <w:r w:rsidRPr="00F56624">
              <w:rPr>
                <w:rFonts w:ascii="Arial" w:eastAsia="Times New Roman" w:hAnsi="Arial" w:cs="Arial"/>
                <w:color w:val="auto"/>
                <w:lang w:eastAsia="en-GB"/>
              </w:rPr>
              <w:t xml:space="preserve">        Chat to Strangers                                    </w:t>
            </w:r>
            <w:r w:rsidR="00A05B8D" w:rsidRPr="00F56624">
              <w:rPr>
                <w:rFonts w:ascii="Arial" w:eastAsia="Times New Roman" w:hAnsi="Arial" w:cs="Arial"/>
                <w:color w:val="auto"/>
                <w:lang w:eastAsia="en-GB"/>
              </w:rPr>
              <w:t xml:space="preserve">     </w:t>
            </w:r>
            <w:r w:rsidRPr="00F56624">
              <w:rPr>
                <w:rFonts w:ascii="Arial" w:eastAsia="Times New Roman" w:hAnsi="Arial" w:cs="Arial"/>
                <w:color w:val="auto"/>
                <w:lang w:eastAsia="en-GB"/>
              </w:rPr>
              <w:t xml:space="preserve">   .165                               </w:t>
            </w:r>
            <w:r w:rsidR="00A05B8D" w:rsidRPr="00F56624">
              <w:rPr>
                <w:rFonts w:ascii="Arial" w:eastAsia="Times New Roman" w:hAnsi="Arial" w:cs="Arial"/>
                <w:color w:val="auto"/>
                <w:lang w:eastAsia="en-GB"/>
              </w:rPr>
              <w:t xml:space="preserve">    </w:t>
            </w:r>
            <w:r w:rsidRPr="00F56624">
              <w:rPr>
                <w:rFonts w:ascii="Arial" w:eastAsia="Times New Roman" w:hAnsi="Arial" w:cs="Arial"/>
                <w:color w:val="auto"/>
                <w:lang w:eastAsia="en-GB"/>
              </w:rPr>
              <w:t xml:space="preserve"> .507                              </w:t>
            </w:r>
            <w:r w:rsidR="00A05B8D" w:rsidRPr="00F56624">
              <w:rPr>
                <w:rFonts w:ascii="Arial" w:eastAsia="Times New Roman" w:hAnsi="Arial" w:cs="Arial"/>
                <w:color w:val="auto"/>
                <w:lang w:eastAsia="en-GB"/>
              </w:rPr>
              <w:t xml:space="preserve">    </w:t>
            </w:r>
            <w:r w:rsidRPr="00F56624">
              <w:rPr>
                <w:rFonts w:ascii="Arial" w:eastAsia="Times New Roman" w:hAnsi="Arial" w:cs="Arial"/>
                <w:color w:val="auto"/>
                <w:lang w:eastAsia="en-GB"/>
              </w:rPr>
              <w:t xml:space="preserve"> .015</w:t>
            </w:r>
          </w:p>
          <w:p w:rsidR="00307382" w:rsidRPr="00F56624" w:rsidRDefault="00307382" w:rsidP="00F05BEB">
            <w:pPr>
              <w:jc w:val="both"/>
              <w:rPr>
                <w:rFonts w:ascii="Arial" w:eastAsia="Times New Roman" w:hAnsi="Arial" w:cs="Arial"/>
                <w:color w:val="auto"/>
                <w:lang w:eastAsia="en-GB"/>
              </w:rPr>
            </w:pPr>
            <w:r w:rsidRPr="00F56624">
              <w:rPr>
                <w:rFonts w:ascii="Arial" w:eastAsia="Times New Roman" w:hAnsi="Arial" w:cs="Arial"/>
                <w:color w:val="auto"/>
                <w:lang w:eastAsia="en-GB"/>
              </w:rPr>
              <w:t xml:space="preserve">        Download Music/Videos                           </w:t>
            </w:r>
            <w:r w:rsidR="00A05B8D" w:rsidRPr="00F56624">
              <w:rPr>
                <w:rFonts w:ascii="Arial" w:eastAsia="Times New Roman" w:hAnsi="Arial" w:cs="Arial"/>
                <w:color w:val="auto"/>
                <w:lang w:eastAsia="en-GB"/>
              </w:rPr>
              <w:t xml:space="preserve">   </w:t>
            </w:r>
            <w:r w:rsidRPr="00F56624">
              <w:rPr>
                <w:rFonts w:ascii="Arial" w:eastAsia="Times New Roman" w:hAnsi="Arial" w:cs="Arial"/>
                <w:color w:val="auto"/>
                <w:lang w:eastAsia="en-GB"/>
              </w:rPr>
              <w:t xml:space="preserve"> 1.411                              </w:t>
            </w:r>
            <w:r w:rsidR="00A05B8D" w:rsidRPr="00F56624">
              <w:rPr>
                <w:rFonts w:ascii="Arial" w:eastAsia="Times New Roman" w:hAnsi="Arial" w:cs="Arial"/>
                <w:color w:val="auto"/>
                <w:lang w:eastAsia="en-GB"/>
              </w:rPr>
              <w:t xml:space="preserve">     </w:t>
            </w:r>
            <w:r w:rsidRPr="00F56624">
              <w:rPr>
                <w:rFonts w:ascii="Arial" w:eastAsia="Times New Roman" w:hAnsi="Arial" w:cs="Arial"/>
                <w:color w:val="auto"/>
                <w:lang w:eastAsia="en-GB"/>
              </w:rPr>
              <w:t xml:space="preserve"> .907                              </w:t>
            </w:r>
            <w:r w:rsidR="00A05B8D" w:rsidRPr="00F56624">
              <w:rPr>
                <w:rFonts w:ascii="Arial" w:eastAsia="Times New Roman" w:hAnsi="Arial" w:cs="Arial"/>
                <w:color w:val="auto"/>
                <w:lang w:eastAsia="en-GB"/>
              </w:rPr>
              <w:t xml:space="preserve">    </w:t>
            </w:r>
            <w:r w:rsidRPr="00F56624">
              <w:rPr>
                <w:rFonts w:ascii="Arial" w:eastAsia="Times New Roman" w:hAnsi="Arial" w:cs="Arial"/>
                <w:color w:val="auto"/>
                <w:lang w:eastAsia="en-GB"/>
              </w:rPr>
              <w:t xml:space="preserve"> .077</w:t>
            </w:r>
          </w:p>
          <w:p w:rsidR="00307382" w:rsidRPr="00F56624" w:rsidRDefault="00307382" w:rsidP="00F05BEB">
            <w:pPr>
              <w:jc w:val="both"/>
              <w:rPr>
                <w:rFonts w:ascii="Arial" w:eastAsia="Times New Roman" w:hAnsi="Arial" w:cs="Arial"/>
                <w:color w:val="auto"/>
                <w:lang w:eastAsia="en-GB"/>
              </w:rPr>
            </w:pPr>
            <w:r w:rsidRPr="00F56624">
              <w:rPr>
                <w:rFonts w:ascii="Arial" w:eastAsia="Times New Roman" w:hAnsi="Arial" w:cs="Arial"/>
                <w:color w:val="auto"/>
                <w:lang w:eastAsia="en-GB"/>
              </w:rPr>
              <w:t xml:space="preserve">        Posting Comments                                    </w:t>
            </w:r>
            <w:r w:rsidR="00A05B8D" w:rsidRPr="00F56624">
              <w:rPr>
                <w:rFonts w:ascii="Arial" w:eastAsia="Times New Roman" w:hAnsi="Arial" w:cs="Arial"/>
                <w:color w:val="auto"/>
                <w:lang w:eastAsia="en-GB"/>
              </w:rPr>
              <w:t xml:space="preserve">   </w:t>
            </w:r>
            <w:r w:rsidRPr="00F56624">
              <w:rPr>
                <w:rFonts w:ascii="Arial" w:eastAsia="Times New Roman" w:hAnsi="Arial" w:cs="Arial"/>
                <w:color w:val="auto"/>
                <w:lang w:eastAsia="en-GB"/>
              </w:rPr>
              <w:t xml:space="preserve"> 2.024                               </w:t>
            </w:r>
            <w:r w:rsidR="00A05B8D" w:rsidRPr="00F56624">
              <w:rPr>
                <w:rFonts w:ascii="Arial" w:eastAsia="Times New Roman" w:hAnsi="Arial" w:cs="Arial"/>
                <w:color w:val="auto"/>
                <w:lang w:eastAsia="en-GB"/>
              </w:rPr>
              <w:t xml:space="preserve">     </w:t>
            </w:r>
            <w:r w:rsidRPr="00F56624">
              <w:rPr>
                <w:rFonts w:ascii="Arial" w:eastAsia="Times New Roman" w:hAnsi="Arial" w:cs="Arial"/>
                <w:color w:val="auto"/>
                <w:lang w:eastAsia="en-GB"/>
              </w:rPr>
              <w:t xml:space="preserve">.860                              </w:t>
            </w:r>
            <w:r w:rsidR="00A05B8D" w:rsidRPr="00F56624">
              <w:rPr>
                <w:rFonts w:ascii="Arial" w:eastAsia="Times New Roman" w:hAnsi="Arial" w:cs="Arial"/>
                <w:color w:val="auto"/>
                <w:lang w:eastAsia="en-GB"/>
              </w:rPr>
              <w:t xml:space="preserve">    </w:t>
            </w:r>
            <w:r w:rsidRPr="00F56624">
              <w:rPr>
                <w:rFonts w:ascii="Arial" w:eastAsia="Times New Roman" w:hAnsi="Arial" w:cs="Arial"/>
                <w:color w:val="auto"/>
                <w:lang w:eastAsia="en-GB"/>
              </w:rPr>
              <w:t xml:space="preserve"> .127*</w:t>
            </w:r>
          </w:p>
          <w:p w:rsidR="00307382" w:rsidRPr="00F56624" w:rsidRDefault="00307382" w:rsidP="00F05BEB">
            <w:pPr>
              <w:jc w:val="both"/>
              <w:rPr>
                <w:rFonts w:ascii="Arial" w:eastAsia="Times New Roman" w:hAnsi="Arial" w:cs="Arial"/>
                <w:color w:val="auto"/>
                <w:lang w:eastAsia="en-GB"/>
              </w:rPr>
            </w:pPr>
            <w:r w:rsidRPr="00F56624">
              <w:rPr>
                <w:rFonts w:ascii="Arial" w:eastAsia="Times New Roman" w:hAnsi="Arial" w:cs="Arial"/>
                <w:color w:val="auto"/>
                <w:lang w:eastAsia="en-GB"/>
              </w:rPr>
              <w:t xml:space="preserve">Mental Wellbeing                                               </w:t>
            </w:r>
            <w:r w:rsidR="00A05B8D" w:rsidRPr="00F56624">
              <w:rPr>
                <w:rFonts w:ascii="Arial" w:eastAsia="Times New Roman" w:hAnsi="Arial" w:cs="Arial"/>
                <w:color w:val="auto"/>
                <w:lang w:eastAsia="en-GB"/>
              </w:rPr>
              <w:t xml:space="preserve">    </w:t>
            </w:r>
            <w:r w:rsidRPr="00F56624">
              <w:rPr>
                <w:rFonts w:ascii="Arial" w:eastAsia="Times New Roman" w:hAnsi="Arial" w:cs="Arial"/>
                <w:color w:val="auto"/>
                <w:lang w:eastAsia="en-GB"/>
              </w:rPr>
              <w:t xml:space="preserve"> .049                             </w:t>
            </w:r>
            <w:r w:rsidR="00A05B8D" w:rsidRPr="00F56624">
              <w:rPr>
                <w:rFonts w:ascii="Arial" w:eastAsia="Times New Roman" w:hAnsi="Arial" w:cs="Arial"/>
                <w:color w:val="auto"/>
                <w:lang w:eastAsia="en-GB"/>
              </w:rPr>
              <w:t xml:space="preserve">     </w:t>
            </w:r>
            <w:r w:rsidRPr="00F56624">
              <w:rPr>
                <w:rFonts w:ascii="Arial" w:eastAsia="Times New Roman" w:hAnsi="Arial" w:cs="Arial"/>
                <w:color w:val="auto"/>
                <w:lang w:eastAsia="en-GB"/>
              </w:rPr>
              <w:t xml:space="preserve"> 0.31                                 </w:t>
            </w:r>
            <w:r w:rsidR="00A05B8D" w:rsidRPr="00F56624">
              <w:rPr>
                <w:rFonts w:ascii="Arial" w:eastAsia="Times New Roman" w:hAnsi="Arial" w:cs="Arial"/>
                <w:color w:val="auto"/>
                <w:lang w:eastAsia="en-GB"/>
              </w:rPr>
              <w:t xml:space="preserve">   </w:t>
            </w:r>
            <w:r w:rsidRPr="00F56624">
              <w:rPr>
                <w:rFonts w:ascii="Arial" w:eastAsia="Times New Roman" w:hAnsi="Arial" w:cs="Arial"/>
                <w:color w:val="auto"/>
                <w:lang w:eastAsia="en-GB"/>
              </w:rPr>
              <w:t xml:space="preserve">.079                                                                </w:t>
            </w:r>
          </w:p>
          <w:p w:rsidR="00307382" w:rsidRPr="00F56624" w:rsidRDefault="00307382" w:rsidP="00F05BEB">
            <w:pPr>
              <w:jc w:val="both"/>
              <w:rPr>
                <w:rFonts w:ascii="Arial" w:eastAsia="Times New Roman" w:hAnsi="Arial" w:cs="Arial"/>
                <w:color w:val="auto"/>
                <w:lang w:eastAsia="en-GB"/>
              </w:rPr>
            </w:pPr>
            <w:r w:rsidRPr="00F56624">
              <w:rPr>
                <w:rFonts w:ascii="Arial" w:eastAsia="Times New Roman" w:hAnsi="Arial" w:cs="Arial"/>
                <w:color w:val="auto"/>
                <w:lang w:eastAsia="en-GB"/>
              </w:rPr>
              <w:t xml:space="preserve">Self-Efficacy                                                       </w:t>
            </w:r>
            <w:r w:rsidR="00A05B8D" w:rsidRPr="00F56624">
              <w:rPr>
                <w:rFonts w:ascii="Arial" w:eastAsia="Times New Roman" w:hAnsi="Arial" w:cs="Arial"/>
                <w:color w:val="auto"/>
                <w:lang w:eastAsia="en-GB"/>
              </w:rPr>
              <w:t xml:space="preserve">     </w:t>
            </w:r>
            <w:r w:rsidRPr="00F56624">
              <w:rPr>
                <w:rFonts w:ascii="Arial" w:eastAsia="Times New Roman" w:hAnsi="Arial" w:cs="Arial"/>
                <w:color w:val="auto"/>
                <w:lang w:eastAsia="en-GB"/>
              </w:rPr>
              <w:t xml:space="preserve"> .011                              </w:t>
            </w:r>
            <w:r w:rsidR="00A05B8D" w:rsidRPr="00F56624">
              <w:rPr>
                <w:rFonts w:ascii="Arial" w:eastAsia="Times New Roman" w:hAnsi="Arial" w:cs="Arial"/>
                <w:color w:val="auto"/>
                <w:lang w:eastAsia="en-GB"/>
              </w:rPr>
              <w:t xml:space="preserve">     </w:t>
            </w:r>
            <w:r w:rsidRPr="00F56624">
              <w:rPr>
                <w:rFonts w:ascii="Arial" w:eastAsia="Times New Roman" w:hAnsi="Arial" w:cs="Arial"/>
                <w:color w:val="auto"/>
                <w:lang w:eastAsia="en-GB"/>
              </w:rPr>
              <w:t xml:space="preserve"> .066                              </w:t>
            </w:r>
            <w:r w:rsidR="00A05B8D" w:rsidRPr="00F56624">
              <w:rPr>
                <w:rFonts w:ascii="Arial" w:eastAsia="Times New Roman" w:hAnsi="Arial" w:cs="Arial"/>
                <w:color w:val="auto"/>
                <w:lang w:eastAsia="en-GB"/>
              </w:rPr>
              <w:t xml:space="preserve">   </w:t>
            </w:r>
            <w:r w:rsidRPr="00F56624">
              <w:rPr>
                <w:rFonts w:ascii="Arial" w:eastAsia="Times New Roman" w:hAnsi="Arial" w:cs="Arial"/>
                <w:color w:val="auto"/>
                <w:lang w:eastAsia="en-GB"/>
              </w:rPr>
              <w:t xml:space="preserve">  .008                                                   </w:t>
            </w:r>
          </w:p>
          <w:p w:rsidR="00307382" w:rsidRPr="00F56624" w:rsidRDefault="00307382" w:rsidP="00F05BEB">
            <w:pPr>
              <w:jc w:val="both"/>
              <w:rPr>
                <w:rFonts w:ascii="Arial" w:eastAsia="Times New Roman" w:hAnsi="Arial" w:cs="Arial"/>
                <w:color w:val="auto"/>
                <w:lang w:eastAsia="en-GB"/>
              </w:rPr>
            </w:pPr>
            <w:r w:rsidRPr="00F56624">
              <w:rPr>
                <w:rFonts w:ascii="Arial" w:eastAsia="Times New Roman" w:hAnsi="Arial" w:cs="Arial"/>
                <w:color w:val="auto"/>
                <w:lang w:eastAsia="en-GB"/>
              </w:rPr>
              <w:t xml:space="preserve">                                                                           </w:t>
            </w:r>
          </w:p>
          <w:p w:rsidR="00307382" w:rsidRPr="00F56624" w:rsidRDefault="00307382" w:rsidP="00F05BEB">
            <w:pPr>
              <w:jc w:val="both"/>
              <w:rPr>
                <w:rFonts w:ascii="Arial" w:eastAsia="Times New Roman" w:hAnsi="Arial" w:cs="Arial"/>
                <w:color w:val="auto"/>
                <w:lang w:eastAsia="en-GB"/>
              </w:rPr>
            </w:pPr>
            <w:r w:rsidRPr="00F56624">
              <w:rPr>
                <w:rFonts w:ascii="Arial" w:eastAsia="Times New Roman" w:hAnsi="Arial" w:cs="Arial"/>
                <w:color w:val="auto"/>
                <w:lang w:eastAsia="en-GB"/>
              </w:rPr>
              <w:t>R</w:t>
            </w:r>
            <w:r w:rsidRPr="00F56624">
              <w:rPr>
                <w:rFonts w:ascii="Arial" w:eastAsia="Times New Roman" w:hAnsi="Arial" w:cs="Arial"/>
                <w:color w:val="auto"/>
                <w:vertAlign w:val="superscript"/>
                <w:lang w:eastAsia="en-GB"/>
              </w:rPr>
              <w:t>2</w:t>
            </w:r>
            <w:r w:rsidRPr="00F56624">
              <w:rPr>
                <w:rFonts w:ascii="Arial" w:eastAsia="Times New Roman" w:hAnsi="Arial" w:cs="Arial"/>
                <w:color w:val="auto"/>
                <w:lang w:eastAsia="en-GB"/>
              </w:rPr>
              <w:t xml:space="preserve">                                                                                            .056</w:t>
            </w:r>
          </w:p>
          <w:p w:rsidR="00307382" w:rsidRPr="00F56624" w:rsidRDefault="00307382" w:rsidP="00F05BEB">
            <w:pPr>
              <w:jc w:val="both"/>
              <w:rPr>
                <w:rFonts w:ascii="Arial" w:eastAsia="Times New Roman" w:hAnsi="Arial" w:cs="Arial"/>
                <w:color w:val="auto"/>
                <w:lang w:eastAsia="en-GB"/>
              </w:rPr>
            </w:pPr>
          </w:p>
          <w:p w:rsidR="00307382" w:rsidRPr="00F56624" w:rsidRDefault="00307382" w:rsidP="00F05BEB">
            <w:pPr>
              <w:jc w:val="both"/>
              <w:rPr>
                <w:rFonts w:ascii="Arial" w:eastAsia="Times New Roman" w:hAnsi="Arial" w:cs="Arial"/>
                <w:color w:val="auto"/>
                <w:lang w:eastAsia="en-GB"/>
              </w:rPr>
            </w:pPr>
            <w:r w:rsidRPr="00F56624">
              <w:rPr>
                <w:rFonts w:ascii="Arial" w:eastAsia="Times New Roman" w:hAnsi="Arial" w:cs="Arial"/>
                <w:color w:val="auto"/>
                <w:lang w:eastAsia="en-GB"/>
              </w:rPr>
              <w:t>F                                                                                              2.24</w:t>
            </w:r>
          </w:p>
          <w:p w:rsidR="00307382" w:rsidRPr="00F56624" w:rsidRDefault="00307382" w:rsidP="00F05BEB">
            <w:pPr>
              <w:jc w:val="both"/>
              <w:rPr>
                <w:rFonts w:ascii="Arial" w:eastAsia="Times New Roman" w:hAnsi="Arial" w:cs="Arial"/>
                <w:color w:val="auto"/>
                <w:lang w:eastAsia="en-GB"/>
              </w:rPr>
            </w:pPr>
          </w:p>
        </w:tc>
      </w:tr>
    </w:tbl>
    <w:p w:rsidR="00307382" w:rsidRPr="00F56624" w:rsidRDefault="00307382" w:rsidP="00F05BEB">
      <w:pPr>
        <w:spacing w:after="0" w:line="240" w:lineRule="auto"/>
        <w:jc w:val="both"/>
        <w:rPr>
          <w:rFonts w:ascii="Arial" w:eastAsia="Times New Roman" w:hAnsi="Arial" w:cs="Arial"/>
          <w:i/>
          <w:lang w:eastAsia="en-GB"/>
        </w:rPr>
      </w:pPr>
      <w:r w:rsidRPr="00F56624">
        <w:rPr>
          <w:rFonts w:ascii="Arial" w:eastAsia="Times New Roman" w:hAnsi="Arial" w:cs="Arial"/>
          <w:i/>
          <w:iCs/>
          <w:lang w:eastAsia="en-GB"/>
        </w:rPr>
        <w:t xml:space="preserve">*p </w:t>
      </w:r>
      <w:r w:rsidRPr="00F56624">
        <w:rPr>
          <w:rFonts w:ascii="Arial" w:eastAsia="Times New Roman" w:hAnsi="Arial" w:cs="Arial"/>
          <w:i/>
          <w:lang w:eastAsia="en-GB"/>
        </w:rPr>
        <w:t xml:space="preserve">&lt; .01. </w:t>
      </w:r>
    </w:p>
    <w:p w:rsidR="00307382" w:rsidRPr="00F56624" w:rsidRDefault="00307382" w:rsidP="00F05BEB">
      <w:pPr>
        <w:spacing w:after="0" w:line="240" w:lineRule="auto"/>
        <w:jc w:val="both"/>
        <w:rPr>
          <w:rFonts w:ascii="Arial" w:hAnsi="Arial" w:cs="Arial"/>
        </w:rPr>
      </w:pPr>
      <w:proofErr w:type="spellStart"/>
      <w:proofErr w:type="gramStart"/>
      <w:r w:rsidRPr="00F56624">
        <w:rPr>
          <w:rFonts w:ascii="Arial" w:eastAsia="Times New Roman" w:hAnsi="Arial" w:cs="Arial"/>
          <w:i/>
          <w:vertAlign w:val="superscript"/>
          <w:lang w:eastAsia="en-GB"/>
        </w:rPr>
        <w:t>a</w:t>
      </w:r>
      <w:r w:rsidRPr="00F56624">
        <w:rPr>
          <w:rFonts w:ascii="Arial" w:eastAsia="Times New Roman" w:hAnsi="Arial" w:cs="Arial"/>
          <w:i/>
          <w:lang w:eastAsia="en-GB"/>
        </w:rPr>
        <w:t>Dependent</w:t>
      </w:r>
      <w:proofErr w:type="spellEnd"/>
      <w:proofErr w:type="gramEnd"/>
      <w:r w:rsidRPr="00F56624">
        <w:rPr>
          <w:rFonts w:ascii="Arial" w:eastAsia="Times New Roman" w:hAnsi="Arial" w:cs="Arial"/>
          <w:i/>
          <w:lang w:eastAsia="en-GB"/>
        </w:rPr>
        <w:t xml:space="preserve"> variable – Likely to use online resources scale (Very Unlikely= 1 to Very Likely= 5)</w:t>
      </w:r>
    </w:p>
    <w:p w:rsidR="00E40BB9" w:rsidRPr="00F56624" w:rsidRDefault="00AC5AA3" w:rsidP="00F05BEB">
      <w:pPr>
        <w:spacing w:after="0" w:line="240" w:lineRule="auto"/>
        <w:jc w:val="both"/>
        <w:rPr>
          <w:rFonts w:ascii="Arial" w:hAnsi="Arial" w:cs="Arial"/>
          <w:b/>
          <w:u w:val="single"/>
        </w:rPr>
      </w:pPr>
      <w:r w:rsidRPr="00F56624">
        <w:rPr>
          <w:rFonts w:ascii="Arial" w:hAnsi="Arial" w:cs="Arial"/>
          <w:b/>
          <w:u w:val="single"/>
        </w:rPr>
        <w:t>D</w:t>
      </w:r>
      <w:r w:rsidR="004230F7" w:rsidRPr="00F56624">
        <w:rPr>
          <w:rFonts w:ascii="Arial" w:hAnsi="Arial" w:cs="Arial"/>
          <w:b/>
          <w:u w:val="single"/>
        </w:rPr>
        <w:t xml:space="preserve">iscussion </w:t>
      </w:r>
    </w:p>
    <w:p w:rsidR="006A4665" w:rsidRPr="00F56624" w:rsidRDefault="006A4665" w:rsidP="00F05BEB">
      <w:pPr>
        <w:spacing w:after="0" w:line="240" w:lineRule="auto"/>
        <w:jc w:val="both"/>
        <w:rPr>
          <w:rFonts w:ascii="Arial" w:hAnsi="Arial" w:cs="Arial"/>
          <w:b/>
          <w:i/>
        </w:rPr>
      </w:pPr>
      <w:r w:rsidRPr="00F56624">
        <w:rPr>
          <w:rFonts w:ascii="Arial" w:hAnsi="Arial" w:cs="Arial"/>
          <w:b/>
          <w:i/>
        </w:rPr>
        <w:t>Limitations</w:t>
      </w:r>
    </w:p>
    <w:p w:rsidR="006A4665" w:rsidRPr="00F56624" w:rsidRDefault="006A4665" w:rsidP="00F05BEB">
      <w:pPr>
        <w:spacing w:after="0" w:line="240" w:lineRule="auto"/>
        <w:jc w:val="both"/>
        <w:rPr>
          <w:rFonts w:ascii="Arial" w:hAnsi="Arial" w:cs="Arial"/>
        </w:rPr>
      </w:pPr>
      <w:r w:rsidRPr="00F56624">
        <w:rPr>
          <w:rFonts w:ascii="Arial" w:hAnsi="Arial" w:cs="Arial"/>
        </w:rPr>
        <w:t xml:space="preserve">It must be firstly acknowledged that many of the effect sizes reported in this study were small despite statistical significance; therefore further research in this area is needed. It is also recognised that while the sample population are the same age they may not be at the same development stage (Devine and Lloyd, 2012) therefore various confounding developmental factors may have influenced the answers given. </w:t>
      </w:r>
    </w:p>
    <w:p w:rsidR="0064027E" w:rsidRPr="00F56624" w:rsidRDefault="0064027E" w:rsidP="00F05BEB">
      <w:pPr>
        <w:spacing w:after="0" w:line="240" w:lineRule="auto"/>
        <w:jc w:val="both"/>
        <w:rPr>
          <w:rFonts w:ascii="Arial" w:hAnsi="Arial" w:cs="Arial"/>
          <w:b/>
          <w:u w:val="single"/>
        </w:rPr>
      </w:pPr>
      <w:r w:rsidRPr="00F56624">
        <w:rPr>
          <w:rFonts w:ascii="Arial" w:hAnsi="Arial" w:cs="Arial"/>
          <w:b/>
          <w:i/>
        </w:rPr>
        <w:t>Using online resources to seek help</w:t>
      </w:r>
    </w:p>
    <w:p w:rsidR="0064027E" w:rsidRPr="00F56624" w:rsidRDefault="0064027E" w:rsidP="00F05BEB">
      <w:pPr>
        <w:spacing w:after="0" w:line="240" w:lineRule="auto"/>
        <w:jc w:val="both"/>
        <w:rPr>
          <w:rFonts w:ascii="Arial" w:hAnsi="Arial" w:cs="Arial"/>
        </w:rPr>
      </w:pPr>
      <w:r w:rsidRPr="00F56624">
        <w:rPr>
          <w:rFonts w:ascii="Arial" w:hAnsi="Arial" w:cs="Arial"/>
        </w:rPr>
        <w:t>In accordance with previous research, online health information and support seeking remains a popular activity among young people (</w:t>
      </w:r>
      <w:r w:rsidR="00C75BC8" w:rsidRPr="00F56624">
        <w:rPr>
          <w:rFonts w:ascii="Arial" w:hAnsi="Arial" w:cs="Arial"/>
        </w:rPr>
        <w:t xml:space="preserve">Oh et al, 2008; </w:t>
      </w:r>
      <w:r w:rsidRPr="00F56624">
        <w:rPr>
          <w:rFonts w:ascii="Arial" w:hAnsi="Arial" w:cs="Arial"/>
        </w:rPr>
        <w:t>B</w:t>
      </w:r>
      <w:r w:rsidR="00C75BC8" w:rsidRPr="00F56624">
        <w:rPr>
          <w:rFonts w:ascii="Arial" w:hAnsi="Arial" w:cs="Arial"/>
        </w:rPr>
        <w:t xml:space="preserve">urns et al, 2009; </w:t>
      </w:r>
      <w:r w:rsidRPr="00F56624">
        <w:rPr>
          <w:rFonts w:ascii="Arial" w:hAnsi="Arial" w:cs="Arial"/>
        </w:rPr>
        <w:t>Fox, 2011).</w:t>
      </w:r>
      <w:r w:rsidR="00E40BB9" w:rsidRPr="00F56624">
        <w:rPr>
          <w:rFonts w:ascii="Arial" w:hAnsi="Arial" w:cs="Arial"/>
        </w:rPr>
        <w:t xml:space="preserve"> </w:t>
      </w:r>
      <w:r w:rsidR="00CF38F5" w:rsidRPr="00F56624">
        <w:rPr>
          <w:rFonts w:ascii="Arial" w:hAnsi="Arial" w:cs="Arial"/>
        </w:rPr>
        <w:t>This</w:t>
      </w:r>
      <w:r w:rsidR="00BA6ED9" w:rsidRPr="00F56624">
        <w:rPr>
          <w:rFonts w:ascii="Arial" w:hAnsi="Arial" w:cs="Arial"/>
        </w:rPr>
        <w:t xml:space="preserve"> form of help-seeking</w:t>
      </w:r>
      <w:r w:rsidR="00CF38F5" w:rsidRPr="00F56624">
        <w:rPr>
          <w:rFonts w:ascii="Arial" w:hAnsi="Arial" w:cs="Arial"/>
        </w:rPr>
        <w:t xml:space="preserve"> may involve searching for information via specific</w:t>
      </w:r>
      <w:r w:rsidR="00BA6ED9" w:rsidRPr="00F56624">
        <w:rPr>
          <w:rFonts w:ascii="Arial" w:hAnsi="Arial" w:cs="Arial"/>
        </w:rPr>
        <w:t xml:space="preserve"> or generic</w:t>
      </w:r>
      <w:r w:rsidR="00CF38F5" w:rsidRPr="00F56624">
        <w:rPr>
          <w:rFonts w:ascii="Arial" w:hAnsi="Arial" w:cs="Arial"/>
        </w:rPr>
        <w:t xml:space="preserve"> websites or seeking support through online </w:t>
      </w:r>
      <w:r w:rsidR="0094554C" w:rsidRPr="00F56624">
        <w:rPr>
          <w:rFonts w:ascii="Arial" w:hAnsi="Arial" w:cs="Arial"/>
        </w:rPr>
        <w:t xml:space="preserve">communities and </w:t>
      </w:r>
      <w:r w:rsidR="004B3F43" w:rsidRPr="00F56624">
        <w:rPr>
          <w:rFonts w:ascii="Arial" w:hAnsi="Arial" w:cs="Arial"/>
        </w:rPr>
        <w:t xml:space="preserve">networks of </w:t>
      </w:r>
      <w:r w:rsidR="00BA6ED9" w:rsidRPr="00F56624">
        <w:rPr>
          <w:rFonts w:ascii="Arial" w:hAnsi="Arial" w:cs="Arial"/>
        </w:rPr>
        <w:t>friend</w:t>
      </w:r>
      <w:r w:rsidR="00541325" w:rsidRPr="00F56624">
        <w:rPr>
          <w:rFonts w:ascii="Arial" w:hAnsi="Arial" w:cs="Arial"/>
        </w:rPr>
        <w:t>s</w:t>
      </w:r>
      <w:r w:rsidR="00BA6ED9" w:rsidRPr="00F56624">
        <w:rPr>
          <w:rFonts w:ascii="Arial" w:hAnsi="Arial" w:cs="Arial"/>
        </w:rPr>
        <w:t>. As mental ill-health remains a stigmatising condition the potential of these online utilities to provide confidential access to information</w:t>
      </w:r>
      <w:r w:rsidR="004B3F43" w:rsidRPr="00F56624">
        <w:rPr>
          <w:rFonts w:ascii="Arial" w:hAnsi="Arial" w:cs="Arial"/>
        </w:rPr>
        <w:t xml:space="preserve"> or </w:t>
      </w:r>
      <w:r w:rsidR="00BA6ED9" w:rsidRPr="00F56624">
        <w:rPr>
          <w:rFonts w:ascii="Arial" w:hAnsi="Arial" w:cs="Arial"/>
        </w:rPr>
        <w:t>support for those who would not otherwise seek help must not be under estimated (</w:t>
      </w:r>
      <w:proofErr w:type="spellStart"/>
      <w:r w:rsidR="00BA6ED9" w:rsidRPr="00F56624">
        <w:rPr>
          <w:rFonts w:ascii="Arial" w:hAnsi="Arial" w:cs="Arial"/>
        </w:rPr>
        <w:t>Szumilas</w:t>
      </w:r>
      <w:proofErr w:type="spellEnd"/>
      <w:r w:rsidR="00BA6ED9" w:rsidRPr="00F56624">
        <w:rPr>
          <w:rFonts w:ascii="Arial" w:hAnsi="Arial" w:cs="Arial"/>
        </w:rPr>
        <w:t xml:space="preserve"> &amp; Kutcher, 2009). </w:t>
      </w:r>
      <w:r w:rsidR="00564FFA" w:rsidRPr="00F56624">
        <w:rPr>
          <w:rFonts w:ascii="Arial" w:hAnsi="Arial" w:cs="Arial"/>
        </w:rPr>
        <w:t>A c</w:t>
      </w:r>
      <w:r w:rsidRPr="00F56624">
        <w:rPr>
          <w:rFonts w:ascii="Arial" w:hAnsi="Arial" w:cs="Arial"/>
        </w:rPr>
        <w:t>aution</w:t>
      </w:r>
      <w:r w:rsidR="00564FFA" w:rsidRPr="00F56624">
        <w:rPr>
          <w:rFonts w:ascii="Arial" w:hAnsi="Arial" w:cs="Arial"/>
        </w:rPr>
        <w:t>,</w:t>
      </w:r>
      <w:r w:rsidR="008230FD" w:rsidRPr="00F56624">
        <w:rPr>
          <w:rFonts w:ascii="Arial" w:hAnsi="Arial" w:cs="Arial"/>
        </w:rPr>
        <w:t xml:space="preserve"> however</w:t>
      </w:r>
      <w:r w:rsidR="00564FFA" w:rsidRPr="00F56624">
        <w:rPr>
          <w:rFonts w:ascii="Arial" w:hAnsi="Arial" w:cs="Arial"/>
        </w:rPr>
        <w:t>,</w:t>
      </w:r>
      <w:r w:rsidRPr="00F56624">
        <w:rPr>
          <w:rFonts w:ascii="Arial" w:hAnsi="Arial" w:cs="Arial"/>
        </w:rPr>
        <w:t xml:space="preserve"> must be raised regarding the means through which information is accessed online</w:t>
      </w:r>
      <w:r w:rsidR="006F0453" w:rsidRPr="00F56624">
        <w:rPr>
          <w:rFonts w:ascii="Arial" w:hAnsi="Arial" w:cs="Arial"/>
        </w:rPr>
        <w:t xml:space="preserve"> by young males</w:t>
      </w:r>
      <w:r w:rsidRPr="00F56624">
        <w:rPr>
          <w:rFonts w:ascii="Arial" w:hAnsi="Arial" w:cs="Arial"/>
        </w:rPr>
        <w:t xml:space="preserve"> i.e. via search engines and social networking sites. </w:t>
      </w:r>
      <w:r w:rsidR="00191E8E" w:rsidRPr="00F56624">
        <w:rPr>
          <w:rFonts w:ascii="Arial" w:hAnsi="Arial" w:cs="Arial"/>
        </w:rPr>
        <w:t>Additionally</w:t>
      </w:r>
      <w:r w:rsidRPr="00F56624">
        <w:rPr>
          <w:rFonts w:ascii="Arial" w:hAnsi="Arial" w:cs="Arial"/>
        </w:rPr>
        <w:t>, less than a quarter of respondents stated they would be likely to access mental health information through government health websites</w:t>
      </w:r>
      <w:r w:rsidR="00F506A2" w:rsidRPr="00F56624">
        <w:rPr>
          <w:rFonts w:ascii="Arial" w:hAnsi="Arial" w:cs="Arial"/>
        </w:rPr>
        <w:t>, a topic worthy of further study in its own right</w:t>
      </w:r>
      <w:r w:rsidRPr="00F56624">
        <w:rPr>
          <w:rFonts w:ascii="Arial" w:hAnsi="Arial" w:cs="Arial"/>
        </w:rPr>
        <w:t>.</w:t>
      </w:r>
      <w:r w:rsidR="006F0453" w:rsidRPr="00F56624">
        <w:rPr>
          <w:rFonts w:ascii="Arial" w:hAnsi="Arial" w:cs="Arial"/>
        </w:rPr>
        <w:t xml:space="preserve"> </w:t>
      </w:r>
      <w:r w:rsidR="0007602E" w:rsidRPr="00F56624">
        <w:rPr>
          <w:rFonts w:ascii="Arial" w:hAnsi="Arial" w:cs="Arial"/>
        </w:rPr>
        <w:t>This is a</w:t>
      </w:r>
      <w:r w:rsidR="006F0453" w:rsidRPr="00F56624">
        <w:rPr>
          <w:rFonts w:ascii="Arial" w:hAnsi="Arial" w:cs="Arial"/>
        </w:rPr>
        <w:t>n interesting juxtaposition</w:t>
      </w:r>
      <w:r w:rsidR="00B37748" w:rsidRPr="00F56624">
        <w:rPr>
          <w:rFonts w:ascii="Arial" w:hAnsi="Arial" w:cs="Arial"/>
        </w:rPr>
        <w:t xml:space="preserve"> considering the importance given to features of online mental health services such as, </w:t>
      </w:r>
      <w:r w:rsidR="0007602E" w:rsidRPr="00F56624">
        <w:rPr>
          <w:rFonts w:ascii="Arial" w:hAnsi="Arial" w:cs="Arial"/>
        </w:rPr>
        <w:t>‘</w:t>
      </w:r>
      <w:r w:rsidR="00B37748" w:rsidRPr="00F56624">
        <w:rPr>
          <w:rFonts w:ascii="Arial" w:hAnsi="Arial" w:cs="Arial"/>
        </w:rPr>
        <w:t xml:space="preserve">knowing the information came from a </w:t>
      </w:r>
      <w:r w:rsidR="006F0453" w:rsidRPr="00F56624">
        <w:rPr>
          <w:rFonts w:ascii="Arial" w:hAnsi="Arial" w:cs="Arial"/>
        </w:rPr>
        <w:t xml:space="preserve">trusted </w:t>
      </w:r>
      <w:r w:rsidR="00B37748" w:rsidRPr="00F56624">
        <w:rPr>
          <w:rFonts w:ascii="Arial" w:hAnsi="Arial" w:cs="Arial"/>
        </w:rPr>
        <w:t>source</w:t>
      </w:r>
      <w:r w:rsidR="0007602E" w:rsidRPr="00F56624">
        <w:rPr>
          <w:rFonts w:ascii="Arial" w:hAnsi="Arial" w:cs="Arial"/>
        </w:rPr>
        <w:t>’</w:t>
      </w:r>
      <w:r w:rsidR="006F0453" w:rsidRPr="00F56624">
        <w:rPr>
          <w:rFonts w:ascii="Arial" w:hAnsi="Arial" w:cs="Arial"/>
        </w:rPr>
        <w:t xml:space="preserve"> and the </w:t>
      </w:r>
      <w:r w:rsidR="0007602E" w:rsidRPr="00F56624">
        <w:rPr>
          <w:rFonts w:ascii="Arial" w:hAnsi="Arial" w:cs="Arial"/>
        </w:rPr>
        <w:t>‘</w:t>
      </w:r>
      <w:r w:rsidR="006F0453" w:rsidRPr="00F56624">
        <w:rPr>
          <w:rFonts w:ascii="Arial" w:hAnsi="Arial" w:cs="Arial"/>
        </w:rPr>
        <w:t>presence of trained professionals</w:t>
      </w:r>
      <w:r w:rsidR="0007602E" w:rsidRPr="00F56624">
        <w:rPr>
          <w:rFonts w:ascii="Arial" w:hAnsi="Arial" w:cs="Arial"/>
        </w:rPr>
        <w:t>’</w:t>
      </w:r>
      <w:r w:rsidR="00B37748" w:rsidRPr="00F56624">
        <w:rPr>
          <w:rFonts w:ascii="Arial" w:hAnsi="Arial" w:cs="Arial"/>
        </w:rPr>
        <w:t xml:space="preserve">. </w:t>
      </w:r>
      <w:r w:rsidRPr="00F56624">
        <w:rPr>
          <w:rFonts w:ascii="Arial" w:hAnsi="Arial" w:cs="Arial"/>
        </w:rPr>
        <w:t xml:space="preserve">Statutory </w:t>
      </w:r>
      <w:r w:rsidR="00B11E90" w:rsidRPr="00F56624">
        <w:rPr>
          <w:rFonts w:ascii="Arial" w:hAnsi="Arial" w:cs="Arial"/>
        </w:rPr>
        <w:t xml:space="preserve">health and social care </w:t>
      </w:r>
      <w:r w:rsidRPr="00F56624">
        <w:rPr>
          <w:rFonts w:ascii="Arial" w:hAnsi="Arial" w:cs="Arial"/>
        </w:rPr>
        <w:t>bodies may seek to address this issue by increasing their ‘online presence’ both through increased marketing and the development of appropriate services.</w:t>
      </w:r>
      <w:r w:rsidR="00BA6ED9" w:rsidRPr="00F56624">
        <w:rPr>
          <w:rFonts w:ascii="Arial" w:hAnsi="Arial" w:cs="Arial"/>
        </w:rPr>
        <w:t xml:space="preserve"> </w:t>
      </w:r>
      <w:r w:rsidRPr="00F56624">
        <w:rPr>
          <w:rFonts w:ascii="Arial" w:hAnsi="Arial" w:cs="Arial"/>
        </w:rPr>
        <w:t xml:space="preserve"> </w:t>
      </w:r>
    </w:p>
    <w:p w:rsidR="0064027E" w:rsidRPr="00F56624" w:rsidRDefault="0064027E" w:rsidP="00F05BEB">
      <w:pPr>
        <w:spacing w:after="0" w:line="240" w:lineRule="auto"/>
        <w:jc w:val="both"/>
        <w:rPr>
          <w:rFonts w:ascii="Arial" w:hAnsi="Arial" w:cs="Arial"/>
        </w:rPr>
      </w:pPr>
      <w:r w:rsidRPr="00F56624">
        <w:rPr>
          <w:rFonts w:ascii="Arial" w:hAnsi="Arial" w:cs="Arial"/>
        </w:rPr>
        <w:t xml:space="preserve">The evidence gathered suggests that young males value mental health services run by trained professionals </w:t>
      </w:r>
      <w:r w:rsidR="00B11E90" w:rsidRPr="00F56624">
        <w:rPr>
          <w:rFonts w:ascii="Arial" w:hAnsi="Arial" w:cs="Arial"/>
        </w:rPr>
        <w:t xml:space="preserve">such as social workers </w:t>
      </w:r>
      <w:r w:rsidRPr="00F56624">
        <w:rPr>
          <w:rFonts w:ascii="Arial" w:hAnsi="Arial" w:cs="Arial"/>
        </w:rPr>
        <w:t xml:space="preserve">available 24 hours a day – a difficult task to achieve. </w:t>
      </w:r>
      <w:r w:rsidR="005542A9" w:rsidRPr="00F56624">
        <w:rPr>
          <w:rFonts w:ascii="Arial" w:hAnsi="Arial" w:cs="Arial"/>
        </w:rPr>
        <w:t>T</w:t>
      </w:r>
      <w:r w:rsidRPr="00F56624">
        <w:rPr>
          <w:rFonts w:ascii="Arial" w:hAnsi="Arial" w:cs="Arial"/>
        </w:rPr>
        <w:t>hese types of services are currently lacking</w:t>
      </w:r>
      <w:r w:rsidR="0007602E" w:rsidRPr="00F56624">
        <w:rPr>
          <w:rFonts w:ascii="Arial" w:hAnsi="Arial" w:cs="Arial"/>
        </w:rPr>
        <w:t xml:space="preserve"> within statutory health and social care websites (Best et al, 2013). As a consequence</w:t>
      </w:r>
      <w:r w:rsidRPr="00F56624">
        <w:rPr>
          <w:rFonts w:ascii="Arial" w:hAnsi="Arial" w:cs="Arial"/>
        </w:rPr>
        <w:t xml:space="preserve"> young males </w:t>
      </w:r>
      <w:r w:rsidR="00577BB8" w:rsidRPr="00F56624">
        <w:rPr>
          <w:rFonts w:ascii="Arial" w:hAnsi="Arial" w:cs="Arial"/>
        </w:rPr>
        <w:t>tend to rely</w:t>
      </w:r>
      <w:r w:rsidRPr="00F56624">
        <w:rPr>
          <w:rFonts w:ascii="Arial" w:hAnsi="Arial" w:cs="Arial"/>
        </w:rPr>
        <w:t xml:space="preserve"> on search engines and social networking sites to steer them towards appropriate resources. While these methods may be faste</w:t>
      </w:r>
      <w:r w:rsidR="00577BB8" w:rsidRPr="00F56624">
        <w:rPr>
          <w:rFonts w:ascii="Arial" w:hAnsi="Arial" w:cs="Arial"/>
        </w:rPr>
        <w:t>r and more convenient, search</w:t>
      </w:r>
      <w:r w:rsidRPr="00F56624">
        <w:rPr>
          <w:rFonts w:ascii="Arial" w:hAnsi="Arial" w:cs="Arial"/>
        </w:rPr>
        <w:t xml:space="preserve"> algorithms are based on the query inputted </w:t>
      </w:r>
      <w:r w:rsidRPr="00F56624">
        <w:rPr>
          <w:rFonts w:ascii="Arial" w:hAnsi="Arial" w:cs="Arial"/>
          <w:i/>
        </w:rPr>
        <w:t>not</w:t>
      </w:r>
      <w:r w:rsidRPr="00F56624">
        <w:rPr>
          <w:rFonts w:ascii="Arial" w:hAnsi="Arial" w:cs="Arial"/>
        </w:rPr>
        <w:t xml:space="preserve"> quality of service provided, hence young people may be receiving erroneous and potentially harmful advice (</w:t>
      </w:r>
      <w:proofErr w:type="spellStart"/>
      <w:r w:rsidRPr="00F56624">
        <w:rPr>
          <w:rFonts w:ascii="Arial" w:hAnsi="Arial" w:cs="Arial"/>
        </w:rPr>
        <w:t>Dolowitz</w:t>
      </w:r>
      <w:proofErr w:type="spellEnd"/>
      <w:r w:rsidRPr="00F56624">
        <w:rPr>
          <w:rFonts w:ascii="Arial" w:hAnsi="Arial" w:cs="Arial"/>
        </w:rPr>
        <w:t>, et al, 2008). A targeted campaign on social media platforms as well as increased visibility through search engine displays may be appropriate first steps to address</w:t>
      </w:r>
      <w:r w:rsidR="001E1231" w:rsidRPr="00F56624">
        <w:rPr>
          <w:rFonts w:ascii="Arial" w:hAnsi="Arial" w:cs="Arial"/>
        </w:rPr>
        <w:t>ing the low usage of government-</w:t>
      </w:r>
      <w:r w:rsidRPr="00F56624">
        <w:rPr>
          <w:rFonts w:ascii="Arial" w:hAnsi="Arial" w:cs="Arial"/>
        </w:rPr>
        <w:t xml:space="preserve">based health </w:t>
      </w:r>
      <w:r w:rsidR="00E26813" w:rsidRPr="00F56624">
        <w:rPr>
          <w:rFonts w:ascii="Arial" w:hAnsi="Arial" w:cs="Arial"/>
        </w:rPr>
        <w:t xml:space="preserve">and social care </w:t>
      </w:r>
      <w:r w:rsidRPr="00F56624">
        <w:rPr>
          <w:rFonts w:ascii="Arial" w:hAnsi="Arial" w:cs="Arial"/>
        </w:rPr>
        <w:t xml:space="preserve">websites. </w:t>
      </w:r>
    </w:p>
    <w:p w:rsidR="00556FE4" w:rsidRPr="00F56624" w:rsidRDefault="00556FE4" w:rsidP="00F05BEB">
      <w:pPr>
        <w:spacing w:after="0" w:line="240" w:lineRule="auto"/>
        <w:jc w:val="both"/>
        <w:rPr>
          <w:rFonts w:ascii="Arial" w:hAnsi="Arial" w:cs="Arial"/>
        </w:rPr>
      </w:pPr>
    </w:p>
    <w:p w:rsidR="0064027E" w:rsidRPr="00F56624" w:rsidRDefault="0064027E" w:rsidP="00F05BEB">
      <w:pPr>
        <w:spacing w:after="0" w:line="240" w:lineRule="auto"/>
        <w:jc w:val="both"/>
        <w:rPr>
          <w:rFonts w:ascii="Arial" w:hAnsi="Arial" w:cs="Arial"/>
          <w:b/>
          <w:i/>
        </w:rPr>
      </w:pPr>
      <w:r w:rsidRPr="00F56624">
        <w:rPr>
          <w:rFonts w:ascii="Arial" w:hAnsi="Arial" w:cs="Arial"/>
          <w:b/>
          <w:i/>
        </w:rPr>
        <w:t>The efficacy of online mental services to support male mental health</w:t>
      </w:r>
    </w:p>
    <w:p w:rsidR="0064027E" w:rsidRPr="00F56624" w:rsidRDefault="00E40BB9" w:rsidP="00F05BEB">
      <w:pPr>
        <w:spacing w:after="0" w:line="240" w:lineRule="auto"/>
        <w:jc w:val="both"/>
        <w:rPr>
          <w:rFonts w:ascii="Arial" w:hAnsi="Arial" w:cs="Arial"/>
        </w:rPr>
      </w:pPr>
      <w:r w:rsidRPr="00F56624">
        <w:rPr>
          <w:rFonts w:ascii="Arial" w:hAnsi="Arial" w:cs="Arial"/>
        </w:rPr>
        <w:t xml:space="preserve">The results showed no </w:t>
      </w:r>
      <w:r w:rsidR="00A55DA5" w:rsidRPr="00F56624">
        <w:rPr>
          <w:rFonts w:ascii="Arial" w:hAnsi="Arial" w:cs="Arial"/>
        </w:rPr>
        <w:t>significant impact between</w:t>
      </w:r>
      <w:r w:rsidRPr="00F56624">
        <w:rPr>
          <w:rFonts w:ascii="Arial" w:hAnsi="Arial" w:cs="Arial"/>
        </w:rPr>
        <w:t xml:space="preserve"> the online help-seeking habits of individuals from areas of high</w:t>
      </w:r>
      <w:r w:rsidR="001C52F8" w:rsidRPr="00F56624">
        <w:rPr>
          <w:rFonts w:ascii="Arial" w:hAnsi="Arial" w:cs="Arial"/>
        </w:rPr>
        <w:t xml:space="preserve"> versus </w:t>
      </w:r>
      <w:r w:rsidRPr="00F56624">
        <w:rPr>
          <w:rFonts w:ascii="Arial" w:hAnsi="Arial" w:cs="Arial"/>
        </w:rPr>
        <w:t>low soci</w:t>
      </w:r>
      <w:r w:rsidR="00D06C2D" w:rsidRPr="00F56624">
        <w:rPr>
          <w:rFonts w:ascii="Arial" w:hAnsi="Arial" w:cs="Arial"/>
        </w:rPr>
        <w:t xml:space="preserve">o-economic </w:t>
      </w:r>
      <w:r w:rsidR="001C52F8" w:rsidRPr="00F56624">
        <w:rPr>
          <w:rFonts w:ascii="Arial" w:hAnsi="Arial" w:cs="Arial"/>
        </w:rPr>
        <w:t xml:space="preserve">status </w:t>
      </w:r>
      <w:r w:rsidR="00D06C2D" w:rsidRPr="00F56624">
        <w:rPr>
          <w:rFonts w:ascii="Arial" w:hAnsi="Arial" w:cs="Arial"/>
        </w:rPr>
        <w:t xml:space="preserve">or urban versus </w:t>
      </w:r>
      <w:r w:rsidRPr="00F56624">
        <w:rPr>
          <w:rFonts w:ascii="Arial" w:hAnsi="Arial" w:cs="Arial"/>
        </w:rPr>
        <w:t>rural localities</w:t>
      </w:r>
      <w:r w:rsidR="009D0A70" w:rsidRPr="00F56624">
        <w:rPr>
          <w:rFonts w:ascii="Arial" w:hAnsi="Arial" w:cs="Arial"/>
        </w:rPr>
        <w:t>,</w:t>
      </w:r>
      <w:r w:rsidRPr="00F56624">
        <w:rPr>
          <w:rFonts w:ascii="Arial" w:hAnsi="Arial" w:cs="Arial"/>
        </w:rPr>
        <w:t xml:space="preserve"> suggesting a low risk of marginalising particular groups </w:t>
      </w:r>
      <w:r w:rsidR="007E2174" w:rsidRPr="00F56624">
        <w:rPr>
          <w:rFonts w:ascii="Arial" w:hAnsi="Arial" w:cs="Arial"/>
        </w:rPr>
        <w:t>if social workers develop services using social media</w:t>
      </w:r>
      <w:r w:rsidRPr="00F56624">
        <w:rPr>
          <w:rFonts w:ascii="Arial" w:hAnsi="Arial" w:cs="Arial"/>
        </w:rPr>
        <w:t xml:space="preserve">. However, </w:t>
      </w:r>
      <w:r w:rsidR="00B62151" w:rsidRPr="00F56624">
        <w:rPr>
          <w:rFonts w:ascii="Arial" w:hAnsi="Arial" w:cs="Arial"/>
        </w:rPr>
        <w:t>a</w:t>
      </w:r>
      <w:r w:rsidR="0064027E" w:rsidRPr="00F56624">
        <w:rPr>
          <w:rFonts w:ascii="Arial" w:hAnsi="Arial" w:cs="Arial"/>
        </w:rPr>
        <w:t xml:space="preserve"> large proportion of young males reported </w:t>
      </w:r>
      <w:r w:rsidR="001C52F8" w:rsidRPr="00F56624">
        <w:rPr>
          <w:rFonts w:ascii="Arial" w:hAnsi="Arial" w:cs="Arial"/>
        </w:rPr>
        <w:t xml:space="preserve">that </w:t>
      </w:r>
      <w:r w:rsidR="0064027E" w:rsidRPr="00F56624">
        <w:rPr>
          <w:rFonts w:ascii="Arial" w:hAnsi="Arial" w:cs="Arial"/>
        </w:rPr>
        <w:t xml:space="preserve">they do not disclose personal problems or difficulties to others. This ‘hard to reach’ and vulnerable sub-group appear to favour anonymity and online ‘chat’ options even more so than the wider sample group, perhaps highlighting the particular appeal of online services for this population. </w:t>
      </w:r>
      <w:r w:rsidR="00B62151" w:rsidRPr="00F56624">
        <w:rPr>
          <w:rFonts w:ascii="Arial" w:hAnsi="Arial" w:cs="Arial"/>
        </w:rPr>
        <w:t>While not without limitations</w:t>
      </w:r>
      <w:r w:rsidR="0064027E" w:rsidRPr="00F56624">
        <w:rPr>
          <w:rFonts w:ascii="Arial" w:hAnsi="Arial" w:cs="Arial"/>
        </w:rPr>
        <w:t xml:space="preserve">, </w:t>
      </w:r>
      <w:r w:rsidR="007A5600" w:rsidRPr="00F56624">
        <w:rPr>
          <w:rFonts w:ascii="Arial" w:hAnsi="Arial" w:cs="Arial"/>
        </w:rPr>
        <w:t xml:space="preserve">non-statutory </w:t>
      </w:r>
      <w:r w:rsidR="0064027E" w:rsidRPr="00F56624">
        <w:rPr>
          <w:rFonts w:ascii="Arial" w:hAnsi="Arial" w:cs="Arial"/>
        </w:rPr>
        <w:t xml:space="preserve">online help-seeking </w:t>
      </w:r>
      <w:r w:rsidR="0049217E" w:rsidRPr="00F56624">
        <w:rPr>
          <w:rFonts w:ascii="Arial" w:hAnsi="Arial" w:cs="Arial"/>
        </w:rPr>
        <w:t xml:space="preserve">through the internet and social media technology </w:t>
      </w:r>
      <w:r w:rsidR="0064027E" w:rsidRPr="00F56624">
        <w:rPr>
          <w:rFonts w:ascii="Arial" w:hAnsi="Arial" w:cs="Arial"/>
        </w:rPr>
        <w:t xml:space="preserve">may represent the only viable avenue of support available to some young males. </w:t>
      </w:r>
    </w:p>
    <w:p w:rsidR="0064027E" w:rsidRPr="00F56624" w:rsidRDefault="00916C1C" w:rsidP="00F05BEB">
      <w:pPr>
        <w:spacing w:after="0" w:line="240" w:lineRule="auto"/>
        <w:jc w:val="both"/>
        <w:rPr>
          <w:rFonts w:ascii="Arial" w:hAnsi="Arial" w:cs="Arial"/>
        </w:rPr>
      </w:pPr>
      <w:r w:rsidRPr="00F56624">
        <w:rPr>
          <w:rFonts w:ascii="Arial" w:hAnsi="Arial" w:cs="Arial"/>
        </w:rPr>
        <w:t xml:space="preserve">A key message </w:t>
      </w:r>
      <w:r w:rsidR="004B5554" w:rsidRPr="00F56624">
        <w:rPr>
          <w:rFonts w:ascii="Arial" w:hAnsi="Arial" w:cs="Arial"/>
        </w:rPr>
        <w:t xml:space="preserve">for practice </w:t>
      </w:r>
      <w:r w:rsidRPr="00F56624">
        <w:rPr>
          <w:rFonts w:ascii="Arial" w:hAnsi="Arial" w:cs="Arial"/>
        </w:rPr>
        <w:t xml:space="preserve">from this study is </w:t>
      </w:r>
      <w:r w:rsidR="0064027E" w:rsidRPr="00F56624">
        <w:rPr>
          <w:rFonts w:ascii="Arial" w:hAnsi="Arial" w:cs="Arial"/>
        </w:rPr>
        <w:t xml:space="preserve">that online mental health websites should </w:t>
      </w:r>
      <w:r w:rsidRPr="00F56624">
        <w:rPr>
          <w:rFonts w:ascii="Arial" w:hAnsi="Arial" w:cs="Arial"/>
        </w:rPr>
        <w:t xml:space="preserve">develop </w:t>
      </w:r>
      <w:r w:rsidR="0064027E" w:rsidRPr="00F56624">
        <w:rPr>
          <w:rFonts w:ascii="Arial" w:hAnsi="Arial" w:cs="Arial"/>
        </w:rPr>
        <w:t xml:space="preserve">more ‘chat’ based technologies </w:t>
      </w:r>
      <w:r w:rsidR="00645BCF" w:rsidRPr="00F56624">
        <w:rPr>
          <w:rFonts w:ascii="Arial" w:hAnsi="Arial" w:cs="Arial"/>
        </w:rPr>
        <w:t xml:space="preserve">with the aim </w:t>
      </w:r>
      <w:r w:rsidR="0064027E" w:rsidRPr="00F56624">
        <w:rPr>
          <w:rFonts w:ascii="Arial" w:hAnsi="Arial" w:cs="Arial"/>
        </w:rPr>
        <w:t xml:space="preserve">of encouraging more young males to avail of </w:t>
      </w:r>
      <w:r w:rsidR="00B11E90" w:rsidRPr="00F56624">
        <w:rPr>
          <w:rFonts w:ascii="Arial" w:hAnsi="Arial" w:cs="Arial"/>
        </w:rPr>
        <w:t xml:space="preserve">social work </w:t>
      </w:r>
      <w:r w:rsidR="0064027E" w:rsidRPr="00F56624">
        <w:rPr>
          <w:rFonts w:ascii="Arial" w:hAnsi="Arial" w:cs="Arial"/>
        </w:rPr>
        <w:t xml:space="preserve">services. While the data shows that some males may not disclose </w:t>
      </w:r>
      <w:r w:rsidR="00EF5AA5" w:rsidRPr="00F56624">
        <w:rPr>
          <w:rFonts w:ascii="Arial" w:hAnsi="Arial" w:cs="Arial"/>
        </w:rPr>
        <w:t>problems</w:t>
      </w:r>
      <w:r w:rsidR="0064027E" w:rsidRPr="00F56624">
        <w:rPr>
          <w:rFonts w:ascii="Arial" w:hAnsi="Arial" w:cs="Arial"/>
        </w:rPr>
        <w:t xml:space="preserve"> to others, they are in fact receiving some form of support through help-seeking practices online.</w:t>
      </w:r>
      <w:r w:rsidR="00BF4E50" w:rsidRPr="00F56624">
        <w:rPr>
          <w:rFonts w:ascii="Arial" w:hAnsi="Arial" w:cs="Arial"/>
        </w:rPr>
        <w:t xml:space="preserve"> Consequently, even when small effect sizes are obtained, the statistical significance of results in this area still </w:t>
      </w:r>
      <w:r w:rsidR="00604A0D" w:rsidRPr="00F56624">
        <w:rPr>
          <w:rFonts w:ascii="Arial" w:hAnsi="Arial" w:cs="Arial"/>
        </w:rPr>
        <w:t xml:space="preserve">indicates </w:t>
      </w:r>
      <w:r w:rsidR="00BF4E50" w:rsidRPr="00F56624">
        <w:rPr>
          <w:rFonts w:ascii="Arial" w:hAnsi="Arial" w:cs="Arial"/>
        </w:rPr>
        <w:t xml:space="preserve">clinical importance </w:t>
      </w:r>
      <w:r w:rsidR="00604A0D" w:rsidRPr="00F56624">
        <w:rPr>
          <w:rFonts w:ascii="Arial" w:hAnsi="Arial" w:cs="Arial"/>
        </w:rPr>
        <w:t>for the social work profession,</w:t>
      </w:r>
      <w:r w:rsidR="00BF4E50" w:rsidRPr="00F56624">
        <w:rPr>
          <w:rFonts w:ascii="Arial" w:hAnsi="Arial" w:cs="Arial"/>
        </w:rPr>
        <w:t xml:space="preserve"> particularly for those to whom offline help-seeking is a bridge too far.</w:t>
      </w:r>
      <w:r w:rsidR="0064027E" w:rsidRPr="00F56624">
        <w:rPr>
          <w:rFonts w:ascii="Arial" w:hAnsi="Arial" w:cs="Arial"/>
        </w:rPr>
        <w:t xml:space="preserve"> The challenge therefore is to ensure the services available are of a high quality and number to meet this demand. </w:t>
      </w:r>
    </w:p>
    <w:p w:rsidR="00B93D1A" w:rsidRPr="00F56624" w:rsidRDefault="00B93D1A" w:rsidP="00F05BEB">
      <w:pPr>
        <w:spacing w:after="0" w:line="240" w:lineRule="auto"/>
        <w:jc w:val="both"/>
        <w:rPr>
          <w:rFonts w:ascii="Arial" w:hAnsi="Arial" w:cs="Arial"/>
          <w:b/>
          <w:i/>
        </w:rPr>
      </w:pPr>
      <w:r w:rsidRPr="00F56624">
        <w:rPr>
          <w:rFonts w:ascii="Arial" w:hAnsi="Arial" w:cs="Arial"/>
          <w:b/>
          <w:i/>
        </w:rPr>
        <w:t>Explaining the mental health benefits of online help-seeking</w:t>
      </w:r>
    </w:p>
    <w:p w:rsidR="00CF38F5" w:rsidRPr="00F56624" w:rsidRDefault="00B62151" w:rsidP="00F05BEB">
      <w:pPr>
        <w:spacing w:after="0" w:line="240" w:lineRule="auto"/>
        <w:jc w:val="both"/>
        <w:rPr>
          <w:rFonts w:ascii="Arial" w:hAnsi="Arial" w:cs="Arial"/>
        </w:rPr>
      </w:pPr>
      <w:r w:rsidRPr="00F56624">
        <w:rPr>
          <w:rFonts w:ascii="Arial" w:hAnsi="Arial" w:cs="Arial"/>
        </w:rPr>
        <w:t>O</w:t>
      </w:r>
      <w:r w:rsidR="002921A7" w:rsidRPr="00F56624">
        <w:rPr>
          <w:rFonts w:ascii="Arial" w:hAnsi="Arial" w:cs="Arial"/>
        </w:rPr>
        <w:t>nline technologies may have increased help-seeking behaviours among young males due to confidentiality and anonymity benefits (</w:t>
      </w:r>
      <w:proofErr w:type="spellStart"/>
      <w:r w:rsidR="002921A7" w:rsidRPr="00F56624">
        <w:rPr>
          <w:rFonts w:ascii="Arial" w:hAnsi="Arial" w:cs="Arial"/>
        </w:rPr>
        <w:t>Szumilas</w:t>
      </w:r>
      <w:proofErr w:type="spellEnd"/>
      <w:r w:rsidR="002921A7" w:rsidRPr="00F56624">
        <w:rPr>
          <w:rFonts w:ascii="Arial" w:hAnsi="Arial" w:cs="Arial"/>
        </w:rPr>
        <w:t xml:space="preserve"> and Kutcher, 2009; Callahan and </w:t>
      </w:r>
      <w:proofErr w:type="spellStart"/>
      <w:r w:rsidR="002921A7" w:rsidRPr="00F56624">
        <w:rPr>
          <w:rFonts w:ascii="Arial" w:hAnsi="Arial" w:cs="Arial"/>
        </w:rPr>
        <w:t>Inckle</w:t>
      </w:r>
      <w:proofErr w:type="spellEnd"/>
      <w:r w:rsidR="002921A7" w:rsidRPr="00F56624">
        <w:rPr>
          <w:rFonts w:ascii="Arial" w:hAnsi="Arial" w:cs="Arial"/>
        </w:rPr>
        <w:t xml:space="preserve">, 2012). This process can be conceptualised through the </w:t>
      </w:r>
      <w:proofErr w:type="spellStart"/>
      <w:r w:rsidR="002921A7" w:rsidRPr="00F56624">
        <w:rPr>
          <w:rFonts w:ascii="Arial" w:hAnsi="Arial" w:cs="Arial"/>
        </w:rPr>
        <w:t>Rickwood</w:t>
      </w:r>
      <w:proofErr w:type="spellEnd"/>
      <w:r w:rsidR="002921A7" w:rsidRPr="00F56624">
        <w:rPr>
          <w:rFonts w:ascii="Arial" w:hAnsi="Arial" w:cs="Arial"/>
        </w:rPr>
        <w:t xml:space="preserve"> et al (2005) help-seeking model as beneficial during both the ‘expression’ and ‘availability’ stages resulting in an increased willingness to seek help. </w:t>
      </w:r>
      <w:r w:rsidR="00B93D1A" w:rsidRPr="00F56624">
        <w:rPr>
          <w:rFonts w:ascii="Arial" w:hAnsi="Arial" w:cs="Arial"/>
        </w:rPr>
        <w:t>The reduction in social stigma afforded by this process allows young males to search freely for health information on a range of personal issues without having to disclose to others. Yet in spite of this, it is difficult to ascertain whether or not this behaviour is impacting upon mental well-being. In order to tease this issue out further the researchers tested the MWB scores of individual’s by way of disclosure type following online help seeking (see above). The results indicated that those who use online help seeking as a supplement to offline help seeking may gain the greatest mental health benefits. Hence, it may be more beneficial to use both online and offline resources, rather than one resource alone.</w:t>
      </w:r>
      <w:r w:rsidR="00CF38F5" w:rsidRPr="00F56624">
        <w:rPr>
          <w:rFonts w:ascii="Arial" w:hAnsi="Arial" w:cs="Arial"/>
        </w:rPr>
        <w:t xml:space="preserve"> </w:t>
      </w:r>
    </w:p>
    <w:p w:rsidR="00B93D1A" w:rsidRPr="00F56624" w:rsidRDefault="00B93D1A" w:rsidP="00F05BEB">
      <w:pPr>
        <w:spacing w:after="0" w:line="240" w:lineRule="auto"/>
        <w:jc w:val="both"/>
        <w:rPr>
          <w:rFonts w:ascii="Arial" w:hAnsi="Arial" w:cs="Arial"/>
        </w:rPr>
      </w:pPr>
      <w:r w:rsidRPr="00F56624">
        <w:rPr>
          <w:rFonts w:ascii="Arial" w:hAnsi="Arial" w:cs="Arial"/>
        </w:rPr>
        <w:t>One of the unique aspects of this study was the consideration of the impact of online social networking technology on online help-seeking. The results have shown that SNS are used both to search for health information as well as provide opportunities for informal support through ‘online friends’. The ability to amass a larger number of so called ‘weak’ ties (</w:t>
      </w:r>
      <w:proofErr w:type="spellStart"/>
      <w:r w:rsidRPr="00F56624">
        <w:rPr>
          <w:rFonts w:ascii="Arial" w:hAnsi="Arial" w:cs="Arial"/>
        </w:rPr>
        <w:t>Granovetter</w:t>
      </w:r>
      <w:proofErr w:type="spellEnd"/>
      <w:r w:rsidRPr="00F56624">
        <w:rPr>
          <w:rFonts w:ascii="Arial" w:hAnsi="Arial" w:cs="Arial"/>
        </w:rPr>
        <w:t>, 1973) online may be providing young males with an additional outlet to seek social support. The results tend to support this hypothesis by showing higher MWB scores attributed to those who have larger online friend networks or who have confided in online friends regarding personal problems. These findings appear to support the body of literature associating online social networking with increased bridging capital and the subsequent mental health benefits</w:t>
      </w:r>
      <w:r w:rsidR="004F3B70" w:rsidRPr="00F56624">
        <w:rPr>
          <w:rFonts w:ascii="Arial" w:hAnsi="Arial" w:cs="Arial"/>
        </w:rPr>
        <w:t xml:space="preserve"> (Ellison et al, 2007; </w:t>
      </w:r>
      <w:proofErr w:type="spellStart"/>
      <w:r w:rsidR="004F3B70" w:rsidRPr="00F56624">
        <w:rPr>
          <w:rFonts w:ascii="Arial" w:hAnsi="Arial" w:cs="Arial"/>
        </w:rPr>
        <w:t>Ahn</w:t>
      </w:r>
      <w:proofErr w:type="spellEnd"/>
      <w:r w:rsidRPr="00F56624">
        <w:rPr>
          <w:rFonts w:ascii="Arial" w:hAnsi="Arial" w:cs="Arial"/>
        </w:rPr>
        <w:t xml:space="preserve">, 2012). Future research may seek to establish the particular nuances and MWB implications of both formal and informal online help-seeking.    </w:t>
      </w:r>
    </w:p>
    <w:p w:rsidR="00B62151" w:rsidRPr="00F56624" w:rsidRDefault="00B93D1A" w:rsidP="00F05BEB">
      <w:pPr>
        <w:spacing w:after="0" w:line="240" w:lineRule="auto"/>
        <w:jc w:val="both"/>
        <w:rPr>
          <w:rFonts w:ascii="Arial" w:hAnsi="Arial" w:cs="Arial"/>
        </w:rPr>
      </w:pPr>
      <w:r w:rsidRPr="00F56624">
        <w:rPr>
          <w:rFonts w:ascii="Arial" w:hAnsi="Arial" w:cs="Arial"/>
        </w:rPr>
        <w:t xml:space="preserve">No significant predictive capacity was found between educational </w:t>
      </w:r>
      <w:proofErr w:type="gramStart"/>
      <w:r w:rsidRPr="00F56624">
        <w:rPr>
          <w:rFonts w:ascii="Arial" w:hAnsi="Arial" w:cs="Arial"/>
        </w:rPr>
        <w:t>attainment</w:t>
      </w:r>
      <w:proofErr w:type="gramEnd"/>
      <w:r w:rsidRPr="00F56624">
        <w:rPr>
          <w:rFonts w:ascii="Arial" w:hAnsi="Arial" w:cs="Arial"/>
        </w:rPr>
        <w:t>, SES and help-seeking - unsurprising given the vast increases in internet access since the Mead et al (2003) study. Self-efficacy was not found to be a significant predictor of help seeking; however there may be a number of reasons for this. Higher SE has been associated with increases in social network support and positive relationships thus these individuals may feel more comfortable seeking out face-to-face support (</w:t>
      </w:r>
      <w:proofErr w:type="spellStart"/>
      <w:r w:rsidRPr="00F56624">
        <w:rPr>
          <w:rFonts w:ascii="Arial" w:hAnsi="Arial" w:cs="Arial"/>
        </w:rPr>
        <w:t>Holahan</w:t>
      </w:r>
      <w:proofErr w:type="spellEnd"/>
      <w:r w:rsidRPr="00F56624">
        <w:rPr>
          <w:rFonts w:ascii="Arial" w:hAnsi="Arial" w:cs="Arial"/>
        </w:rPr>
        <w:t xml:space="preserve"> and </w:t>
      </w:r>
      <w:proofErr w:type="spellStart"/>
      <w:r w:rsidRPr="00F56624">
        <w:rPr>
          <w:rFonts w:ascii="Arial" w:hAnsi="Arial" w:cs="Arial"/>
        </w:rPr>
        <w:t>Holahan</w:t>
      </w:r>
      <w:proofErr w:type="spellEnd"/>
      <w:r w:rsidRPr="00F56624">
        <w:rPr>
          <w:rFonts w:ascii="Arial" w:hAnsi="Arial" w:cs="Arial"/>
        </w:rPr>
        <w:t>, 1987; Bandura, 1999). Moreover, it may be that those who have higher perceived SE feel confident in their own coping abilities and thus do not seek help at all.</w:t>
      </w:r>
      <w:r w:rsidR="00D83074" w:rsidRPr="00F56624">
        <w:rPr>
          <w:rFonts w:ascii="Arial" w:hAnsi="Arial" w:cs="Arial"/>
        </w:rPr>
        <w:t xml:space="preserve"> More research </w:t>
      </w:r>
      <w:r w:rsidR="00B62151" w:rsidRPr="00F56624">
        <w:rPr>
          <w:rFonts w:ascii="Arial" w:hAnsi="Arial" w:cs="Arial"/>
        </w:rPr>
        <w:t>on</w:t>
      </w:r>
      <w:r w:rsidR="00886187" w:rsidRPr="00F56624">
        <w:rPr>
          <w:rFonts w:ascii="Arial" w:hAnsi="Arial" w:cs="Arial"/>
        </w:rPr>
        <w:t xml:space="preserve"> the identification and targeting of vulnerable populations unlikely to seek help offline</w:t>
      </w:r>
      <w:r w:rsidR="00B62151" w:rsidRPr="00F56624">
        <w:rPr>
          <w:rFonts w:ascii="Arial" w:hAnsi="Arial" w:cs="Arial"/>
        </w:rPr>
        <w:t xml:space="preserve"> may prove valuable</w:t>
      </w:r>
      <w:r w:rsidR="00886187" w:rsidRPr="00F56624">
        <w:rPr>
          <w:rFonts w:ascii="Arial" w:hAnsi="Arial" w:cs="Arial"/>
        </w:rPr>
        <w:t>.</w:t>
      </w:r>
      <w:r w:rsidR="004D2B5D" w:rsidRPr="00F56624">
        <w:rPr>
          <w:rFonts w:ascii="Arial" w:hAnsi="Arial" w:cs="Arial"/>
        </w:rPr>
        <w:t xml:space="preserve"> </w:t>
      </w:r>
    </w:p>
    <w:p w:rsidR="002C07F3" w:rsidRDefault="002C07F3" w:rsidP="00F05BEB">
      <w:pPr>
        <w:spacing w:after="0" w:line="240" w:lineRule="auto"/>
        <w:jc w:val="both"/>
        <w:rPr>
          <w:rFonts w:ascii="Arial" w:hAnsi="Arial" w:cs="Arial"/>
          <w:b/>
          <w:u w:val="single"/>
        </w:rPr>
      </w:pPr>
    </w:p>
    <w:p w:rsidR="00F5083A" w:rsidRPr="00F56624" w:rsidRDefault="00F5083A" w:rsidP="00F05BEB">
      <w:pPr>
        <w:spacing w:after="0" w:line="240" w:lineRule="auto"/>
        <w:jc w:val="both"/>
        <w:rPr>
          <w:rFonts w:ascii="Arial" w:hAnsi="Arial" w:cs="Arial"/>
          <w:b/>
          <w:u w:val="single"/>
        </w:rPr>
      </w:pPr>
      <w:r w:rsidRPr="00F56624">
        <w:rPr>
          <w:rFonts w:ascii="Arial" w:hAnsi="Arial" w:cs="Arial"/>
          <w:b/>
          <w:u w:val="single"/>
        </w:rPr>
        <w:t>Conclusions</w:t>
      </w:r>
    </w:p>
    <w:p w:rsidR="00F5083A" w:rsidRPr="00F56624" w:rsidRDefault="00F5083A" w:rsidP="00F05BEB">
      <w:pPr>
        <w:spacing w:after="0" w:line="240" w:lineRule="auto"/>
        <w:jc w:val="both"/>
        <w:rPr>
          <w:rFonts w:ascii="Arial" w:hAnsi="Arial" w:cs="Arial"/>
        </w:rPr>
      </w:pPr>
      <w:r w:rsidRPr="00F56624">
        <w:rPr>
          <w:rFonts w:ascii="Arial" w:hAnsi="Arial" w:cs="Arial"/>
        </w:rPr>
        <w:t xml:space="preserve">The call for the social work profession to utilise online technologies within their practice is timely given current moves by policy makers to reform social work education (see </w:t>
      </w:r>
      <w:proofErr w:type="spellStart"/>
      <w:r w:rsidRPr="00F56624">
        <w:rPr>
          <w:rFonts w:ascii="Arial" w:hAnsi="Arial" w:cs="Arial"/>
        </w:rPr>
        <w:t>Narey</w:t>
      </w:r>
      <w:proofErr w:type="spellEnd"/>
      <w:r w:rsidRPr="00F56624">
        <w:rPr>
          <w:rFonts w:ascii="Arial" w:hAnsi="Arial" w:cs="Arial"/>
        </w:rPr>
        <w:t xml:space="preserve">, 2014). </w:t>
      </w:r>
      <w:r w:rsidR="0084523A" w:rsidRPr="00F56624">
        <w:rPr>
          <w:rFonts w:ascii="Arial" w:hAnsi="Arial" w:cs="Arial"/>
        </w:rPr>
        <w:t>I</w:t>
      </w:r>
      <w:r w:rsidRPr="00F56624">
        <w:rPr>
          <w:rFonts w:ascii="Arial" w:hAnsi="Arial" w:cs="Arial"/>
        </w:rPr>
        <w:t xml:space="preserve">t is clear that this new environment is one </w:t>
      </w:r>
      <w:r w:rsidR="0084523A" w:rsidRPr="00F56624">
        <w:rPr>
          <w:rFonts w:ascii="Arial" w:hAnsi="Arial" w:cs="Arial"/>
        </w:rPr>
        <w:t>that</w:t>
      </w:r>
      <w:r w:rsidRPr="00F56624">
        <w:rPr>
          <w:rFonts w:ascii="Arial" w:hAnsi="Arial" w:cs="Arial"/>
        </w:rPr>
        <w:t xml:space="preserve"> social workers are being drawn </w:t>
      </w:r>
      <w:r w:rsidR="0084523A" w:rsidRPr="00F56624">
        <w:rPr>
          <w:rFonts w:ascii="Arial" w:hAnsi="Arial" w:cs="Arial"/>
        </w:rPr>
        <w:t xml:space="preserve">more and more </w:t>
      </w:r>
      <w:r w:rsidRPr="00F56624">
        <w:rPr>
          <w:rFonts w:ascii="Arial" w:hAnsi="Arial" w:cs="Arial"/>
        </w:rPr>
        <w:t>towards, whether in terms of additional sign-posting to services or as intelligence gathering vehicles. As such</w:t>
      </w:r>
      <w:r w:rsidR="004C2132" w:rsidRPr="00F56624">
        <w:rPr>
          <w:rFonts w:ascii="Arial" w:hAnsi="Arial" w:cs="Arial"/>
        </w:rPr>
        <w:t>,</w:t>
      </w:r>
      <w:r w:rsidRPr="00F56624">
        <w:rPr>
          <w:rFonts w:ascii="Arial" w:hAnsi="Arial" w:cs="Arial"/>
        </w:rPr>
        <w:t xml:space="preserve"> "social workers need to be aware of and knowledgeable about technological developments and understand </w:t>
      </w:r>
      <w:r w:rsidR="004D1D85" w:rsidRPr="00F56624">
        <w:rPr>
          <w:rFonts w:ascii="Arial" w:hAnsi="Arial" w:cs="Arial"/>
        </w:rPr>
        <w:t>[</w:t>
      </w:r>
      <w:r w:rsidRPr="00F56624">
        <w:rPr>
          <w:rFonts w:ascii="Arial" w:hAnsi="Arial" w:cs="Arial"/>
        </w:rPr>
        <w:t>the</w:t>
      </w:r>
      <w:r w:rsidR="004D1D85" w:rsidRPr="00F56624">
        <w:rPr>
          <w:rFonts w:ascii="Arial" w:hAnsi="Arial" w:cs="Arial"/>
        </w:rPr>
        <w:t>ir]</w:t>
      </w:r>
      <w:r w:rsidRPr="00F56624">
        <w:rPr>
          <w:rFonts w:ascii="Arial" w:hAnsi="Arial" w:cs="Arial"/>
        </w:rPr>
        <w:t xml:space="preserve"> impact, use and advantages" (BASW Social Media Policy, 2012: 5).</w:t>
      </w:r>
    </w:p>
    <w:p w:rsidR="00F5083A" w:rsidRPr="00F56624" w:rsidRDefault="00F5083A" w:rsidP="00F05BEB">
      <w:pPr>
        <w:spacing w:after="0" w:line="240" w:lineRule="auto"/>
        <w:jc w:val="both"/>
        <w:rPr>
          <w:rFonts w:ascii="Arial" w:hAnsi="Arial" w:cs="Arial"/>
        </w:rPr>
      </w:pPr>
      <w:r w:rsidRPr="00F56624">
        <w:rPr>
          <w:rFonts w:ascii="Arial" w:hAnsi="Arial" w:cs="Arial"/>
        </w:rPr>
        <w:t xml:space="preserve">Social work practitioners would do well to recognise the generational shift in help-seeking and begin to increase their knowledge of quality online mental health services available during 'out of office' hours. Of particular relevance was the positive associations found between online help-seeking and mental well-being. These findings suggest that using the internet to supplement offline help seeking is more beneficial to mental well-being than using the internet alone. Therefore increased help-seeking outlets and opportunities provided through online technologies seem to be positive for adolescent male mental health. Higher numbers of online friendships indicated more help-seeking behaviours, suggesting some benefit from these types of social networks. In spite of this, a word of caution must be directed at the quality of support provided through informal systems, such as lower quality websites, for more serious mental health issues. </w:t>
      </w:r>
    </w:p>
    <w:p w:rsidR="00F5083A" w:rsidRPr="00F56624" w:rsidRDefault="00F5083A" w:rsidP="00F05BEB">
      <w:pPr>
        <w:spacing w:after="0" w:line="240" w:lineRule="auto"/>
        <w:jc w:val="both"/>
        <w:rPr>
          <w:rFonts w:ascii="Arial" w:hAnsi="Arial" w:cs="Arial"/>
        </w:rPr>
      </w:pPr>
      <w:r w:rsidRPr="00F56624">
        <w:rPr>
          <w:rFonts w:ascii="Arial" w:hAnsi="Arial" w:cs="Arial"/>
        </w:rPr>
        <w:t xml:space="preserve">This study provides evidence suggesting a lack of engagement by young males with government health </w:t>
      </w:r>
      <w:r w:rsidR="00B11E90" w:rsidRPr="00F56624">
        <w:rPr>
          <w:rFonts w:ascii="Arial" w:hAnsi="Arial" w:cs="Arial"/>
        </w:rPr>
        <w:t xml:space="preserve">and social care </w:t>
      </w:r>
      <w:r w:rsidRPr="00F56624">
        <w:rPr>
          <w:rFonts w:ascii="Arial" w:hAnsi="Arial" w:cs="Arial"/>
        </w:rPr>
        <w:t xml:space="preserve">websites, </w:t>
      </w:r>
      <w:r w:rsidR="00B11E90" w:rsidRPr="00F56624">
        <w:rPr>
          <w:rFonts w:ascii="Arial" w:hAnsi="Arial" w:cs="Arial"/>
        </w:rPr>
        <w:t xml:space="preserve">and </w:t>
      </w:r>
      <w:r w:rsidRPr="00F56624">
        <w:rPr>
          <w:rFonts w:ascii="Arial" w:hAnsi="Arial" w:cs="Arial"/>
        </w:rPr>
        <w:t xml:space="preserve">therefore much work is required to address the quality issues surrounding internet health information. </w:t>
      </w:r>
      <w:r w:rsidR="0084523A" w:rsidRPr="00F56624">
        <w:rPr>
          <w:rFonts w:ascii="Arial" w:hAnsi="Arial" w:cs="Arial"/>
        </w:rPr>
        <w:t xml:space="preserve">In spite of this </w:t>
      </w:r>
      <w:r w:rsidRPr="00F56624">
        <w:rPr>
          <w:rFonts w:ascii="Arial" w:hAnsi="Arial" w:cs="Arial"/>
        </w:rPr>
        <w:t xml:space="preserve">online mental health services provide </w:t>
      </w:r>
      <w:r w:rsidR="0084523A" w:rsidRPr="00F56624">
        <w:rPr>
          <w:rFonts w:ascii="Arial" w:hAnsi="Arial" w:cs="Arial"/>
        </w:rPr>
        <w:t>appear to provide</w:t>
      </w:r>
      <w:r w:rsidRPr="00F56624">
        <w:rPr>
          <w:rFonts w:ascii="Arial" w:hAnsi="Arial" w:cs="Arial"/>
        </w:rPr>
        <w:t xml:space="preserve"> inclusive approach to service delivery, being readily available and easily accessible by a large number of potential service users amongst the younger generation. This is a developing approach to service delivery which social work as a profession must address more rigorously in the future. </w:t>
      </w:r>
    </w:p>
    <w:p w:rsidR="002C07F3" w:rsidRDefault="002C07F3" w:rsidP="00F05BEB">
      <w:pPr>
        <w:spacing w:after="0" w:line="240" w:lineRule="auto"/>
        <w:jc w:val="both"/>
        <w:rPr>
          <w:rFonts w:ascii="Arial" w:hAnsi="Arial" w:cs="Arial"/>
          <w:b/>
          <w:u w:val="single"/>
        </w:rPr>
      </w:pPr>
    </w:p>
    <w:p w:rsidR="005C64BD" w:rsidRPr="00F56624" w:rsidRDefault="00713B59" w:rsidP="00F05BEB">
      <w:pPr>
        <w:spacing w:after="0" w:line="240" w:lineRule="auto"/>
        <w:jc w:val="both"/>
        <w:rPr>
          <w:rFonts w:ascii="Arial" w:hAnsi="Arial" w:cs="Arial"/>
          <w:b/>
          <w:u w:val="single"/>
        </w:rPr>
      </w:pPr>
      <w:bookmarkStart w:id="0" w:name="_GoBack"/>
      <w:bookmarkEnd w:id="0"/>
      <w:r w:rsidRPr="00F56624">
        <w:rPr>
          <w:rFonts w:ascii="Arial" w:hAnsi="Arial" w:cs="Arial"/>
          <w:b/>
          <w:u w:val="single"/>
        </w:rPr>
        <w:t>References</w:t>
      </w:r>
    </w:p>
    <w:p w:rsidR="008440C7" w:rsidRPr="00F56624" w:rsidRDefault="008440C7" w:rsidP="00F05BEB">
      <w:pPr>
        <w:spacing w:after="0" w:line="240" w:lineRule="auto"/>
        <w:jc w:val="both"/>
        <w:rPr>
          <w:rFonts w:ascii="Arial" w:hAnsi="Arial" w:cs="Arial"/>
        </w:rPr>
      </w:pPr>
      <w:r w:rsidRPr="00F56624">
        <w:rPr>
          <w:rFonts w:ascii="Arial" w:hAnsi="Arial" w:cs="Arial"/>
        </w:rPr>
        <w:t>Authors Own 2013</w:t>
      </w:r>
    </w:p>
    <w:p w:rsidR="008440C7" w:rsidRPr="00F56624" w:rsidRDefault="008440C7" w:rsidP="00F05BEB">
      <w:pPr>
        <w:spacing w:after="0" w:line="240" w:lineRule="auto"/>
        <w:jc w:val="both"/>
        <w:rPr>
          <w:rFonts w:ascii="Arial" w:hAnsi="Arial" w:cs="Arial"/>
        </w:rPr>
      </w:pPr>
      <w:r w:rsidRPr="00F56624">
        <w:rPr>
          <w:rFonts w:ascii="Arial" w:hAnsi="Arial" w:cs="Arial"/>
        </w:rPr>
        <w:t>Authors Own 2014</w:t>
      </w:r>
    </w:p>
    <w:p w:rsidR="00BD0DDA" w:rsidRPr="00F56624" w:rsidRDefault="00713B59" w:rsidP="00F05BEB">
      <w:pPr>
        <w:spacing w:after="0" w:line="240" w:lineRule="auto"/>
        <w:jc w:val="both"/>
        <w:rPr>
          <w:rFonts w:ascii="Arial" w:hAnsi="Arial" w:cs="Arial"/>
        </w:rPr>
      </w:pPr>
      <w:proofErr w:type="spellStart"/>
      <w:r w:rsidRPr="00F56624">
        <w:rPr>
          <w:rFonts w:ascii="Arial" w:hAnsi="Arial" w:cs="Arial"/>
        </w:rPr>
        <w:t>Ahn</w:t>
      </w:r>
      <w:proofErr w:type="spellEnd"/>
      <w:r w:rsidRPr="00F56624">
        <w:rPr>
          <w:rFonts w:ascii="Arial" w:hAnsi="Arial" w:cs="Arial"/>
        </w:rPr>
        <w:t xml:space="preserve">, J. </w:t>
      </w:r>
      <w:r w:rsidR="00BD0DDA" w:rsidRPr="00F56624">
        <w:rPr>
          <w:rFonts w:ascii="Arial" w:hAnsi="Arial" w:cs="Arial"/>
        </w:rPr>
        <w:t>(</w:t>
      </w:r>
      <w:r w:rsidRPr="00F56624">
        <w:rPr>
          <w:rFonts w:ascii="Arial" w:hAnsi="Arial" w:cs="Arial"/>
        </w:rPr>
        <w:t>2012</w:t>
      </w:r>
      <w:r w:rsidR="00BD0DDA" w:rsidRPr="00F56624">
        <w:rPr>
          <w:rFonts w:ascii="Arial" w:hAnsi="Arial" w:cs="Arial"/>
        </w:rPr>
        <w:t>).</w:t>
      </w:r>
      <w:r w:rsidRPr="00F56624">
        <w:rPr>
          <w:rFonts w:ascii="Arial" w:hAnsi="Arial" w:cs="Arial"/>
        </w:rPr>
        <w:t xml:space="preserve"> Teenagers’ Experiences </w:t>
      </w:r>
      <w:proofErr w:type="gramStart"/>
      <w:r w:rsidRPr="00F56624">
        <w:rPr>
          <w:rFonts w:ascii="Arial" w:hAnsi="Arial" w:cs="Arial"/>
        </w:rPr>
        <w:t>With</w:t>
      </w:r>
      <w:proofErr w:type="gramEnd"/>
      <w:r w:rsidRPr="00F56624">
        <w:rPr>
          <w:rFonts w:ascii="Arial" w:hAnsi="Arial" w:cs="Arial"/>
        </w:rPr>
        <w:t xml:space="preserve"> Social Network Sites: Relationships to Bridging and Bonding Social Capital, The </w:t>
      </w:r>
      <w:r w:rsidRPr="00F56624">
        <w:rPr>
          <w:rFonts w:ascii="Arial" w:hAnsi="Arial" w:cs="Arial"/>
          <w:i/>
        </w:rPr>
        <w:t>Information Society: An International Journal</w:t>
      </w:r>
      <w:r w:rsidR="00BD0DDA" w:rsidRPr="00F56624">
        <w:rPr>
          <w:rFonts w:ascii="Arial" w:hAnsi="Arial" w:cs="Arial"/>
        </w:rPr>
        <w:t xml:space="preserve">, </w:t>
      </w:r>
      <w:r w:rsidR="00BD0DDA" w:rsidRPr="00F56624">
        <w:rPr>
          <w:rFonts w:ascii="Arial" w:hAnsi="Arial" w:cs="Arial"/>
          <w:b/>
        </w:rPr>
        <w:t>28</w:t>
      </w:r>
      <w:r w:rsidR="006F5EB7" w:rsidRPr="00F56624">
        <w:rPr>
          <w:rFonts w:ascii="Arial" w:hAnsi="Arial" w:cs="Arial"/>
        </w:rPr>
        <w:t>(</w:t>
      </w:r>
      <w:r w:rsidRPr="00F56624">
        <w:rPr>
          <w:rFonts w:ascii="Arial" w:hAnsi="Arial" w:cs="Arial"/>
        </w:rPr>
        <w:t>2</w:t>
      </w:r>
      <w:r w:rsidR="006F5EB7" w:rsidRPr="00F56624">
        <w:rPr>
          <w:rFonts w:ascii="Arial" w:hAnsi="Arial" w:cs="Arial"/>
        </w:rPr>
        <w:t>)</w:t>
      </w:r>
      <w:r w:rsidRPr="00F56624">
        <w:rPr>
          <w:rFonts w:ascii="Arial" w:hAnsi="Arial" w:cs="Arial"/>
        </w:rPr>
        <w:t>,</w:t>
      </w:r>
      <w:r w:rsidR="006F5EB7" w:rsidRPr="00F56624">
        <w:rPr>
          <w:rFonts w:ascii="Arial" w:hAnsi="Arial" w:cs="Arial"/>
        </w:rPr>
        <w:t xml:space="preserve"> pp.</w:t>
      </w:r>
      <w:r w:rsidRPr="00F56624">
        <w:rPr>
          <w:rFonts w:ascii="Arial" w:hAnsi="Arial" w:cs="Arial"/>
        </w:rPr>
        <w:t xml:space="preserve"> 99-109 </w:t>
      </w:r>
    </w:p>
    <w:p w:rsidR="00713B59" w:rsidRPr="00F56624" w:rsidRDefault="0037052D" w:rsidP="00F05BEB">
      <w:pPr>
        <w:spacing w:after="0" w:line="240" w:lineRule="auto"/>
        <w:jc w:val="both"/>
        <w:rPr>
          <w:rFonts w:ascii="Arial" w:hAnsi="Arial" w:cs="Arial"/>
          <w:lang w:val="en-US"/>
        </w:rPr>
      </w:pPr>
      <w:proofErr w:type="spellStart"/>
      <w:r w:rsidRPr="00F56624">
        <w:rPr>
          <w:rFonts w:ascii="Arial" w:hAnsi="Arial" w:cs="Arial"/>
          <w:lang w:val="en-US"/>
        </w:rPr>
        <w:t>Andersson</w:t>
      </w:r>
      <w:proofErr w:type="spellEnd"/>
      <w:r w:rsidRPr="00F56624">
        <w:rPr>
          <w:rFonts w:ascii="Arial" w:hAnsi="Arial" w:cs="Arial"/>
          <w:lang w:val="en-US"/>
        </w:rPr>
        <w:t xml:space="preserve">, G., </w:t>
      </w:r>
      <w:proofErr w:type="spellStart"/>
      <w:r w:rsidRPr="00F56624">
        <w:rPr>
          <w:rFonts w:ascii="Arial" w:hAnsi="Arial" w:cs="Arial"/>
          <w:lang w:val="en-US"/>
        </w:rPr>
        <w:t>Ljotsson</w:t>
      </w:r>
      <w:proofErr w:type="spellEnd"/>
      <w:r w:rsidRPr="00F56624">
        <w:rPr>
          <w:rFonts w:ascii="Arial" w:hAnsi="Arial" w:cs="Arial"/>
          <w:lang w:val="en-US"/>
        </w:rPr>
        <w:t>, B. and</w:t>
      </w:r>
      <w:r w:rsidR="00713B59" w:rsidRPr="00F56624">
        <w:rPr>
          <w:rFonts w:ascii="Arial" w:hAnsi="Arial" w:cs="Arial"/>
          <w:lang w:val="en-US"/>
        </w:rPr>
        <w:t xml:space="preserve"> Weise, C. (2011). Internet-delivered treatment to promote health.</w:t>
      </w:r>
      <w:r w:rsidR="00713B59" w:rsidRPr="00F56624">
        <w:rPr>
          <w:rFonts w:ascii="Arial" w:hAnsi="Arial" w:cs="Arial"/>
          <w:i/>
          <w:iCs/>
          <w:lang w:val="en-US"/>
        </w:rPr>
        <w:t xml:space="preserve"> Current Opinion in Psychiatry, </w:t>
      </w:r>
      <w:r w:rsidR="00713B59" w:rsidRPr="00F56624">
        <w:rPr>
          <w:rFonts w:ascii="Arial" w:hAnsi="Arial" w:cs="Arial"/>
          <w:b/>
          <w:iCs/>
          <w:lang w:val="en-US"/>
        </w:rPr>
        <w:t>24</w:t>
      </w:r>
      <w:r w:rsidRPr="00F56624">
        <w:rPr>
          <w:rFonts w:ascii="Arial" w:hAnsi="Arial" w:cs="Arial"/>
          <w:iCs/>
          <w:lang w:val="en-US"/>
        </w:rPr>
        <w:t>(</w:t>
      </w:r>
      <w:r w:rsidR="00BD0DDA" w:rsidRPr="00F56624">
        <w:rPr>
          <w:rFonts w:ascii="Arial" w:hAnsi="Arial" w:cs="Arial"/>
          <w:lang w:val="en-US"/>
        </w:rPr>
        <w:t>2</w:t>
      </w:r>
      <w:r w:rsidRPr="00F56624">
        <w:rPr>
          <w:rFonts w:ascii="Arial" w:hAnsi="Arial" w:cs="Arial"/>
          <w:lang w:val="en-US"/>
        </w:rPr>
        <w:t>), pp.</w:t>
      </w:r>
      <w:r w:rsidR="00713B59" w:rsidRPr="00F56624">
        <w:rPr>
          <w:rFonts w:ascii="Arial" w:hAnsi="Arial" w:cs="Arial"/>
          <w:lang w:val="en-US"/>
        </w:rPr>
        <w:t xml:space="preserve"> 168-172.</w:t>
      </w:r>
    </w:p>
    <w:p w:rsidR="00BD0DDA" w:rsidRPr="00F56624" w:rsidRDefault="00713B59" w:rsidP="00F05BEB">
      <w:pPr>
        <w:spacing w:after="0" w:line="240" w:lineRule="auto"/>
        <w:jc w:val="both"/>
        <w:rPr>
          <w:rFonts w:ascii="Arial" w:hAnsi="Arial" w:cs="Arial"/>
        </w:rPr>
      </w:pPr>
      <w:r w:rsidRPr="00F56624">
        <w:rPr>
          <w:rFonts w:ascii="Arial" w:hAnsi="Arial" w:cs="Arial"/>
        </w:rPr>
        <w:t>ARK. Kids' Life and Times survey, 2009 [computer file]. ARK http://www.ark.ac.uk/kltwww.ark.ac.uk/klt [distributor], October 2009</w:t>
      </w:r>
    </w:p>
    <w:p w:rsidR="004879A5" w:rsidRPr="00F56624" w:rsidRDefault="004879A5" w:rsidP="00F05BEB">
      <w:pPr>
        <w:spacing w:after="0" w:line="240" w:lineRule="auto"/>
        <w:jc w:val="both"/>
        <w:rPr>
          <w:rFonts w:ascii="Arial" w:eastAsia="Calibri" w:hAnsi="Arial" w:cs="Arial"/>
          <w:i/>
        </w:rPr>
      </w:pPr>
      <w:proofErr w:type="spellStart"/>
      <w:r w:rsidRPr="00F56624">
        <w:rPr>
          <w:rFonts w:ascii="Arial" w:eastAsia="Calibri" w:hAnsi="Arial" w:cs="Arial"/>
        </w:rPr>
        <w:t>Bamford</w:t>
      </w:r>
      <w:proofErr w:type="spellEnd"/>
      <w:r w:rsidRPr="00F56624">
        <w:rPr>
          <w:rFonts w:ascii="Arial" w:eastAsia="Calibri" w:hAnsi="Arial" w:cs="Arial"/>
        </w:rPr>
        <w:t xml:space="preserve"> Review of Mental Health and Learning Disability</w:t>
      </w:r>
      <w:r w:rsidRPr="00F56624">
        <w:rPr>
          <w:rFonts w:ascii="Arial" w:eastAsia="Calibri" w:hAnsi="Arial" w:cs="Arial"/>
          <w:i/>
        </w:rPr>
        <w:t xml:space="preserve"> (2005).</w:t>
      </w:r>
      <w:r w:rsidRPr="00F56624">
        <w:rPr>
          <w:rFonts w:ascii="Arial" w:eastAsia="Calibri" w:hAnsi="Arial" w:cs="Arial"/>
        </w:rPr>
        <w:t xml:space="preserve"> </w:t>
      </w:r>
      <w:r w:rsidRPr="00F56624">
        <w:rPr>
          <w:rFonts w:ascii="Arial" w:eastAsia="Calibri" w:hAnsi="Arial" w:cs="Arial"/>
          <w:i/>
        </w:rPr>
        <w:t>Department of Health, Social Services and Public Safety</w:t>
      </w:r>
      <w:r w:rsidRPr="00F56624">
        <w:rPr>
          <w:rFonts w:ascii="Arial" w:eastAsia="Calibri" w:hAnsi="Arial" w:cs="Arial"/>
        </w:rPr>
        <w:t xml:space="preserve"> (DHSSPS). </w:t>
      </w:r>
    </w:p>
    <w:p w:rsidR="004879A5" w:rsidRPr="00F56624" w:rsidRDefault="004879A5" w:rsidP="00F05BEB">
      <w:pPr>
        <w:spacing w:after="0" w:line="240" w:lineRule="auto"/>
        <w:jc w:val="both"/>
        <w:rPr>
          <w:rFonts w:ascii="Arial" w:hAnsi="Arial" w:cs="Arial"/>
        </w:rPr>
      </w:pPr>
      <w:proofErr w:type="spellStart"/>
      <w:r w:rsidRPr="00F56624">
        <w:rPr>
          <w:rFonts w:ascii="Arial" w:hAnsi="Arial" w:cs="Arial"/>
        </w:rPr>
        <w:t>Bamford</w:t>
      </w:r>
      <w:proofErr w:type="spellEnd"/>
      <w:r w:rsidRPr="00F56624">
        <w:rPr>
          <w:rFonts w:ascii="Arial" w:hAnsi="Arial" w:cs="Arial"/>
        </w:rPr>
        <w:t xml:space="preserve"> Review of Mental Health &amp; Learning Disability (NI) (2006), </w:t>
      </w:r>
      <w:proofErr w:type="gramStart"/>
      <w:r w:rsidRPr="00F56624">
        <w:rPr>
          <w:rFonts w:ascii="Arial" w:hAnsi="Arial" w:cs="Arial"/>
        </w:rPr>
        <w:t>A</w:t>
      </w:r>
      <w:proofErr w:type="gramEnd"/>
      <w:r w:rsidRPr="00F56624">
        <w:rPr>
          <w:rFonts w:ascii="Arial" w:hAnsi="Arial" w:cs="Arial"/>
        </w:rPr>
        <w:t xml:space="preserve"> vision of a comprehensive childhood and adolescent mental health service. </w:t>
      </w:r>
      <w:r w:rsidRPr="00F56624">
        <w:rPr>
          <w:rFonts w:ascii="Arial" w:eastAsia="Calibri" w:hAnsi="Arial" w:cs="Arial"/>
          <w:i/>
        </w:rPr>
        <w:t>Department of Health, Social Services and Public Safety</w:t>
      </w:r>
      <w:r w:rsidRPr="00F56624">
        <w:rPr>
          <w:rFonts w:ascii="Arial" w:eastAsia="Calibri" w:hAnsi="Arial" w:cs="Arial"/>
        </w:rPr>
        <w:t xml:space="preserve"> (DHSSPS)</w:t>
      </w:r>
    </w:p>
    <w:p w:rsidR="00713B59" w:rsidRPr="00F56624" w:rsidRDefault="00713B59" w:rsidP="00F05BEB">
      <w:pPr>
        <w:spacing w:after="0" w:line="240" w:lineRule="auto"/>
        <w:jc w:val="both"/>
        <w:rPr>
          <w:rFonts w:ascii="Arial" w:hAnsi="Arial" w:cs="Arial"/>
        </w:rPr>
      </w:pPr>
      <w:r w:rsidRPr="00F56624">
        <w:rPr>
          <w:rFonts w:ascii="Arial" w:hAnsi="Arial" w:cs="Arial"/>
        </w:rPr>
        <w:t xml:space="preserve">Bandura, A. (1999). Self-efficacy: Toward a unifying theory of </w:t>
      </w:r>
      <w:proofErr w:type="spellStart"/>
      <w:r w:rsidRPr="00F56624">
        <w:rPr>
          <w:rFonts w:ascii="Arial" w:hAnsi="Arial" w:cs="Arial"/>
        </w:rPr>
        <w:t>behavioral</w:t>
      </w:r>
      <w:proofErr w:type="spellEnd"/>
      <w:r w:rsidRPr="00F56624">
        <w:rPr>
          <w:rFonts w:ascii="Arial" w:hAnsi="Arial" w:cs="Arial"/>
        </w:rPr>
        <w:t xml:space="preserve"> change. In R. F. </w:t>
      </w:r>
      <w:proofErr w:type="spellStart"/>
      <w:r w:rsidRPr="00F56624">
        <w:rPr>
          <w:rFonts w:ascii="Arial" w:hAnsi="Arial" w:cs="Arial"/>
        </w:rPr>
        <w:t>Baumeister</w:t>
      </w:r>
      <w:proofErr w:type="spellEnd"/>
      <w:r w:rsidRPr="00F56624">
        <w:rPr>
          <w:rFonts w:ascii="Arial" w:hAnsi="Arial" w:cs="Arial"/>
        </w:rPr>
        <w:t xml:space="preserve"> (Ed.), </w:t>
      </w:r>
      <w:proofErr w:type="gramStart"/>
      <w:r w:rsidRPr="00F56624">
        <w:rPr>
          <w:rFonts w:ascii="Arial" w:hAnsi="Arial" w:cs="Arial"/>
          <w:i/>
        </w:rPr>
        <w:t>The</w:t>
      </w:r>
      <w:proofErr w:type="gramEnd"/>
      <w:r w:rsidRPr="00F56624">
        <w:rPr>
          <w:rFonts w:ascii="Arial" w:hAnsi="Arial" w:cs="Arial"/>
          <w:i/>
        </w:rPr>
        <w:t xml:space="preserve"> self in social psychology. Key readings in social psychology</w:t>
      </w:r>
      <w:r w:rsidR="0037052D" w:rsidRPr="00F56624">
        <w:rPr>
          <w:rFonts w:ascii="Arial" w:hAnsi="Arial" w:cs="Arial"/>
        </w:rPr>
        <w:t>, pp. 285–298</w:t>
      </w:r>
      <w:r w:rsidR="00BD0DDA" w:rsidRPr="00F56624">
        <w:rPr>
          <w:rFonts w:ascii="Arial" w:hAnsi="Arial" w:cs="Arial"/>
        </w:rPr>
        <w:t xml:space="preserve">. Philadelphia, PA. </w:t>
      </w:r>
      <w:r w:rsidRPr="00F56624">
        <w:rPr>
          <w:rFonts w:ascii="Arial" w:hAnsi="Arial" w:cs="Arial"/>
        </w:rPr>
        <w:t>Psychology Press.</w:t>
      </w:r>
    </w:p>
    <w:p w:rsidR="00713B59" w:rsidRPr="00F56624" w:rsidRDefault="00713B59" w:rsidP="00F05BEB">
      <w:pPr>
        <w:spacing w:after="0" w:line="240" w:lineRule="auto"/>
        <w:jc w:val="both"/>
        <w:rPr>
          <w:rFonts w:ascii="Arial" w:hAnsi="Arial" w:cs="Arial"/>
          <w:lang w:val="en-US"/>
        </w:rPr>
      </w:pPr>
      <w:r w:rsidRPr="00F56624">
        <w:rPr>
          <w:rFonts w:ascii="Arial" w:hAnsi="Arial" w:cs="Arial"/>
          <w:lang w:val="en-US"/>
        </w:rPr>
        <w:t>Barak, A.</w:t>
      </w:r>
      <w:r w:rsidR="00BD0DDA" w:rsidRPr="00F56624">
        <w:rPr>
          <w:rFonts w:ascii="Arial" w:hAnsi="Arial" w:cs="Arial"/>
          <w:lang w:val="en-US"/>
        </w:rPr>
        <w:t xml:space="preserve">, &amp; </w:t>
      </w:r>
      <w:proofErr w:type="spellStart"/>
      <w:r w:rsidR="00BD0DDA" w:rsidRPr="00F56624">
        <w:rPr>
          <w:rFonts w:ascii="Arial" w:hAnsi="Arial" w:cs="Arial"/>
          <w:lang w:val="en-US"/>
        </w:rPr>
        <w:t>Grohol</w:t>
      </w:r>
      <w:proofErr w:type="spellEnd"/>
      <w:r w:rsidR="00BD0DDA" w:rsidRPr="00F56624">
        <w:rPr>
          <w:rFonts w:ascii="Arial" w:hAnsi="Arial" w:cs="Arial"/>
          <w:lang w:val="en-US"/>
        </w:rPr>
        <w:t>, J.</w:t>
      </w:r>
      <w:r w:rsidRPr="00F56624">
        <w:rPr>
          <w:rFonts w:ascii="Arial" w:hAnsi="Arial" w:cs="Arial"/>
          <w:lang w:val="en-US"/>
        </w:rPr>
        <w:t>M. (2011). Current and future trends in internet-supported mental health interventions.</w:t>
      </w:r>
      <w:r w:rsidRPr="00F56624">
        <w:rPr>
          <w:rFonts w:ascii="Arial" w:hAnsi="Arial" w:cs="Arial"/>
          <w:i/>
          <w:iCs/>
          <w:lang w:val="en-US"/>
        </w:rPr>
        <w:t xml:space="preserve"> Journal of Technology in Human Services, </w:t>
      </w:r>
      <w:r w:rsidR="0037052D" w:rsidRPr="00F56624">
        <w:rPr>
          <w:rFonts w:ascii="Arial" w:hAnsi="Arial" w:cs="Arial"/>
          <w:b/>
          <w:iCs/>
          <w:lang w:val="en-US"/>
        </w:rPr>
        <w:t>29</w:t>
      </w:r>
      <w:r w:rsidR="0037052D" w:rsidRPr="00F56624">
        <w:rPr>
          <w:rFonts w:ascii="Arial" w:hAnsi="Arial" w:cs="Arial"/>
          <w:iCs/>
          <w:lang w:val="en-US"/>
        </w:rPr>
        <w:t>(</w:t>
      </w:r>
      <w:r w:rsidR="00BD0DDA" w:rsidRPr="00F56624">
        <w:rPr>
          <w:rFonts w:ascii="Arial" w:hAnsi="Arial" w:cs="Arial"/>
          <w:lang w:val="en-US"/>
        </w:rPr>
        <w:t>3</w:t>
      </w:r>
      <w:r w:rsidR="0037052D" w:rsidRPr="00F56624">
        <w:rPr>
          <w:rFonts w:ascii="Arial" w:hAnsi="Arial" w:cs="Arial"/>
          <w:lang w:val="en-US"/>
        </w:rPr>
        <w:t>)</w:t>
      </w:r>
      <w:r w:rsidRPr="00F56624">
        <w:rPr>
          <w:rFonts w:ascii="Arial" w:hAnsi="Arial" w:cs="Arial"/>
          <w:lang w:val="en-US"/>
        </w:rPr>
        <w:t>,</w:t>
      </w:r>
      <w:r w:rsidR="0037052D" w:rsidRPr="00F56624">
        <w:rPr>
          <w:rFonts w:ascii="Arial" w:hAnsi="Arial" w:cs="Arial"/>
          <w:lang w:val="en-US"/>
        </w:rPr>
        <w:t xml:space="preserve"> pp.</w:t>
      </w:r>
      <w:r w:rsidRPr="00F56624">
        <w:rPr>
          <w:rFonts w:ascii="Arial" w:hAnsi="Arial" w:cs="Arial"/>
          <w:lang w:val="en-US"/>
        </w:rPr>
        <w:t xml:space="preserve"> 155-196. </w:t>
      </w:r>
    </w:p>
    <w:p w:rsidR="004879A5" w:rsidRPr="00F56624" w:rsidRDefault="004879A5" w:rsidP="00F05BEB">
      <w:pPr>
        <w:spacing w:after="0" w:line="240" w:lineRule="auto"/>
        <w:jc w:val="both"/>
        <w:rPr>
          <w:rFonts w:ascii="Arial" w:hAnsi="Arial" w:cs="Arial"/>
          <w:i/>
        </w:rPr>
      </w:pPr>
      <w:r w:rsidRPr="00F56624">
        <w:rPr>
          <w:rFonts w:ascii="Arial" w:hAnsi="Arial" w:cs="Arial"/>
        </w:rPr>
        <w:t xml:space="preserve">Beaumont, J. and Thomas, J. (2012). Measuring National Wellbeing. </w:t>
      </w:r>
      <w:r w:rsidRPr="00F56624">
        <w:rPr>
          <w:rFonts w:ascii="Arial" w:hAnsi="Arial" w:cs="Arial"/>
          <w:i/>
        </w:rPr>
        <w:t xml:space="preserve">Health Office for National Statistics </w:t>
      </w:r>
      <w:r w:rsidRPr="00F56624">
        <w:rPr>
          <w:rFonts w:ascii="Arial" w:hAnsi="Arial" w:cs="Arial"/>
        </w:rPr>
        <w:t>(ONS).</w:t>
      </w:r>
      <w:r w:rsidRPr="00F56624">
        <w:rPr>
          <w:rFonts w:ascii="Arial" w:hAnsi="Arial" w:cs="Arial"/>
          <w:i/>
        </w:rPr>
        <w:t xml:space="preserve"> </w:t>
      </w:r>
    </w:p>
    <w:p w:rsidR="00CA30C0" w:rsidRPr="00F56624" w:rsidRDefault="00674F73" w:rsidP="00F05BEB">
      <w:pPr>
        <w:spacing w:after="0" w:line="240" w:lineRule="auto"/>
        <w:jc w:val="both"/>
        <w:rPr>
          <w:rStyle w:val="pagecontents1"/>
          <w:rFonts w:ascii="Arial" w:hAnsi="Arial" w:cs="Arial"/>
          <w:color w:val="auto"/>
          <w:sz w:val="22"/>
          <w:szCs w:val="22"/>
        </w:rPr>
      </w:pPr>
      <w:r w:rsidRPr="00F56624">
        <w:rPr>
          <w:rStyle w:val="pagecontents1"/>
          <w:rFonts w:ascii="Arial" w:hAnsi="Arial" w:cs="Arial"/>
          <w:color w:val="auto"/>
          <w:sz w:val="22"/>
          <w:szCs w:val="22"/>
        </w:rPr>
        <w:t>Best P</w:t>
      </w:r>
      <w:r w:rsidR="00722417" w:rsidRPr="00F56624">
        <w:rPr>
          <w:rStyle w:val="pagecontents1"/>
          <w:rFonts w:ascii="Arial" w:hAnsi="Arial" w:cs="Arial"/>
          <w:color w:val="auto"/>
          <w:sz w:val="22"/>
          <w:szCs w:val="22"/>
        </w:rPr>
        <w:t xml:space="preserve">, </w:t>
      </w:r>
      <w:proofErr w:type="spellStart"/>
      <w:r w:rsidR="00722417" w:rsidRPr="00F56624">
        <w:rPr>
          <w:rStyle w:val="pagecontents1"/>
          <w:rFonts w:ascii="Arial" w:hAnsi="Arial" w:cs="Arial"/>
          <w:color w:val="auto"/>
          <w:sz w:val="22"/>
          <w:szCs w:val="22"/>
        </w:rPr>
        <w:t>Foye</w:t>
      </w:r>
      <w:proofErr w:type="spellEnd"/>
      <w:r w:rsidR="00722417" w:rsidRPr="00F56624">
        <w:rPr>
          <w:rStyle w:val="pagecontents1"/>
          <w:rFonts w:ascii="Arial" w:hAnsi="Arial" w:cs="Arial"/>
          <w:color w:val="auto"/>
          <w:sz w:val="22"/>
          <w:szCs w:val="22"/>
        </w:rPr>
        <w:t xml:space="preserve"> U, Taylor BJ, Hazlett D and</w:t>
      </w:r>
      <w:r w:rsidR="00CA30C0" w:rsidRPr="00F56624">
        <w:rPr>
          <w:rStyle w:val="pagecontents1"/>
          <w:rFonts w:ascii="Arial" w:hAnsi="Arial" w:cs="Arial"/>
          <w:color w:val="auto"/>
          <w:sz w:val="22"/>
          <w:szCs w:val="22"/>
        </w:rPr>
        <w:t xml:space="preserve"> </w:t>
      </w:r>
      <w:proofErr w:type="spellStart"/>
      <w:r w:rsidR="00CA30C0" w:rsidRPr="00F56624">
        <w:rPr>
          <w:rStyle w:val="pagecontents1"/>
          <w:rFonts w:ascii="Arial" w:hAnsi="Arial" w:cs="Arial"/>
          <w:color w:val="auto"/>
          <w:sz w:val="22"/>
          <w:szCs w:val="22"/>
        </w:rPr>
        <w:t>Manktelow</w:t>
      </w:r>
      <w:proofErr w:type="spellEnd"/>
      <w:r w:rsidR="00CA30C0" w:rsidRPr="00F56624">
        <w:rPr>
          <w:rStyle w:val="pagecontents1"/>
          <w:rFonts w:ascii="Arial" w:hAnsi="Arial" w:cs="Arial"/>
          <w:color w:val="auto"/>
          <w:sz w:val="22"/>
          <w:szCs w:val="22"/>
        </w:rPr>
        <w:t xml:space="preserve"> R </w:t>
      </w:r>
      <w:r w:rsidR="00CA30C0" w:rsidRPr="00F56624">
        <w:rPr>
          <w:rFonts w:ascii="Arial" w:hAnsi="Arial" w:cs="Arial"/>
        </w:rPr>
        <w:t xml:space="preserve">(2013) </w:t>
      </w:r>
      <w:proofErr w:type="gramStart"/>
      <w:r w:rsidR="00CA30C0" w:rsidRPr="00F56624">
        <w:rPr>
          <w:rStyle w:val="pagecontents1"/>
          <w:rFonts w:ascii="Arial" w:hAnsi="Arial" w:cs="Arial"/>
          <w:color w:val="auto"/>
          <w:sz w:val="22"/>
          <w:szCs w:val="22"/>
        </w:rPr>
        <w:t>Online</w:t>
      </w:r>
      <w:proofErr w:type="gramEnd"/>
      <w:r w:rsidR="00CA30C0" w:rsidRPr="00F56624">
        <w:rPr>
          <w:rStyle w:val="pagecontents1"/>
          <w:rFonts w:ascii="Arial" w:hAnsi="Arial" w:cs="Arial"/>
          <w:color w:val="auto"/>
          <w:sz w:val="22"/>
          <w:szCs w:val="22"/>
        </w:rPr>
        <w:t xml:space="preserve"> interactive suicide support services: Quality and accessibility. </w:t>
      </w:r>
      <w:r w:rsidR="00CA30C0" w:rsidRPr="00F56624">
        <w:rPr>
          <w:rStyle w:val="pagecontents1"/>
          <w:rFonts w:ascii="Arial" w:hAnsi="Arial" w:cs="Arial"/>
          <w:i/>
          <w:color w:val="auto"/>
          <w:sz w:val="22"/>
          <w:szCs w:val="22"/>
        </w:rPr>
        <w:t xml:space="preserve">Mental Health Review Journal, </w:t>
      </w:r>
      <w:r w:rsidR="00CA30C0" w:rsidRPr="00F56624">
        <w:rPr>
          <w:rStyle w:val="pagecontents1"/>
          <w:rFonts w:ascii="Arial" w:hAnsi="Arial" w:cs="Arial"/>
          <w:b/>
          <w:color w:val="auto"/>
          <w:sz w:val="22"/>
          <w:szCs w:val="22"/>
        </w:rPr>
        <w:t>18</w:t>
      </w:r>
      <w:r w:rsidR="00CA30C0" w:rsidRPr="00F56624">
        <w:rPr>
          <w:rStyle w:val="pagecontents1"/>
          <w:rFonts w:ascii="Arial" w:hAnsi="Arial" w:cs="Arial"/>
          <w:color w:val="auto"/>
          <w:sz w:val="22"/>
          <w:szCs w:val="22"/>
        </w:rPr>
        <w:t>(4),</w:t>
      </w:r>
      <w:r w:rsidR="00CA30C0" w:rsidRPr="00F56624">
        <w:rPr>
          <w:rStyle w:val="pagecontents1"/>
          <w:rFonts w:ascii="Arial" w:hAnsi="Arial" w:cs="Arial"/>
          <w:i/>
          <w:color w:val="auto"/>
          <w:sz w:val="22"/>
          <w:szCs w:val="22"/>
        </w:rPr>
        <w:t xml:space="preserve"> </w:t>
      </w:r>
      <w:r w:rsidR="00CA30C0" w:rsidRPr="00F56624">
        <w:rPr>
          <w:rStyle w:val="pagecontents1"/>
          <w:rFonts w:ascii="Arial" w:hAnsi="Arial" w:cs="Arial"/>
          <w:color w:val="auto"/>
          <w:sz w:val="22"/>
          <w:szCs w:val="22"/>
        </w:rPr>
        <w:t>226-239 [</w:t>
      </w:r>
      <w:proofErr w:type="spellStart"/>
      <w:r w:rsidR="00CA30C0" w:rsidRPr="00F56624">
        <w:rPr>
          <w:rStyle w:val="pagecontents1"/>
          <w:rFonts w:ascii="Arial" w:hAnsi="Arial" w:cs="Arial"/>
          <w:color w:val="auto"/>
          <w:sz w:val="22"/>
          <w:szCs w:val="22"/>
        </w:rPr>
        <w:t>doi</w:t>
      </w:r>
      <w:proofErr w:type="spellEnd"/>
      <w:r w:rsidR="00CA30C0" w:rsidRPr="00F56624">
        <w:rPr>
          <w:rStyle w:val="pagecontents1"/>
          <w:rFonts w:ascii="Arial" w:hAnsi="Arial" w:cs="Arial"/>
          <w:color w:val="auto"/>
          <w:sz w:val="22"/>
          <w:szCs w:val="22"/>
        </w:rPr>
        <w:t xml:space="preserve">: </w:t>
      </w:r>
      <w:hyperlink r:id="rId10" w:history="1">
        <w:r w:rsidR="00CA30C0" w:rsidRPr="00F56624">
          <w:rPr>
            <w:rStyle w:val="Hyperlink"/>
            <w:rFonts w:ascii="Arial" w:hAnsi="Arial" w:cs="Arial"/>
            <w:color w:val="auto"/>
          </w:rPr>
          <w:t>http://dx.doi.org/10.1108/MHRJ-03-2013-0009</w:t>
        </w:r>
      </w:hyperlink>
      <w:r w:rsidR="00CA30C0" w:rsidRPr="00F56624">
        <w:rPr>
          <w:rStyle w:val="pagecontents1"/>
          <w:rFonts w:ascii="Arial" w:hAnsi="Arial" w:cs="Arial"/>
          <w:color w:val="auto"/>
          <w:sz w:val="22"/>
          <w:szCs w:val="22"/>
        </w:rPr>
        <w:t>]</w:t>
      </w:r>
    </w:p>
    <w:p w:rsidR="00713B59" w:rsidRPr="00F56624" w:rsidRDefault="00713B59" w:rsidP="00F05BEB">
      <w:pPr>
        <w:spacing w:after="0" w:line="240" w:lineRule="auto"/>
        <w:jc w:val="both"/>
        <w:rPr>
          <w:rFonts w:ascii="Arial" w:hAnsi="Arial" w:cs="Arial"/>
        </w:rPr>
      </w:pPr>
      <w:r w:rsidRPr="00F56624">
        <w:rPr>
          <w:rFonts w:ascii="Arial" w:hAnsi="Arial" w:cs="Arial"/>
        </w:rPr>
        <w:t>Burns, J</w:t>
      </w:r>
      <w:r w:rsidR="00BD0DDA" w:rsidRPr="00F56624">
        <w:rPr>
          <w:rFonts w:ascii="Arial" w:hAnsi="Arial" w:cs="Arial"/>
        </w:rPr>
        <w:t>., Dur</w:t>
      </w:r>
      <w:r w:rsidRPr="00F56624">
        <w:rPr>
          <w:rFonts w:ascii="Arial" w:hAnsi="Arial" w:cs="Arial"/>
        </w:rPr>
        <w:t>kin, L</w:t>
      </w:r>
      <w:r w:rsidR="00BD0DDA" w:rsidRPr="00F56624">
        <w:rPr>
          <w:rFonts w:ascii="Arial" w:hAnsi="Arial" w:cs="Arial"/>
        </w:rPr>
        <w:t>.,</w:t>
      </w:r>
      <w:r w:rsidR="0037052D" w:rsidRPr="00F56624">
        <w:rPr>
          <w:rFonts w:ascii="Arial" w:hAnsi="Arial" w:cs="Arial"/>
        </w:rPr>
        <w:t xml:space="preserve"> and</w:t>
      </w:r>
      <w:r w:rsidRPr="00F56624">
        <w:rPr>
          <w:rFonts w:ascii="Arial" w:hAnsi="Arial" w:cs="Arial"/>
        </w:rPr>
        <w:t xml:space="preserve"> Nicholas, J</w:t>
      </w:r>
      <w:r w:rsidR="00BD0DDA" w:rsidRPr="00F56624">
        <w:rPr>
          <w:rFonts w:ascii="Arial" w:hAnsi="Arial" w:cs="Arial"/>
        </w:rPr>
        <w:t>.</w:t>
      </w:r>
      <w:r w:rsidRPr="00F56624">
        <w:rPr>
          <w:rFonts w:ascii="Arial" w:hAnsi="Arial" w:cs="Arial"/>
        </w:rPr>
        <w:t xml:space="preserve"> </w:t>
      </w:r>
      <w:r w:rsidR="00BD0DDA" w:rsidRPr="00F56624">
        <w:rPr>
          <w:rFonts w:ascii="Arial" w:hAnsi="Arial" w:cs="Arial"/>
        </w:rPr>
        <w:t>(</w:t>
      </w:r>
      <w:r w:rsidRPr="00F56624">
        <w:rPr>
          <w:rFonts w:ascii="Arial" w:hAnsi="Arial" w:cs="Arial"/>
        </w:rPr>
        <w:t>2009</w:t>
      </w:r>
      <w:r w:rsidR="00BD0DDA" w:rsidRPr="00F56624">
        <w:rPr>
          <w:rFonts w:ascii="Arial" w:hAnsi="Arial" w:cs="Arial"/>
        </w:rPr>
        <w:t>).</w:t>
      </w:r>
      <w:r w:rsidRPr="00F56624">
        <w:rPr>
          <w:rFonts w:ascii="Arial" w:hAnsi="Arial" w:cs="Arial"/>
        </w:rPr>
        <w:t xml:space="preserve"> ‘Mental health of young people in the United States: what role can the internet play in reducing stigma and promoting help–seeking?</w:t>
      </w:r>
      <w:proofErr w:type="gramStart"/>
      <w:r w:rsidRPr="00F56624">
        <w:rPr>
          <w:rFonts w:ascii="Arial" w:hAnsi="Arial" w:cs="Arial"/>
        </w:rPr>
        <w:t>’,</w:t>
      </w:r>
      <w:proofErr w:type="gramEnd"/>
      <w:r w:rsidRPr="00F56624">
        <w:rPr>
          <w:rFonts w:ascii="Arial" w:hAnsi="Arial" w:cs="Arial"/>
        </w:rPr>
        <w:t xml:space="preserve"> </w:t>
      </w:r>
      <w:r w:rsidRPr="00F56624">
        <w:rPr>
          <w:rFonts w:ascii="Arial" w:hAnsi="Arial" w:cs="Arial"/>
          <w:i/>
          <w:iCs/>
        </w:rPr>
        <w:t xml:space="preserve">Journal of Adolescent Health, </w:t>
      </w:r>
      <w:r w:rsidR="0037052D" w:rsidRPr="00F56624">
        <w:rPr>
          <w:rFonts w:ascii="Arial" w:hAnsi="Arial" w:cs="Arial"/>
          <w:b/>
        </w:rPr>
        <w:t>45</w:t>
      </w:r>
      <w:r w:rsidR="0037052D" w:rsidRPr="00F56624">
        <w:rPr>
          <w:rFonts w:ascii="Arial" w:hAnsi="Arial" w:cs="Arial"/>
        </w:rPr>
        <w:t>(</w:t>
      </w:r>
      <w:r w:rsidRPr="00F56624">
        <w:rPr>
          <w:rFonts w:ascii="Arial" w:hAnsi="Arial" w:cs="Arial"/>
        </w:rPr>
        <w:t>1</w:t>
      </w:r>
      <w:r w:rsidR="0037052D" w:rsidRPr="00F56624">
        <w:rPr>
          <w:rFonts w:ascii="Arial" w:hAnsi="Arial" w:cs="Arial"/>
        </w:rPr>
        <w:t>)</w:t>
      </w:r>
      <w:r w:rsidRPr="00F56624">
        <w:rPr>
          <w:rFonts w:ascii="Arial" w:hAnsi="Arial" w:cs="Arial"/>
        </w:rPr>
        <w:t>,</w:t>
      </w:r>
      <w:r w:rsidR="0037052D" w:rsidRPr="00F56624">
        <w:rPr>
          <w:rFonts w:ascii="Arial" w:hAnsi="Arial" w:cs="Arial"/>
        </w:rPr>
        <w:t xml:space="preserve"> pp.</w:t>
      </w:r>
      <w:r w:rsidRPr="00F56624">
        <w:rPr>
          <w:rFonts w:ascii="Arial" w:hAnsi="Arial" w:cs="Arial"/>
        </w:rPr>
        <w:t xml:space="preserve"> 95–7.</w:t>
      </w:r>
    </w:p>
    <w:p w:rsidR="00383024" w:rsidRPr="00F56624" w:rsidRDefault="00383024" w:rsidP="00F05BEB">
      <w:pPr>
        <w:spacing w:after="0" w:line="240" w:lineRule="auto"/>
        <w:jc w:val="both"/>
        <w:rPr>
          <w:rFonts w:ascii="Arial" w:hAnsi="Arial" w:cs="Arial"/>
        </w:rPr>
      </w:pPr>
      <w:r w:rsidRPr="00F56624">
        <w:rPr>
          <w:rFonts w:ascii="Arial" w:hAnsi="Arial" w:cs="Arial"/>
        </w:rPr>
        <w:t xml:space="preserve">Burns, J.M., Davenport, T.A., Christensen, H., </w:t>
      </w:r>
      <w:proofErr w:type="spellStart"/>
      <w:r w:rsidRPr="00F56624">
        <w:rPr>
          <w:rFonts w:ascii="Arial" w:hAnsi="Arial" w:cs="Arial"/>
        </w:rPr>
        <w:t>Luscombe</w:t>
      </w:r>
      <w:proofErr w:type="spellEnd"/>
      <w:r w:rsidRPr="00F56624">
        <w:rPr>
          <w:rFonts w:ascii="Arial" w:hAnsi="Arial" w:cs="Arial"/>
        </w:rPr>
        <w:t xml:space="preserve">, G.M., Mendoza, J.A., Bresnan, A., Blanchard, M.E. &amp; </w:t>
      </w:r>
      <w:proofErr w:type="spellStart"/>
      <w:r w:rsidRPr="00F56624">
        <w:rPr>
          <w:rFonts w:ascii="Arial" w:hAnsi="Arial" w:cs="Arial"/>
        </w:rPr>
        <w:t>Hickie</w:t>
      </w:r>
      <w:proofErr w:type="spellEnd"/>
      <w:r w:rsidRPr="00F56624">
        <w:rPr>
          <w:rFonts w:ascii="Arial" w:hAnsi="Arial" w:cs="Arial"/>
        </w:rPr>
        <w:t xml:space="preserve">, I.B. (2013). </w:t>
      </w:r>
      <w:r w:rsidRPr="00F56624">
        <w:rPr>
          <w:rFonts w:ascii="Arial" w:hAnsi="Arial" w:cs="Arial"/>
          <w:i/>
        </w:rPr>
        <w:t>Game On: Exploring the Impact of Technologies on Young Men's Mental Health and Wellbeing</w:t>
      </w:r>
      <w:r w:rsidRPr="00F56624">
        <w:rPr>
          <w:rFonts w:ascii="Arial" w:hAnsi="Arial" w:cs="Arial"/>
        </w:rPr>
        <w:t xml:space="preserve">. Young and Well CRC. Melbourne. </w:t>
      </w:r>
    </w:p>
    <w:p w:rsidR="00713B59" w:rsidRPr="00F56624" w:rsidRDefault="00713B59" w:rsidP="00F05BEB">
      <w:pPr>
        <w:spacing w:after="0" w:line="240" w:lineRule="auto"/>
        <w:jc w:val="both"/>
        <w:rPr>
          <w:rFonts w:ascii="Arial" w:hAnsi="Arial" w:cs="Arial"/>
          <w:lang w:val="en-US"/>
        </w:rPr>
      </w:pPr>
      <w:r w:rsidRPr="00F56624">
        <w:rPr>
          <w:rFonts w:ascii="Arial" w:hAnsi="Arial" w:cs="Arial"/>
          <w:lang w:val="en-US"/>
        </w:rPr>
        <w:t>Callahan, A.</w:t>
      </w:r>
      <w:r w:rsidR="00BD0DDA" w:rsidRPr="00F56624">
        <w:rPr>
          <w:rFonts w:ascii="Arial" w:hAnsi="Arial" w:cs="Arial"/>
          <w:lang w:val="en-US"/>
        </w:rPr>
        <w:t>,</w:t>
      </w:r>
      <w:r w:rsidRPr="00F56624">
        <w:rPr>
          <w:rFonts w:ascii="Arial" w:hAnsi="Arial" w:cs="Arial"/>
          <w:lang w:val="en-US"/>
        </w:rPr>
        <w:t xml:space="preserve"> &amp; </w:t>
      </w:r>
      <w:proofErr w:type="spellStart"/>
      <w:r w:rsidRPr="00F56624">
        <w:rPr>
          <w:rFonts w:ascii="Arial" w:hAnsi="Arial" w:cs="Arial"/>
          <w:lang w:val="en-US"/>
        </w:rPr>
        <w:t>Inckle</w:t>
      </w:r>
      <w:proofErr w:type="spellEnd"/>
      <w:r w:rsidRPr="00F56624">
        <w:rPr>
          <w:rFonts w:ascii="Arial" w:hAnsi="Arial" w:cs="Arial"/>
          <w:lang w:val="en-US"/>
        </w:rPr>
        <w:t xml:space="preserve">, K. (2012). </w:t>
      </w:r>
      <w:proofErr w:type="spellStart"/>
      <w:r w:rsidRPr="00F56624">
        <w:rPr>
          <w:rFonts w:ascii="Arial" w:hAnsi="Arial" w:cs="Arial"/>
          <w:lang w:val="en-US"/>
        </w:rPr>
        <w:t>Cybertherapy</w:t>
      </w:r>
      <w:proofErr w:type="spellEnd"/>
      <w:r w:rsidRPr="00F56624">
        <w:rPr>
          <w:rFonts w:ascii="Arial" w:hAnsi="Arial" w:cs="Arial"/>
          <w:lang w:val="en-US"/>
        </w:rPr>
        <w:t xml:space="preserve"> or psychobabble? A mixed methods study of online emotional support.</w:t>
      </w:r>
      <w:r w:rsidRPr="00F56624">
        <w:rPr>
          <w:rFonts w:ascii="Arial" w:hAnsi="Arial" w:cs="Arial"/>
          <w:i/>
          <w:iCs/>
          <w:lang w:val="en-US"/>
        </w:rPr>
        <w:t xml:space="preserve"> British Journal of Guidance &amp; Counselling, </w:t>
      </w:r>
      <w:r w:rsidRPr="00F56624">
        <w:rPr>
          <w:rFonts w:ascii="Arial" w:hAnsi="Arial" w:cs="Arial"/>
          <w:b/>
          <w:iCs/>
          <w:lang w:val="en-US"/>
        </w:rPr>
        <w:t>40</w:t>
      </w:r>
      <w:r w:rsidR="0017420D" w:rsidRPr="00F56624">
        <w:rPr>
          <w:rFonts w:ascii="Arial" w:hAnsi="Arial" w:cs="Arial"/>
          <w:iCs/>
          <w:lang w:val="en-US"/>
        </w:rPr>
        <w:t>(</w:t>
      </w:r>
      <w:r w:rsidR="00BD0DDA" w:rsidRPr="00F56624">
        <w:rPr>
          <w:rFonts w:ascii="Arial" w:hAnsi="Arial" w:cs="Arial"/>
          <w:lang w:val="en-US"/>
        </w:rPr>
        <w:t>3</w:t>
      </w:r>
      <w:r w:rsidR="0017420D" w:rsidRPr="00F56624">
        <w:rPr>
          <w:rFonts w:ascii="Arial" w:hAnsi="Arial" w:cs="Arial"/>
          <w:lang w:val="en-US"/>
        </w:rPr>
        <w:t>)</w:t>
      </w:r>
      <w:r w:rsidRPr="00F56624">
        <w:rPr>
          <w:rFonts w:ascii="Arial" w:hAnsi="Arial" w:cs="Arial"/>
          <w:lang w:val="en-US"/>
        </w:rPr>
        <w:t>,</w:t>
      </w:r>
      <w:r w:rsidR="0017420D" w:rsidRPr="00F56624">
        <w:rPr>
          <w:rFonts w:ascii="Arial" w:hAnsi="Arial" w:cs="Arial"/>
          <w:lang w:val="en-US"/>
        </w:rPr>
        <w:t xml:space="preserve"> pp.</w:t>
      </w:r>
      <w:r w:rsidRPr="00F56624">
        <w:rPr>
          <w:rFonts w:ascii="Arial" w:hAnsi="Arial" w:cs="Arial"/>
          <w:lang w:val="en-US"/>
        </w:rPr>
        <w:t xml:space="preserve"> 261-278.</w:t>
      </w:r>
    </w:p>
    <w:p w:rsidR="00713B59" w:rsidRPr="00F56624" w:rsidRDefault="00713B59" w:rsidP="00F05BEB">
      <w:pPr>
        <w:spacing w:after="0" w:line="240" w:lineRule="auto"/>
        <w:jc w:val="both"/>
        <w:rPr>
          <w:rFonts w:ascii="Arial" w:hAnsi="Arial" w:cs="Arial"/>
        </w:rPr>
      </w:pPr>
      <w:r w:rsidRPr="00F56624">
        <w:rPr>
          <w:rFonts w:ascii="Arial" w:hAnsi="Arial" w:cs="Arial"/>
        </w:rPr>
        <w:t>Carlton, P.A.</w:t>
      </w:r>
      <w:r w:rsidR="00BD0DDA" w:rsidRPr="00F56624">
        <w:rPr>
          <w:rFonts w:ascii="Arial" w:hAnsi="Arial" w:cs="Arial"/>
        </w:rPr>
        <w:t>,</w:t>
      </w:r>
      <w:r w:rsidRPr="00F56624">
        <w:rPr>
          <w:rFonts w:ascii="Arial" w:hAnsi="Arial" w:cs="Arial"/>
        </w:rPr>
        <w:t xml:space="preserve"> &amp; Deane, F.P. (2000). Impact of attitudes and suicidal ideation on adolescents’ intentions to seek professional psychological help. </w:t>
      </w:r>
      <w:r w:rsidRPr="00F56624">
        <w:rPr>
          <w:rFonts w:ascii="Arial" w:hAnsi="Arial" w:cs="Arial"/>
          <w:i/>
        </w:rPr>
        <w:t>Journal of Adolescence</w:t>
      </w:r>
      <w:r w:rsidRPr="00F56624">
        <w:rPr>
          <w:rFonts w:ascii="Arial" w:hAnsi="Arial" w:cs="Arial"/>
        </w:rPr>
        <w:t xml:space="preserve">, </w:t>
      </w:r>
      <w:r w:rsidRPr="00F56624">
        <w:rPr>
          <w:rFonts w:ascii="Arial" w:hAnsi="Arial" w:cs="Arial"/>
          <w:b/>
        </w:rPr>
        <w:t>23</w:t>
      </w:r>
      <w:r w:rsidRPr="00F56624">
        <w:rPr>
          <w:rFonts w:ascii="Arial" w:hAnsi="Arial" w:cs="Arial"/>
        </w:rPr>
        <w:t>,</w:t>
      </w:r>
      <w:r w:rsidR="0017420D" w:rsidRPr="00F56624">
        <w:rPr>
          <w:rFonts w:ascii="Arial" w:hAnsi="Arial" w:cs="Arial"/>
        </w:rPr>
        <w:t xml:space="preserve"> pp.</w:t>
      </w:r>
      <w:r w:rsidRPr="00F56624">
        <w:rPr>
          <w:rFonts w:ascii="Arial" w:hAnsi="Arial" w:cs="Arial"/>
        </w:rPr>
        <w:t xml:space="preserve"> 35-45.</w:t>
      </w:r>
    </w:p>
    <w:p w:rsidR="00713B59" w:rsidRPr="00F56624" w:rsidRDefault="00713B59" w:rsidP="00F05BEB">
      <w:pPr>
        <w:spacing w:after="0" w:line="240" w:lineRule="auto"/>
        <w:jc w:val="both"/>
        <w:rPr>
          <w:rFonts w:ascii="Arial" w:hAnsi="Arial" w:cs="Arial"/>
        </w:rPr>
      </w:pPr>
      <w:r w:rsidRPr="00F56624">
        <w:rPr>
          <w:rFonts w:ascii="Arial" w:hAnsi="Arial" w:cs="Arial"/>
        </w:rPr>
        <w:t xml:space="preserve">Corrigan, P. W. (2004). How stigma interferes with mental health care. </w:t>
      </w:r>
      <w:r w:rsidRPr="00F56624">
        <w:rPr>
          <w:rFonts w:ascii="Arial" w:hAnsi="Arial" w:cs="Arial"/>
          <w:i/>
          <w:iCs/>
        </w:rPr>
        <w:t xml:space="preserve">American Psychologist, </w:t>
      </w:r>
      <w:r w:rsidRPr="00F56624">
        <w:rPr>
          <w:rFonts w:ascii="Arial" w:hAnsi="Arial" w:cs="Arial"/>
          <w:b/>
          <w:iCs/>
        </w:rPr>
        <w:t>59</w:t>
      </w:r>
      <w:r w:rsidRPr="00F56624">
        <w:rPr>
          <w:rFonts w:ascii="Arial" w:hAnsi="Arial" w:cs="Arial"/>
          <w:i/>
          <w:iCs/>
        </w:rPr>
        <w:t>,</w:t>
      </w:r>
      <w:r w:rsidR="0017420D" w:rsidRPr="00F56624">
        <w:rPr>
          <w:rFonts w:ascii="Arial" w:hAnsi="Arial" w:cs="Arial"/>
          <w:i/>
          <w:iCs/>
        </w:rPr>
        <w:t xml:space="preserve"> </w:t>
      </w:r>
      <w:r w:rsidR="0017420D" w:rsidRPr="00F56624">
        <w:rPr>
          <w:rFonts w:ascii="Arial" w:hAnsi="Arial" w:cs="Arial"/>
          <w:iCs/>
        </w:rPr>
        <w:t>pp.</w:t>
      </w:r>
      <w:r w:rsidRPr="00F56624">
        <w:rPr>
          <w:rFonts w:ascii="Arial" w:hAnsi="Arial" w:cs="Arial"/>
          <w:i/>
          <w:iCs/>
        </w:rPr>
        <w:t xml:space="preserve"> </w:t>
      </w:r>
      <w:r w:rsidRPr="00F56624">
        <w:rPr>
          <w:rFonts w:ascii="Arial" w:hAnsi="Arial" w:cs="Arial"/>
        </w:rPr>
        <w:t xml:space="preserve">614-625. </w:t>
      </w:r>
    </w:p>
    <w:p w:rsidR="00713B59" w:rsidRPr="00F56624" w:rsidRDefault="00713B59" w:rsidP="00F05BEB">
      <w:pPr>
        <w:spacing w:after="0" w:line="240" w:lineRule="auto"/>
        <w:jc w:val="both"/>
        <w:rPr>
          <w:rFonts w:ascii="Arial" w:hAnsi="Arial" w:cs="Arial"/>
          <w:lang w:val="en-US"/>
        </w:rPr>
      </w:pPr>
      <w:r w:rsidRPr="00F56624">
        <w:rPr>
          <w:rFonts w:ascii="Arial" w:hAnsi="Arial" w:cs="Arial"/>
          <w:lang w:val="en-US"/>
        </w:rPr>
        <w:t xml:space="preserve">Courtenay, W.H. (2003). Key determinants of the Health and Well-Being of men and Boys. </w:t>
      </w:r>
      <w:r w:rsidRPr="00F56624">
        <w:rPr>
          <w:rFonts w:ascii="Arial" w:hAnsi="Arial" w:cs="Arial"/>
          <w:i/>
          <w:lang w:val="en-US"/>
        </w:rPr>
        <w:t>International Journal of Men's Health</w:t>
      </w:r>
      <w:r w:rsidR="00913E4B" w:rsidRPr="00F56624">
        <w:rPr>
          <w:rFonts w:ascii="Arial" w:hAnsi="Arial" w:cs="Arial"/>
          <w:lang w:val="en-US"/>
        </w:rPr>
        <w:t xml:space="preserve">, </w:t>
      </w:r>
      <w:r w:rsidR="00913E4B" w:rsidRPr="00F56624">
        <w:rPr>
          <w:rFonts w:ascii="Arial" w:hAnsi="Arial" w:cs="Arial"/>
          <w:b/>
          <w:lang w:val="en-US"/>
        </w:rPr>
        <w:t>2</w:t>
      </w:r>
      <w:r w:rsidR="00913E4B" w:rsidRPr="00F56624">
        <w:rPr>
          <w:rFonts w:ascii="Arial" w:hAnsi="Arial" w:cs="Arial"/>
          <w:lang w:val="en-US"/>
        </w:rPr>
        <w:t>(</w:t>
      </w:r>
      <w:r w:rsidR="00BD0DDA" w:rsidRPr="00F56624">
        <w:rPr>
          <w:rFonts w:ascii="Arial" w:hAnsi="Arial" w:cs="Arial"/>
          <w:lang w:val="en-US"/>
        </w:rPr>
        <w:t>1</w:t>
      </w:r>
      <w:r w:rsidR="00913E4B" w:rsidRPr="00F56624">
        <w:rPr>
          <w:rFonts w:ascii="Arial" w:hAnsi="Arial" w:cs="Arial"/>
          <w:lang w:val="en-US"/>
        </w:rPr>
        <w:t>)</w:t>
      </w:r>
      <w:r w:rsidRPr="00F56624">
        <w:rPr>
          <w:rFonts w:ascii="Arial" w:hAnsi="Arial" w:cs="Arial"/>
          <w:lang w:val="en-US"/>
        </w:rPr>
        <w:t>,</w:t>
      </w:r>
      <w:r w:rsidR="00913E4B" w:rsidRPr="00F56624">
        <w:rPr>
          <w:rFonts w:ascii="Arial" w:hAnsi="Arial" w:cs="Arial"/>
          <w:lang w:val="en-US"/>
        </w:rPr>
        <w:t xml:space="preserve"> pp.</w:t>
      </w:r>
      <w:r w:rsidRPr="00F56624">
        <w:rPr>
          <w:rFonts w:ascii="Arial" w:hAnsi="Arial" w:cs="Arial"/>
          <w:lang w:val="en-US"/>
        </w:rPr>
        <w:t xml:space="preserve"> 1-27.</w:t>
      </w:r>
    </w:p>
    <w:p w:rsidR="00713B59" w:rsidRPr="00F56624" w:rsidRDefault="00713B59" w:rsidP="00F05BEB">
      <w:pPr>
        <w:spacing w:after="0" w:line="240" w:lineRule="auto"/>
        <w:jc w:val="both"/>
        <w:rPr>
          <w:rFonts w:ascii="Arial" w:eastAsia="Calibri" w:hAnsi="Arial" w:cs="Arial"/>
        </w:rPr>
      </w:pPr>
      <w:r w:rsidRPr="00F56624">
        <w:rPr>
          <w:rFonts w:ascii="Arial" w:hAnsi="Arial" w:cs="Arial"/>
        </w:rPr>
        <w:t>Devine, P.</w:t>
      </w:r>
      <w:r w:rsidR="00BD0DDA" w:rsidRPr="00F56624">
        <w:rPr>
          <w:rFonts w:ascii="Arial" w:hAnsi="Arial" w:cs="Arial"/>
        </w:rPr>
        <w:t>,</w:t>
      </w:r>
      <w:r w:rsidRPr="00F56624">
        <w:rPr>
          <w:rFonts w:ascii="Arial" w:hAnsi="Arial" w:cs="Arial"/>
        </w:rPr>
        <w:t xml:space="preserve"> &amp; Lloyd, K. </w:t>
      </w:r>
      <w:r w:rsidR="00BD0DDA" w:rsidRPr="00F56624">
        <w:rPr>
          <w:rFonts w:ascii="Arial" w:hAnsi="Arial" w:cs="Arial"/>
        </w:rPr>
        <w:t>(2012).</w:t>
      </w:r>
      <w:r w:rsidRPr="00F56624">
        <w:rPr>
          <w:rFonts w:ascii="Arial" w:hAnsi="Arial" w:cs="Arial"/>
        </w:rPr>
        <w:t xml:space="preserve"> "Internet use and psychological well-being among 10-year-old and 11-year-old children.</w:t>
      </w:r>
      <w:proofErr w:type="gramStart"/>
      <w:r w:rsidRPr="00F56624">
        <w:rPr>
          <w:rFonts w:ascii="Arial" w:hAnsi="Arial" w:cs="Arial"/>
        </w:rPr>
        <w:t>",</w:t>
      </w:r>
      <w:proofErr w:type="gramEnd"/>
      <w:r w:rsidRPr="00F56624">
        <w:rPr>
          <w:rFonts w:ascii="Arial" w:hAnsi="Arial" w:cs="Arial"/>
        </w:rPr>
        <w:t xml:space="preserve"> Child Care </w:t>
      </w:r>
      <w:r w:rsidR="00913E4B" w:rsidRPr="00F56624">
        <w:rPr>
          <w:rFonts w:ascii="Arial" w:hAnsi="Arial" w:cs="Arial"/>
        </w:rPr>
        <w:t xml:space="preserve">in Practice, </w:t>
      </w:r>
      <w:r w:rsidR="00913E4B" w:rsidRPr="00F56624">
        <w:rPr>
          <w:rFonts w:ascii="Arial" w:hAnsi="Arial" w:cs="Arial"/>
          <w:b/>
        </w:rPr>
        <w:t>18</w:t>
      </w:r>
      <w:r w:rsidR="00913E4B" w:rsidRPr="00F56624">
        <w:rPr>
          <w:rFonts w:ascii="Arial" w:hAnsi="Arial" w:cs="Arial"/>
        </w:rPr>
        <w:t>(</w:t>
      </w:r>
      <w:r w:rsidR="00BD0DDA" w:rsidRPr="00F56624">
        <w:rPr>
          <w:rFonts w:ascii="Arial" w:hAnsi="Arial" w:cs="Arial"/>
        </w:rPr>
        <w:t>1</w:t>
      </w:r>
      <w:r w:rsidR="00913E4B" w:rsidRPr="00F56624">
        <w:rPr>
          <w:rFonts w:ascii="Arial" w:hAnsi="Arial" w:cs="Arial"/>
        </w:rPr>
        <w:t>)</w:t>
      </w:r>
      <w:r w:rsidR="00BD0DDA" w:rsidRPr="00F56624">
        <w:rPr>
          <w:rFonts w:ascii="Arial" w:hAnsi="Arial" w:cs="Arial"/>
        </w:rPr>
        <w:t>,</w:t>
      </w:r>
      <w:r w:rsidR="00913E4B" w:rsidRPr="00F56624">
        <w:rPr>
          <w:rFonts w:ascii="Arial" w:hAnsi="Arial" w:cs="Arial"/>
        </w:rPr>
        <w:t xml:space="preserve"> pp.</w:t>
      </w:r>
      <w:r w:rsidRPr="00F56624">
        <w:rPr>
          <w:rFonts w:ascii="Arial" w:hAnsi="Arial" w:cs="Arial"/>
        </w:rPr>
        <w:t xml:space="preserve"> 5-22.</w:t>
      </w:r>
    </w:p>
    <w:p w:rsidR="00713B59" w:rsidRPr="00F56624" w:rsidRDefault="00316953" w:rsidP="00F05BEB">
      <w:pPr>
        <w:spacing w:after="0" w:line="240" w:lineRule="auto"/>
        <w:jc w:val="both"/>
        <w:rPr>
          <w:rFonts w:ascii="Arial" w:hAnsi="Arial" w:cs="Arial"/>
        </w:rPr>
      </w:pPr>
      <w:r w:rsidRPr="00F56624">
        <w:rPr>
          <w:rFonts w:ascii="Arial" w:hAnsi="Arial" w:cs="Arial"/>
        </w:rPr>
        <w:t>Department of Health</w:t>
      </w:r>
      <w:r w:rsidR="00806AA8" w:rsidRPr="00F56624">
        <w:rPr>
          <w:rFonts w:ascii="Arial" w:hAnsi="Arial" w:cs="Arial"/>
        </w:rPr>
        <w:t xml:space="preserve"> (</w:t>
      </w:r>
      <w:proofErr w:type="spellStart"/>
      <w:r w:rsidR="00806AA8" w:rsidRPr="00F56624">
        <w:rPr>
          <w:rFonts w:ascii="Arial" w:hAnsi="Arial" w:cs="Arial"/>
        </w:rPr>
        <w:t>DoH</w:t>
      </w:r>
      <w:proofErr w:type="spellEnd"/>
      <w:r w:rsidR="00806AA8" w:rsidRPr="00F56624">
        <w:rPr>
          <w:rFonts w:ascii="Arial" w:hAnsi="Arial" w:cs="Arial"/>
        </w:rPr>
        <w:t>)</w:t>
      </w:r>
      <w:r w:rsidRPr="00F56624">
        <w:rPr>
          <w:rFonts w:ascii="Arial" w:hAnsi="Arial" w:cs="Arial"/>
        </w:rPr>
        <w:t>. (</w:t>
      </w:r>
      <w:r w:rsidR="00713B59" w:rsidRPr="00F56624">
        <w:rPr>
          <w:rFonts w:ascii="Arial" w:hAnsi="Arial" w:cs="Arial"/>
        </w:rPr>
        <w:t>2011</w:t>
      </w:r>
      <w:r w:rsidRPr="00F56624">
        <w:rPr>
          <w:rFonts w:ascii="Arial" w:hAnsi="Arial" w:cs="Arial"/>
        </w:rPr>
        <w:t>)</w:t>
      </w:r>
      <w:r w:rsidR="00713B59" w:rsidRPr="00F56624">
        <w:rPr>
          <w:rFonts w:ascii="Arial" w:hAnsi="Arial" w:cs="Arial"/>
        </w:rPr>
        <w:t xml:space="preserve"> </w:t>
      </w:r>
      <w:r w:rsidRPr="00F56624">
        <w:rPr>
          <w:rFonts w:ascii="Arial" w:hAnsi="Arial" w:cs="Arial"/>
        </w:rPr>
        <w:t>'</w:t>
      </w:r>
      <w:r w:rsidR="00713B59" w:rsidRPr="00F56624">
        <w:rPr>
          <w:rFonts w:ascii="Arial" w:hAnsi="Arial" w:cs="Arial"/>
        </w:rPr>
        <w:t xml:space="preserve">No Health </w:t>
      </w:r>
      <w:proofErr w:type="gramStart"/>
      <w:r w:rsidR="00713B59" w:rsidRPr="00F56624">
        <w:rPr>
          <w:rFonts w:ascii="Arial" w:hAnsi="Arial" w:cs="Arial"/>
        </w:rPr>
        <w:t>Without</w:t>
      </w:r>
      <w:proofErr w:type="gramEnd"/>
      <w:r w:rsidR="00713B59" w:rsidRPr="00F56624">
        <w:rPr>
          <w:rFonts w:ascii="Arial" w:hAnsi="Arial" w:cs="Arial"/>
        </w:rPr>
        <w:t xml:space="preserve"> Mental Health</w:t>
      </w:r>
      <w:r w:rsidRPr="00F56624">
        <w:rPr>
          <w:rFonts w:ascii="Arial" w:hAnsi="Arial" w:cs="Arial"/>
        </w:rPr>
        <w:t>'</w:t>
      </w:r>
      <w:r w:rsidR="00713B59" w:rsidRPr="00F56624">
        <w:rPr>
          <w:rFonts w:ascii="Arial" w:hAnsi="Arial" w:cs="Arial"/>
        </w:rPr>
        <w:t xml:space="preserve"> -</w:t>
      </w:r>
      <w:r w:rsidR="00806AA8" w:rsidRPr="00F56624">
        <w:rPr>
          <w:rFonts w:ascii="Arial" w:hAnsi="Arial" w:cs="Arial"/>
        </w:rPr>
        <w:t xml:space="preserve"> Implementation Framework. </w:t>
      </w:r>
      <w:r w:rsidR="00806AA8" w:rsidRPr="00F56624">
        <w:rPr>
          <w:rFonts w:ascii="Arial" w:hAnsi="Arial" w:cs="Arial"/>
          <w:i/>
        </w:rPr>
        <w:t>Department of Health</w:t>
      </w:r>
      <w:r w:rsidR="00806AA8" w:rsidRPr="00F56624">
        <w:rPr>
          <w:rFonts w:ascii="Arial" w:hAnsi="Arial" w:cs="Arial"/>
        </w:rPr>
        <w:t>. Accessed 24 July 2012</w:t>
      </w:r>
    </w:p>
    <w:p w:rsidR="006F3172" w:rsidRPr="00F56624" w:rsidRDefault="006F5EB7" w:rsidP="00F05BEB">
      <w:pPr>
        <w:spacing w:after="0" w:line="240" w:lineRule="auto"/>
        <w:jc w:val="both"/>
        <w:rPr>
          <w:rFonts w:ascii="Arial" w:hAnsi="Arial" w:cs="Arial"/>
        </w:rPr>
      </w:pPr>
      <w:r w:rsidRPr="00F56624">
        <w:rPr>
          <w:rFonts w:ascii="Arial" w:hAnsi="Arial" w:cs="Arial"/>
        </w:rPr>
        <w:t>Department of Health (</w:t>
      </w:r>
      <w:proofErr w:type="spellStart"/>
      <w:r w:rsidR="006F3172" w:rsidRPr="00F56624">
        <w:rPr>
          <w:rFonts w:ascii="Arial" w:hAnsi="Arial" w:cs="Arial"/>
        </w:rPr>
        <w:t>DoH</w:t>
      </w:r>
      <w:proofErr w:type="spellEnd"/>
      <w:r w:rsidRPr="00F56624">
        <w:rPr>
          <w:rFonts w:ascii="Arial" w:hAnsi="Arial" w:cs="Arial"/>
        </w:rPr>
        <w:t>).</w:t>
      </w:r>
      <w:r w:rsidRPr="00F56624">
        <w:rPr>
          <w:rFonts w:ascii="Arial" w:hAnsi="Arial" w:cs="Arial"/>
          <w:lang w:val="en-US"/>
        </w:rPr>
        <w:t xml:space="preserve"> Digital guidance and best practice for the health and care system. Available at</w:t>
      </w:r>
      <w:r w:rsidRPr="00F56624">
        <w:rPr>
          <w:rFonts w:ascii="Arial" w:hAnsi="Arial" w:cs="Arial"/>
        </w:rPr>
        <w:t xml:space="preserve"> </w:t>
      </w:r>
      <w:r w:rsidR="006F3172" w:rsidRPr="00F56624">
        <w:rPr>
          <w:rFonts w:ascii="Arial" w:hAnsi="Arial" w:cs="Arial"/>
        </w:rPr>
        <w:t>http://digitalhealth.dh.gov.uk</w:t>
      </w:r>
      <w:r w:rsidRPr="00F56624">
        <w:rPr>
          <w:rFonts w:ascii="Arial" w:hAnsi="Arial" w:cs="Arial"/>
        </w:rPr>
        <w:t>. Accessed 3rd October 2013</w:t>
      </w:r>
    </w:p>
    <w:p w:rsidR="006F5EB7" w:rsidRPr="00F56624" w:rsidRDefault="006F5EB7" w:rsidP="00F05BEB">
      <w:pPr>
        <w:spacing w:after="0" w:line="240" w:lineRule="auto"/>
        <w:jc w:val="both"/>
        <w:rPr>
          <w:rFonts w:ascii="Arial" w:hAnsi="Arial" w:cs="Arial"/>
        </w:rPr>
      </w:pPr>
      <w:proofErr w:type="spellStart"/>
      <w:r w:rsidRPr="00F56624">
        <w:rPr>
          <w:rFonts w:ascii="Arial" w:hAnsi="Arial" w:cs="Arial"/>
        </w:rPr>
        <w:t>Dodsworth</w:t>
      </w:r>
      <w:proofErr w:type="spellEnd"/>
      <w:r w:rsidRPr="00F56624">
        <w:rPr>
          <w:rFonts w:ascii="Arial" w:hAnsi="Arial" w:cs="Arial"/>
        </w:rPr>
        <w:t xml:space="preserve">, J., Bailey, S., </w:t>
      </w:r>
      <w:proofErr w:type="spellStart"/>
      <w:r w:rsidRPr="00F56624">
        <w:rPr>
          <w:rFonts w:ascii="Arial" w:hAnsi="Arial" w:cs="Arial"/>
        </w:rPr>
        <w:t>Schofield</w:t>
      </w:r>
      <w:proofErr w:type="gramStart"/>
      <w:r w:rsidRPr="00F56624">
        <w:rPr>
          <w:rFonts w:ascii="Arial" w:hAnsi="Arial" w:cs="Arial"/>
        </w:rPr>
        <w:t>,G</w:t>
      </w:r>
      <w:proofErr w:type="spellEnd"/>
      <w:proofErr w:type="gramEnd"/>
      <w:r w:rsidRPr="00F56624">
        <w:rPr>
          <w:rFonts w:ascii="Arial" w:hAnsi="Arial" w:cs="Arial"/>
        </w:rPr>
        <w:t xml:space="preserve">.,  et al. (2012). Internet technology: an empowering or alienating tool for communication between foster-carers and social workers? </w:t>
      </w:r>
      <w:r w:rsidRPr="00F56624">
        <w:rPr>
          <w:rFonts w:ascii="Arial" w:hAnsi="Arial" w:cs="Arial"/>
          <w:i/>
          <w:iCs/>
        </w:rPr>
        <w:t>British Journal of Social Work</w:t>
      </w:r>
      <w:r w:rsidRPr="00F56624">
        <w:rPr>
          <w:rFonts w:ascii="Arial" w:hAnsi="Arial" w:cs="Arial"/>
        </w:rPr>
        <w:t xml:space="preserve">, </w:t>
      </w:r>
      <w:r w:rsidRPr="00F56624">
        <w:rPr>
          <w:rFonts w:ascii="Arial" w:hAnsi="Arial" w:cs="Arial"/>
          <w:b/>
        </w:rPr>
        <w:t>2</w:t>
      </w:r>
      <w:r w:rsidRPr="00F56624">
        <w:rPr>
          <w:rFonts w:ascii="Arial" w:hAnsi="Arial" w:cs="Arial"/>
        </w:rPr>
        <w:t>,</w:t>
      </w:r>
      <w:r w:rsidR="00913E4B" w:rsidRPr="00F56624">
        <w:rPr>
          <w:rFonts w:ascii="Arial" w:hAnsi="Arial" w:cs="Arial"/>
        </w:rPr>
        <w:t xml:space="preserve"> pp.</w:t>
      </w:r>
      <w:r w:rsidRPr="00F56624">
        <w:rPr>
          <w:rFonts w:ascii="Arial" w:hAnsi="Arial" w:cs="Arial"/>
        </w:rPr>
        <w:t xml:space="preserve"> 1–21</w:t>
      </w:r>
    </w:p>
    <w:p w:rsidR="00713B59" w:rsidRPr="00F56624" w:rsidRDefault="00713B59" w:rsidP="00F05BEB">
      <w:pPr>
        <w:spacing w:after="0" w:line="240" w:lineRule="auto"/>
        <w:jc w:val="both"/>
        <w:rPr>
          <w:rFonts w:ascii="Arial" w:eastAsia="Calibri" w:hAnsi="Arial" w:cs="Arial"/>
        </w:rPr>
      </w:pPr>
      <w:proofErr w:type="spellStart"/>
      <w:r w:rsidRPr="00F56624">
        <w:rPr>
          <w:rFonts w:ascii="Arial" w:hAnsi="Arial" w:cs="Arial"/>
        </w:rPr>
        <w:t>Dolowitz</w:t>
      </w:r>
      <w:proofErr w:type="spellEnd"/>
      <w:r w:rsidRPr="00F56624">
        <w:rPr>
          <w:rFonts w:ascii="Arial" w:hAnsi="Arial" w:cs="Arial"/>
        </w:rPr>
        <w:t>, D.P., Buckler, S.</w:t>
      </w:r>
      <w:r w:rsidR="00BD0DDA" w:rsidRPr="00F56624">
        <w:rPr>
          <w:rFonts w:ascii="Arial" w:hAnsi="Arial" w:cs="Arial"/>
        </w:rPr>
        <w:t>,</w:t>
      </w:r>
      <w:r w:rsidRPr="00F56624">
        <w:rPr>
          <w:rFonts w:ascii="Arial" w:hAnsi="Arial" w:cs="Arial"/>
        </w:rPr>
        <w:t xml:space="preserve"> &amp; Sweeney, F. (2008). </w:t>
      </w:r>
      <w:r w:rsidRPr="00F56624">
        <w:rPr>
          <w:rFonts w:ascii="Arial" w:hAnsi="Arial" w:cs="Arial"/>
          <w:i/>
        </w:rPr>
        <w:t>Researching Online</w:t>
      </w:r>
      <w:r w:rsidRPr="00F56624">
        <w:rPr>
          <w:rFonts w:ascii="Arial" w:hAnsi="Arial" w:cs="Arial"/>
        </w:rPr>
        <w:t>. Palgrave: USA.</w:t>
      </w:r>
    </w:p>
    <w:p w:rsidR="00713B59" w:rsidRPr="00F56624" w:rsidRDefault="00713B59" w:rsidP="00F05BEB">
      <w:pPr>
        <w:spacing w:after="0" w:line="240" w:lineRule="auto"/>
        <w:jc w:val="both"/>
        <w:rPr>
          <w:rFonts w:ascii="Arial" w:eastAsia="Calibri" w:hAnsi="Arial" w:cs="Arial"/>
        </w:rPr>
      </w:pPr>
      <w:r w:rsidRPr="00F56624">
        <w:rPr>
          <w:rFonts w:ascii="Arial" w:eastAsia="Calibri" w:hAnsi="Arial" w:cs="Arial"/>
        </w:rPr>
        <w:t xml:space="preserve">Ellison, N.B., </w:t>
      </w:r>
      <w:proofErr w:type="spellStart"/>
      <w:r w:rsidRPr="00F56624">
        <w:rPr>
          <w:rFonts w:ascii="Arial" w:eastAsia="Calibri" w:hAnsi="Arial" w:cs="Arial"/>
        </w:rPr>
        <w:t>Steinfield</w:t>
      </w:r>
      <w:proofErr w:type="spellEnd"/>
      <w:r w:rsidRPr="00F56624">
        <w:rPr>
          <w:rFonts w:ascii="Arial" w:eastAsia="Calibri" w:hAnsi="Arial" w:cs="Arial"/>
        </w:rPr>
        <w:t xml:space="preserve">, C., &amp; Lampe, C.  (2007). </w:t>
      </w:r>
      <w:proofErr w:type="gramStart"/>
      <w:r w:rsidRPr="00F56624">
        <w:rPr>
          <w:rFonts w:ascii="Arial" w:eastAsia="Calibri" w:hAnsi="Arial" w:cs="Arial"/>
        </w:rPr>
        <w:t>The</w:t>
      </w:r>
      <w:proofErr w:type="gramEnd"/>
      <w:r w:rsidRPr="00F56624">
        <w:rPr>
          <w:rFonts w:ascii="Arial" w:eastAsia="Calibri" w:hAnsi="Arial" w:cs="Arial"/>
        </w:rPr>
        <w:t xml:space="preserve"> Benefits of Facebook ‘‘Friends:’’ Social Capital and College Students’ Use of Online Social Network Sites. </w:t>
      </w:r>
      <w:r w:rsidRPr="00F56624">
        <w:rPr>
          <w:rFonts w:ascii="Arial" w:eastAsia="Calibri" w:hAnsi="Arial" w:cs="Arial"/>
          <w:i/>
        </w:rPr>
        <w:t>Journal of Computer-Mediated Communication</w:t>
      </w:r>
      <w:r w:rsidRPr="00F56624">
        <w:rPr>
          <w:rFonts w:ascii="Arial" w:eastAsia="Calibri" w:hAnsi="Arial" w:cs="Arial"/>
        </w:rPr>
        <w:t xml:space="preserve">. </w:t>
      </w:r>
      <w:r w:rsidRPr="00F56624">
        <w:rPr>
          <w:rFonts w:ascii="Arial" w:eastAsia="Calibri" w:hAnsi="Arial" w:cs="Arial"/>
          <w:b/>
        </w:rPr>
        <w:t>12</w:t>
      </w:r>
      <w:r w:rsidR="00913E4B" w:rsidRPr="00F56624">
        <w:rPr>
          <w:rFonts w:ascii="Arial" w:eastAsia="Calibri" w:hAnsi="Arial" w:cs="Arial"/>
        </w:rPr>
        <w:t xml:space="preserve">, pp. </w:t>
      </w:r>
      <w:r w:rsidRPr="00F56624">
        <w:rPr>
          <w:rFonts w:ascii="Arial" w:eastAsia="Calibri" w:hAnsi="Arial" w:cs="Arial"/>
        </w:rPr>
        <w:t xml:space="preserve"> 1143–1168.</w:t>
      </w:r>
    </w:p>
    <w:p w:rsidR="00713B59" w:rsidRPr="00F56624" w:rsidRDefault="00713B59" w:rsidP="00F05BEB">
      <w:pPr>
        <w:spacing w:after="0" w:line="240" w:lineRule="auto"/>
        <w:jc w:val="both"/>
        <w:rPr>
          <w:rFonts w:ascii="Arial" w:hAnsi="Arial" w:cs="Arial"/>
        </w:rPr>
      </w:pPr>
      <w:proofErr w:type="spellStart"/>
      <w:r w:rsidRPr="00F56624">
        <w:rPr>
          <w:rFonts w:ascii="Arial" w:hAnsi="Arial" w:cs="Arial"/>
        </w:rPr>
        <w:t>Eysenbach</w:t>
      </w:r>
      <w:proofErr w:type="spellEnd"/>
      <w:r w:rsidRPr="00F56624">
        <w:rPr>
          <w:rFonts w:ascii="Arial" w:hAnsi="Arial" w:cs="Arial"/>
        </w:rPr>
        <w:t xml:space="preserve">, G. (2001) </w:t>
      </w:r>
      <w:proofErr w:type="gramStart"/>
      <w:r w:rsidRPr="00F56624">
        <w:rPr>
          <w:rFonts w:ascii="Arial" w:hAnsi="Arial" w:cs="Arial"/>
        </w:rPr>
        <w:t>What</w:t>
      </w:r>
      <w:proofErr w:type="gramEnd"/>
      <w:r w:rsidRPr="00F56624">
        <w:rPr>
          <w:rFonts w:ascii="Arial" w:hAnsi="Arial" w:cs="Arial"/>
        </w:rPr>
        <w:t xml:space="preserve"> is e-health? </w:t>
      </w:r>
      <w:r w:rsidRPr="00F56624">
        <w:rPr>
          <w:rFonts w:ascii="Arial" w:hAnsi="Arial" w:cs="Arial"/>
          <w:i/>
        </w:rPr>
        <w:t>Journal of Medical Internet Research</w:t>
      </w:r>
      <w:r w:rsidR="00913E4B" w:rsidRPr="00F56624">
        <w:rPr>
          <w:rFonts w:ascii="Arial" w:hAnsi="Arial" w:cs="Arial"/>
        </w:rPr>
        <w:t xml:space="preserve">, </w:t>
      </w:r>
      <w:r w:rsidR="00913E4B" w:rsidRPr="00F56624">
        <w:rPr>
          <w:rFonts w:ascii="Arial" w:hAnsi="Arial" w:cs="Arial"/>
          <w:b/>
        </w:rPr>
        <w:t>3</w:t>
      </w:r>
      <w:r w:rsidR="00913E4B" w:rsidRPr="00F56624">
        <w:rPr>
          <w:rFonts w:ascii="Arial" w:hAnsi="Arial" w:cs="Arial"/>
        </w:rPr>
        <w:t>(</w:t>
      </w:r>
      <w:r w:rsidRPr="00F56624">
        <w:rPr>
          <w:rFonts w:ascii="Arial" w:hAnsi="Arial" w:cs="Arial"/>
        </w:rPr>
        <w:t>20</w:t>
      </w:r>
      <w:r w:rsidR="00913E4B" w:rsidRPr="00F56624">
        <w:rPr>
          <w:rFonts w:ascii="Arial" w:hAnsi="Arial" w:cs="Arial"/>
        </w:rPr>
        <w:t>)</w:t>
      </w:r>
      <w:r w:rsidRPr="00F56624">
        <w:rPr>
          <w:rFonts w:ascii="Arial" w:hAnsi="Arial" w:cs="Arial"/>
        </w:rPr>
        <w:t>.</w:t>
      </w:r>
    </w:p>
    <w:p w:rsidR="00713B59" w:rsidRPr="00F56624" w:rsidRDefault="00713B59" w:rsidP="00F05BEB">
      <w:pPr>
        <w:spacing w:after="0" w:line="240" w:lineRule="auto"/>
        <w:jc w:val="both"/>
        <w:rPr>
          <w:rFonts w:ascii="Arial" w:hAnsi="Arial" w:cs="Arial"/>
        </w:rPr>
      </w:pPr>
      <w:proofErr w:type="spellStart"/>
      <w:r w:rsidRPr="00F56624">
        <w:rPr>
          <w:rFonts w:ascii="Arial" w:hAnsi="Arial" w:cs="Arial"/>
        </w:rPr>
        <w:t>Farrimond</w:t>
      </w:r>
      <w:proofErr w:type="spellEnd"/>
      <w:r w:rsidRPr="00F56624">
        <w:rPr>
          <w:rFonts w:ascii="Arial" w:hAnsi="Arial" w:cs="Arial"/>
        </w:rPr>
        <w:t xml:space="preserve">, H (2011). Beyond the caveman: Rethinking masculinity in relation to men's help-seeking. </w:t>
      </w:r>
      <w:r w:rsidRPr="00F56624">
        <w:rPr>
          <w:rFonts w:ascii="Arial" w:hAnsi="Arial" w:cs="Arial"/>
          <w:i/>
        </w:rPr>
        <w:t>Health</w:t>
      </w:r>
      <w:r w:rsidRPr="00F56624">
        <w:rPr>
          <w:rFonts w:ascii="Arial" w:hAnsi="Arial" w:cs="Arial"/>
        </w:rPr>
        <w:t xml:space="preserve"> DOI: 10.1177/1363459311403943</w:t>
      </w:r>
    </w:p>
    <w:p w:rsidR="00713B59" w:rsidRPr="00F56624" w:rsidRDefault="00713B59" w:rsidP="00F05BEB">
      <w:pPr>
        <w:spacing w:after="0" w:line="240" w:lineRule="auto"/>
        <w:jc w:val="both"/>
        <w:rPr>
          <w:rFonts w:ascii="Arial" w:hAnsi="Arial" w:cs="Arial"/>
        </w:rPr>
      </w:pPr>
      <w:r w:rsidRPr="00F56624">
        <w:rPr>
          <w:rFonts w:ascii="Arial" w:hAnsi="Arial" w:cs="Arial"/>
        </w:rPr>
        <w:t xml:space="preserve">Fox, S. (2011) Health Topics. </w:t>
      </w:r>
      <w:r w:rsidRPr="00F56624">
        <w:rPr>
          <w:rFonts w:ascii="Arial" w:hAnsi="Arial" w:cs="Arial"/>
          <w:i/>
        </w:rPr>
        <w:t xml:space="preserve">Pew Research </w:t>
      </w:r>
      <w:proofErr w:type="spellStart"/>
      <w:r w:rsidRPr="00F56624">
        <w:rPr>
          <w:rFonts w:ascii="Arial" w:hAnsi="Arial" w:cs="Arial"/>
          <w:i/>
        </w:rPr>
        <w:t>Center’s</w:t>
      </w:r>
      <w:proofErr w:type="spellEnd"/>
      <w:r w:rsidRPr="00F56624">
        <w:rPr>
          <w:rFonts w:ascii="Arial" w:hAnsi="Arial" w:cs="Arial"/>
          <w:i/>
        </w:rPr>
        <w:t xml:space="preserve"> Internet &amp; American Life Project</w:t>
      </w:r>
      <w:r w:rsidRPr="00F56624">
        <w:rPr>
          <w:rFonts w:ascii="Arial" w:hAnsi="Arial" w:cs="Arial"/>
        </w:rPr>
        <w:t>. http://pewinternet.org/Reports/2011/HealthTopics.aspx</w:t>
      </w:r>
    </w:p>
    <w:p w:rsidR="00713B59" w:rsidRPr="00F56624" w:rsidRDefault="00722417" w:rsidP="00F05BEB">
      <w:pPr>
        <w:spacing w:after="0" w:line="240" w:lineRule="auto"/>
        <w:jc w:val="both"/>
        <w:rPr>
          <w:rFonts w:ascii="Arial" w:hAnsi="Arial" w:cs="Arial"/>
        </w:rPr>
      </w:pPr>
      <w:r w:rsidRPr="00F56624">
        <w:rPr>
          <w:rFonts w:ascii="Arial" w:eastAsia="Calibri" w:hAnsi="Arial" w:cs="Arial"/>
        </w:rPr>
        <w:t xml:space="preserve">Gilmore, </w:t>
      </w:r>
      <w:r w:rsidR="00713B59" w:rsidRPr="00F56624">
        <w:rPr>
          <w:rFonts w:ascii="Arial" w:eastAsia="Calibri" w:hAnsi="Arial" w:cs="Arial"/>
        </w:rPr>
        <w:t xml:space="preserve">(1990) </w:t>
      </w:r>
      <w:r w:rsidR="00713B59" w:rsidRPr="00F56624">
        <w:rPr>
          <w:rFonts w:ascii="Arial" w:eastAsia="Calibri" w:hAnsi="Arial" w:cs="Arial"/>
          <w:i/>
        </w:rPr>
        <w:t>Manhood in the Making: Cultural Concepts of Masculinity</w:t>
      </w:r>
      <w:r w:rsidR="00713B59" w:rsidRPr="00F56624">
        <w:rPr>
          <w:rFonts w:ascii="Arial" w:eastAsia="Calibri" w:hAnsi="Arial" w:cs="Arial"/>
        </w:rPr>
        <w:t>. Yale University Press, New Haven, CT.</w:t>
      </w:r>
    </w:p>
    <w:p w:rsidR="00713B59" w:rsidRPr="00F56624" w:rsidRDefault="00713B59" w:rsidP="00F05BEB">
      <w:pPr>
        <w:spacing w:after="0" w:line="240" w:lineRule="auto"/>
        <w:jc w:val="both"/>
        <w:rPr>
          <w:rFonts w:ascii="Arial" w:eastAsia="Calibri" w:hAnsi="Arial" w:cs="Arial"/>
        </w:rPr>
      </w:pPr>
      <w:proofErr w:type="spellStart"/>
      <w:r w:rsidRPr="00F56624">
        <w:rPr>
          <w:rFonts w:ascii="Arial" w:eastAsia="Calibri" w:hAnsi="Arial" w:cs="Arial"/>
        </w:rPr>
        <w:t>Granovetter</w:t>
      </w:r>
      <w:proofErr w:type="spellEnd"/>
      <w:r w:rsidRPr="00F56624">
        <w:rPr>
          <w:rFonts w:ascii="Arial" w:eastAsia="Calibri" w:hAnsi="Arial" w:cs="Arial"/>
        </w:rPr>
        <w:t xml:space="preserve">, M. (1973) </w:t>
      </w:r>
      <w:proofErr w:type="gramStart"/>
      <w:r w:rsidRPr="00F56624">
        <w:rPr>
          <w:rFonts w:ascii="Arial" w:eastAsia="Calibri" w:hAnsi="Arial" w:cs="Arial"/>
        </w:rPr>
        <w:t>The</w:t>
      </w:r>
      <w:proofErr w:type="gramEnd"/>
      <w:r w:rsidRPr="00F56624">
        <w:rPr>
          <w:rFonts w:ascii="Arial" w:eastAsia="Calibri" w:hAnsi="Arial" w:cs="Arial"/>
        </w:rPr>
        <w:t xml:space="preserve"> Strength of Weak Ties. </w:t>
      </w:r>
      <w:r w:rsidRPr="00F56624">
        <w:rPr>
          <w:rFonts w:ascii="Arial" w:eastAsia="Calibri" w:hAnsi="Arial" w:cs="Arial"/>
          <w:i/>
        </w:rPr>
        <w:t>American Journal of Sociology</w:t>
      </w:r>
      <w:r w:rsidR="00913E4B" w:rsidRPr="00F56624">
        <w:rPr>
          <w:rFonts w:ascii="Arial" w:eastAsia="Calibri" w:hAnsi="Arial" w:cs="Arial"/>
        </w:rPr>
        <w:t>. 78(</w:t>
      </w:r>
      <w:r w:rsidRPr="00F56624">
        <w:rPr>
          <w:rFonts w:ascii="Arial" w:eastAsia="Calibri" w:hAnsi="Arial" w:cs="Arial"/>
        </w:rPr>
        <w:t>6</w:t>
      </w:r>
      <w:r w:rsidR="00913E4B" w:rsidRPr="00F56624">
        <w:rPr>
          <w:rFonts w:ascii="Arial" w:eastAsia="Calibri" w:hAnsi="Arial" w:cs="Arial"/>
        </w:rPr>
        <w:t>)</w:t>
      </w:r>
      <w:r w:rsidRPr="00F56624">
        <w:rPr>
          <w:rFonts w:ascii="Arial" w:eastAsia="Calibri" w:hAnsi="Arial" w:cs="Arial"/>
        </w:rPr>
        <w:t xml:space="preserve"> 1360 – 1380</w:t>
      </w:r>
    </w:p>
    <w:p w:rsidR="00713B59" w:rsidRPr="00F56624" w:rsidRDefault="00713B59" w:rsidP="00F05BEB">
      <w:pPr>
        <w:spacing w:after="0" w:line="240" w:lineRule="auto"/>
        <w:jc w:val="both"/>
        <w:rPr>
          <w:rFonts w:ascii="Arial" w:eastAsia="Calibri" w:hAnsi="Arial" w:cs="Arial"/>
        </w:rPr>
      </w:pPr>
      <w:r w:rsidRPr="00F56624">
        <w:rPr>
          <w:rFonts w:ascii="Arial" w:hAnsi="Arial" w:cs="Arial"/>
        </w:rPr>
        <w:t xml:space="preserve">Greenberg, M.T., </w:t>
      </w:r>
      <w:proofErr w:type="spellStart"/>
      <w:r w:rsidRPr="00F56624">
        <w:rPr>
          <w:rFonts w:ascii="Arial" w:hAnsi="Arial" w:cs="Arial"/>
        </w:rPr>
        <w:t>Domitrovich</w:t>
      </w:r>
      <w:proofErr w:type="spellEnd"/>
      <w:r w:rsidRPr="00F56624">
        <w:rPr>
          <w:rFonts w:ascii="Arial" w:hAnsi="Arial" w:cs="Arial"/>
        </w:rPr>
        <w:t>, C.</w:t>
      </w:r>
      <w:r w:rsidR="009C30C3" w:rsidRPr="00F56624">
        <w:rPr>
          <w:rFonts w:ascii="Arial" w:hAnsi="Arial" w:cs="Arial"/>
        </w:rPr>
        <w:t>,</w:t>
      </w:r>
      <w:r w:rsidRPr="00F56624">
        <w:rPr>
          <w:rFonts w:ascii="Arial" w:hAnsi="Arial" w:cs="Arial"/>
        </w:rPr>
        <w:t xml:space="preserve"> &amp; </w:t>
      </w:r>
      <w:proofErr w:type="spellStart"/>
      <w:r w:rsidRPr="00F56624">
        <w:rPr>
          <w:rFonts w:ascii="Arial" w:hAnsi="Arial" w:cs="Arial"/>
        </w:rPr>
        <w:t>Bumbarger</w:t>
      </w:r>
      <w:proofErr w:type="spellEnd"/>
      <w:r w:rsidRPr="00F56624">
        <w:rPr>
          <w:rFonts w:ascii="Arial" w:hAnsi="Arial" w:cs="Arial"/>
        </w:rPr>
        <w:t xml:space="preserve">, B. (2001). The prevention of mental disorders in school-aged children: Current state of the field. </w:t>
      </w:r>
      <w:r w:rsidRPr="00F56624">
        <w:rPr>
          <w:rFonts w:ascii="Arial" w:hAnsi="Arial" w:cs="Arial"/>
          <w:i/>
          <w:iCs/>
        </w:rPr>
        <w:t xml:space="preserve">Prevention and Treatment, </w:t>
      </w:r>
      <w:r w:rsidRPr="00F56624">
        <w:rPr>
          <w:rFonts w:ascii="Arial" w:hAnsi="Arial" w:cs="Arial"/>
          <w:b/>
        </w:rPr>
        <w:t>4</w:t>
      </w:r>
      <w:r w:rsidR="003150EF" w:rsidRPr="00F56624">
        <w:rPr>
          <w:rFonts w:ascii="Arial" w:hAnsi="Arial" w:cs="Arial"/>
        </w:rPr>
        <w:t>, pp.</w:t>
      </w:r>
      <w:r w:rsidRPr="00F56624">
        <w:rPr>
          <w:rFonts w:ascii="Arial" w:hAnsi="Arial" w:cs="Arial"/>
        </w:rPr>
        <w:t xml:space="preserve"> 1-58.</w:t>
      </w:r>
    </w:p>
    <w:p w:rsidR="00713B59" w:rsidRPr="00F56624" w:rsidRDefault="00713B59" w:rsidP="00F05BEB">
      <w:pPr>
        <w:autoSpaceDE w:val="0"/>
        <w:autoSpaceDN w:val="0"/>
        <w:adjustRightInd w:val="0"/>
        <w:spacing w:after="0" w:line="240" w:lineRule="auto"/>
        <w:jc w:val="both"/>
        <w:rPr>
          <w:rFonts w:ascii="Arial" w:hAnsi="Arial" w:cs="Arial"/>
        </w:rPr>
      </w:pPr>
      <w:r w:rsidRPr="00F56624">
        <w:rPr>
          <w:rFonts w:ascii="Arial" w:hAnsi="Arial" w:cs="Arial"/>
        </w:rPr>
        <w:t xml:space="preserve">Gulliver, A., Griffiths, K.M., &amp; Christensen, H. (2010). Perceived barriers and facilitators to mental health </w:t>
      </w:r>
      <w:proofErr w:type="spellStart"/>
      <w:r w:rsidRPr="00F56624">
        <w:rPr>
          <w:rFonts w:ascii="Arial" w:hAnsi="Arial" w:cs="Arial"/>
        </w:rPr>
        <w:t>helpseeking</w:t>
      </w:r>
      <w:proofErr w:type="spellEnd"/>
      <w:r w:rsidRPr="00F56624">
        <w:rPr>
          <w:rFonts w:ascii="Arial" w:hAnsi="Arial" w:cs="Arial"/>
        </w:rPr>
        <w:t xml:space="preserve"> in young people: a systematic review. </w:t>
      </w:r>
      <w:r w:rsidRPr="00F56624">
        <w:rPr>
          <w:rFonts w:ascii="Arial" w:hAnsi="Arial" w:cs="Arial"/>
          <w:i/>
        </w:rPr>
        <w:t>BMC Psychiatry</w:t>
      </w:r>
      <w:r w:rsidRPr="00F56624">
        <w:rPr>
          <w:rFonts w:ascii="Arial" w:hAnsi="Arial" w:cs="Arial"/>
        </w:rPr>
        <w:t xml:space="preserve">, </w:t>
      </w:r>
      <w:r w:rsidRPr="00F56624">
        <w:rPr>
          <w:rFonts w:ascii="Arial" w:hAnsi="Arial" w:cs="Arial"/>
          <w:b/>
        </w:rPr>
        <w:t>10</w:t>
      </w:r>
      <w:r w:rsidRPr="00F56624">
        <w:rPr>
          <w:rFonts w:ascii="Arial" w:hAnsi="Arial" w:cs="Arial"/>
        </w:rPr>
        <w:t>, 113.</w:t>
      </w:r>
    </w:p>
    <w:p w:rsidR="00E2673B" w:rsidRPr="00F56624" w:rsidRDefault="00E2673B" w:rsidP="00F05BEB">
      <w:pPr>
        <w:spacing w:after="0" w:line="240" w:lineRule="auto"/>
        <w:jc w:val="both"/>
        <w:rPr>
          <w:rFonts w:ascii="Arial" w:eastAsia="Calibri" w:hAnsi="Arial" w:cs="Arial"/>
        </w:rPr>
      </w:pPr>
      <w:r w:rsidRPr="00F56624">
        <w:rPr>
          <w:rFonts w:ascii="Arial" w:eastAsia="Calibri" w:hAnsi="Arial" w:cs="Arial"/>
        </w:rPr>
        <w:t xml:space="preserve">Harland, K. (2000) </w:t>
      </w:r>
      <w:r w:rsidRPr="00F56624">
        <w:rPr>
          <w:rFonts w:ascii="Arial" w:eastAsia="Calibri" w:hAnsi="Arial" w:cs="Arial"/>
          <w:i/>
        </w:rPr>
        <w:t>Men and masculinity: an ethnographic study into the construction of masculine identities in inner city Belfast</w:t>
      </w:r>
      <w:r w:rsidRPr="00F56624">
        <w:rPr>
          <w:rFonts w:ascii="Arial" w:eastAsia="Calibri" w:hAnsi="Arial" w:cs="Arial"/>
        </w:rPr>
        <w:t>. PhD submitted to the University of Ulster.</w:t>
      </w:r>
    </w:p>
    <w:p w:rsidR="00383024" w:rsidRPr="00F56624" w:rsidRDefault="00587C3F" w:rsidP="00F05BEB">
      <w:pPr>
        <w:spacing w:after="0" w:line="240" w:lineRule="auto"/>
        <w:jc w:val="both"/>
        <w:rPr>
          <w:rFonts w:ascii="Arial" w:hAnsi="Arial" w:cs="Arial"/>
          <w:lang w:val="en-US"/>
        </w:rPr>
      </w:pPr>
      <w:r w:rsidRPr="00F56624">
        <w:rPr>
          <w:rFonts w:ascii="Arial" w:hAnsi="Arial" w:cs="Arial"/>
          <w:lang w:val="en-US"/>
        </w:rPr>
        <w:t>Henderson, E. M.</w:t>
      </w:r>
      <w:r w:rsidR="00713B59" w:rsidRPr="00F56624">
        <w:rPr>
          <w:rFonts w:ascii="Arial" w:hAnsi="Arial" w:cs="Arial"/>
          <w:lang w:val="en-US"/>
        </w:rPr>
        <w:t xml:space="preserve"> Rosser, </w:t>
      </w:r>
      <w:r w:rsidRPr="00F56624">
        <w:rPr>
          <w:rFonts w:ascii="Arial" w:hAnsi="Arial" w:cs="Arial"/>
          <w:lang w:val="en-US"/>
        </w:rPr>
        <w:t>B. A.</w:t>
      </w:r>
      <w:r w:rsidR="00D82EBE" w:rsidRPr="00F56624">
        <w:rPr>
          <w:rFonts w:ascii="Arial" w:hAnsi="Arial" w:cs="Arial"/>
          <w:lang w:val="en-US"/>
        </w:rPr>
        <w:t xml:space="preserve"> Keogh, E. and</w:t>
      </w:r>
      <w:r w:rsidR="00713B59" w:rsidRPr="00F56624">
        <w:rPr>
          <w:rFonts w:ascii="Arial" w:hAnsi="Arial" w:cs="Arial"/>
          <w:lang w:val="en-US"/>
        </w:rPr>
        <w:t xml:space="preserve"> </w:t>
      </w:r>
      <w:proofErr w:type="spellStart"/>
      <w:r w:rsidR="00713B59" w:rsidRPr="00F56624">
        <w:rPr>
          <w:rFonts w:ascii="Arial" w:hAnsi="Arial" w:cs="Arial"/>
          <w:lang w:val="en-US"/>
        </w:rPr>
        <w:t>Eccleston</w:t>
      </w:r>
      <w:proofErr w:type="spellEnd"/>
      <w:r w:rsidR="00713B59" w:rsidRPr="00F56624">
        <w:rPr>
          <w:rFonts w:ascii="Arial" w:hAnsi="Arial" w:cs="Arial"/>
          <w:lang w:val="en-US"/>
        </w:rPr>
        <w:t>, C. (2012). Internet sites offering adolescents help with headache, abdominal pain, and dysmenorrhea: A description of content, quality, and peer interactions.</w:t>
      </w:r>
      <w:r w:rsidR="00713B59" w:rsidRPr="00F56624">
        <w:rPr>
          <w:rFonts w:ascii="Arial" w:hAnsi="Arial" w:cs="Arial"/>
          <w:i/>
          <w:iCs/>
          <w:lang w:val="en-US"/>
        </w:rPr>
        <w:t xml:space="preserve"> Journal of Pediatric Psychology, </w:t>
      </w:r>
      <w:r w:rsidR="00713B59" w:rsidRPr="00F56624">
        <w:rPr>
          <w:rFonts w:ascii="Arial" w:hAnsi="Arial" w:cs="Arial"/>
          <w:iCs/>
          <w:lang w:val="en-US"/>
        </w:rPr>
        <w:t>37</w:t>
      </w:r>
      <w:r w:rsidR="00713B59" w:rsidRPr="00F56624">
        <w:rPr>
          <w:rFonts w:ascii="Arial" w:hAnsi="Arial" w:cs="Arial"/>
          <w:lang w:val="en-US"/>
        </w:rPr>
        <w:t>(3),</w:t>
      </w:r>
      <w:r w:rsidRPr="00F56624">
        <w:rPr>
          <w:rFonts w:ascii="Arial" w:hAnsi="Arial" w:cs="Arial"/>
          <w:lang w:val="en-US"/>
        </w:rPr>
        <w:t xml:space="preserve"> pp.</w:t>
      </w:r>
      <w:r w:rsidR="00713B59" w:rsidRPr="00F56624">
        <w:rPr>
          <w:rFonts w:ascii="Arial" w:hAnsi="Arial" w:cs="Arial"/>
          <w:lang w:val="en-US"/>
        </w:rPr>
        <w:t xml:space="preserve"> 262-271. </w:t>
      </w:r>
    </w:p>
    <w:p w:rsidR="00383024" w:rsidRPr="00F56624" w:rsidRDefault="00D82EBE" w:rsidP="00F05BEB">
      <w:pPr>
        <w:spacing w:after="0" w:line="240" w:lineRule="auto"/>
        <w:jc w:val="both"/>
        <w:rPr>
          <w:rFonts w:ascii="Arial" w:hAnsi="Arial" w:cs="Arial"/>
        </w:rPr>
      </w:pPr>
      <w:proofErr w:type="spellStart"/>
      <w:r w:rsidRPr="00F56624">
        <w:rPr>
          <w:rFonts w:ascii="Arial" w:hAnsi="Arial" w:cs="Arial"/>
        </w:rPr>
        <w:t>Holahan</w:t>
      </w:r>
      <w:proofErr w:type="spellEnd"/>
      <w:r w:rsidRPr="00F56624">
        <w:rPr>
          <w:rFonts w:ascii="Arial" w:hAnsi="Arial" w:cs="Arial"/>
        </w:rPr>
        <w:t>, C. K. and</w:t>
      </w:r>
      <w:r w:rsidR="00383024" w:rsidRPr="00F56624">
        <w:rPr>
          <w:rFonts w:ascii="Arial" w:hAnsi="Arial" w:cs="Arial"/>
        </w:rPr>
        <w:t xml:space="preserve"> </w:t>
      </w:r>
      <w:proofErr w:type="spellStart"/>
      <w:r w:rsidR="00383024" w:rsidRPr="00F56624">
        <w:rPr>
          <w:rFonts w:ascii="Arial" w:hAnsi="Arial" w:cs="Arial"/>
        </w:rPr>
        <w:t>Holahan</w:t>
      </w:r>
      <w:proofErr w:type="spellEnd"/>
      <w:r w:rsidR="00383024" w:rsidRPr="00F56624">
        <w:rPr>
          <w:rFonts w:ascii="Arial" w:hAnsi="Arial" w:cs="Arial"/>
        </w:rPr>
        <w:t xml:space="preserve">, C. J. (1987). Self-efficacy, social support, and depression in aging: A longitudinal analysis. </w:t>
      </w:r>
      <w:r w:rsidR="00383024" w:rsidRPr="00F56624">
        <w:rPr>
          <w:rFonts w:ascii="Arial" w:hAnsi="Arial" w:cs="Arial"/>
          <w:i/>
          <w:iCs/>
        </w:rPr>
        <w:t>Journal of Gerontology</w:t>
      </w:r>
      <w:r w:rsidR="00383024" w:rsidRPr="00F56624">
        <w:rPr>
          <w:rFonts w:ascii="Arial" w:hAnsi="Arial" w:cs="Arial"/>
        </w:rPr>
        <w:t xml:space="preserve">, </w:t>
      </w:r>
      <w:r w:rsidR="00383024" w:rsidRPr="00F56624">
        <w:rPr>
          <w:rFonts w:ascii="Arial" w:hAnsi="Arial" w:cs="Arial"/>
          <w:b/>
          <w:iCs/>
        </w:rPr>
        <w:t>42</w:t>
      </w:r>
      <w:r w:rsidR="00383024" w:rsidRPr="00F56624">
        <w:rPr>
          <w:rFonts w:ascii="Arial" w:hAnsi="Arial" w:cs="Arial"/>
        </w:rPr>
        <w:t>,</w:t>
      </w:r>
      <w:r w:rsidR="00587C3F" w:rsidRPr="00F56624">
        <w:rPr>
          <w:rFonts w:ascii="Arial" w:hAnsi="Arial" w:cs="Arial"/>
        </w:rPr>
        <w:t xml:space="preserve"> pp.</w:t>
      </w:r>
      <w:r w:rsidR="00383024" w:rsidRPr="00F56624">
        <w:rPr>
          <w:rFonts w:ascii="Arial" w:hAnsi="Arial" w:cs="Arial"/>
        </w:rPr>
        <w:t xml:space="preserve"> 65-68.</w:t>
      </w:r>
    </w:p>
    <w:p w:rsidR="00713B59" w:rsidRPr="00F56624" w:rsidRDefault="00713B59" w:rsidP="00F05BEB">
      <w:pPr>
        <w:pStyle w:val="Default"/>
        <w:jc w:val="both"/>
        <w:rPr>
          <w:rFonts w:ascii="Arial" w:hAnsi="Arial" w:cs="Arial"/>
          <w:color w:val="auto"/>
          <w:sz w:val="22"/>
          <w:szCs w:val="22"/>
        </w:rPr>
      </w:pPr>
      <w:r w:rsidRPr="00F56624">
        <w:rPr>
          <w:rFonts w:ascii="Arial" w:hAnsi="Arial" w:cs="Arial"/>
          <w:color w:val="auto"/>
          <w:sz w:val="22"/>
          <w:szCs w:val="22"/>
        </w:rPr>
        <w:t xml:space="preserve">Ishikawa </w:t>
      </w:r>
      <w:r w:rsidR="00D82EBE" w:rsidRPr="00F56624">
        <w:rPr>
          <w:rFonts w:ascii="Arial" w:hAnsi="Arial" w:cs="Arial"/>
          <w:color w:val="auto"/>
          <w:sz w:val="22"/>
          <w:szCs w:val="22"/>
        </w:rPr>
        <w:t xml:space="preserve">R.Z. </w:t>
      </w:r>
      <w:proofErr w:type="spellStart"/>
      <w:r w:rsidR="00D82EBE" w:rsidRPr="00F56624">
        <w:rPr>
          <w:rFonts w:ascii="Arial" w:hAnsi="Arial" w:cs="Arial"/>
          <w:color w:val="auto"/>
          <w:sz w:val="22"/>
          <w:szCs w:val="22"/>
        </w:rPr>
        <w:t>Cardemil</w:t>
      </w:r>
      <w:proofErr w:type="spellEnd"/>
      <w:r w:rsidR="00D82EBE" w:rsidRPr="00F56624">
        <w:rPr>
          <w:rFonts w:ascii="Arial" w:hAnsi="Arial" w:cs="Arial"/>
          <w:color w:val="auto"/>
          <w:sz w:val="22"/>
          <w:szCs w:val="22"/>
        </w:rPr>
        <w:t>, E.V.</w:t>
      </w:r>
      <w:r w:rsidR="009C30C3" w:rsidRPr="00F56624">
        <w:rPr>
          <w:rFonts w:ascii="Arial" w:hAnsi="Arial" w:cs="Arial"/>
          <w:color w:val="auto"/>
          <w:sz w:val="22"/>
          <w:szCs w:val="22"/>
        </w:rPr>
        <w:t xml:space="preserve"> and </w:t>
      </w:r>
      <w:proofErr w:type="spellStart"/>
      <w:r w:rsidR="009C30C3" w:rsidRPr="00F56624">
        <w:rPr>
          <w:rFonts w:ascii="Arial" w:hAnsi="Arial" w:cs="Arial"/>
          <w:color w:val="auto"/>
          <w:sz w:val="22"/>
          <w:szCs w:val="22"/>
        </w:rPr>
        <w:t>Falmagne</w:t>
      </w:r>
      <w:proofErr w:type="spellEnd"/>
      <w:r w:rsidR="009C30C3" w:rsidRPr="00F56624">
        <w:rPr>
          <w:rFonts w:ascii="Arial" w:hAnsi="Arial" w:cs="Arial"/>
          <w:color w:val="auto"/>
          <w:sz w:val="22"/>
          <w:szCs w:val="22"/>
        </w:rPr>
        <w:t>, R.J. (</w:t>
      </w:r>
      <w:r w:rsidRPr="00F56624">
        <w:rPr>
          <w:rFonts w:ascii="Arial" w:hAnsi="Arial" w:cs="Arial"/>
          <w:color w:val="auto"/>
          <w:sz w:val="22"/>
          <w:szCs w:val="22"/>
        </w:rPr>
        <w:t>2010</w:t>
      </w:r>
      <w:r w:rsidR="009C30C3" w:rsidRPr="00F56624">
        <w:rPr>
          <w:rFonts w:ascii="Arial" w:hAnsi="Arial" w:cs="Arial"/>
          <w:color w:val="auto"/>
          <w:sz w:val="22"/>
          <w:szCs w:val="22"/>
        </w:rPr>
        <w:t>)</w:t>
      </w:r>
      <w:r w:rsidRPr="00F56624">
        <w:rPr>
          <w:rFonts w:ascii="Arial" w:hAnsi="Arial" w:cs="Arial"/>
          <w:color w:val="auto"/>
          <w:sz w:val="22"/>
          <w:szCs w:val="22"/>
        </w:rPr>
        <w:t xml:space="preserve">. </w:t>
      </w:r>
      <w:r w:rsidRPr="00F56624">
        <w:rPr>
          <w:rFonts w:ascii="Arial" w:hAnsi="Arial" w:cs="Arial"/>
          <w:bCs/>
          <w:color w:val="auto"/>
          <w:sz w:val="22"/>
          <w:szCs w:val="22"/>
        </w:rPr>
        <w:t xml:space="preserve">Help Seeking and Help Receiving for Emotional Distress </w:t>
      </w:r>
      <w:proofErr w:type="gramStart"/>
      <w:r w:rsidRPr="00F56624">
        <w:rPr>
          <w:rFonts w:ascii="Arial" w:hAnsi="Arial" w:cs="Arial"/>
          <w:bCs/>
          <w:color w:val="auto"/>
          <w:sz w:val="22"/>
          <w:szCs w:val="22"/>
        </w:rPr>
        <w:t>Among</w:t>
      </w:r>
      <w:proofErr w:type="gramEnd"/>
      <w:r w:rsidRPr="00F56624">
        <w:rPr>
          <w:rFonts w:ascii="Arial" w:hAnsi="Arial" w:cs="Arial"/>
          <w:bCs/>
          <w:color w:val="auto"/>
          <w:sz w:val="22"/>
          <w:szCs w:val="22"/>
        </w:rPr>
        <w:t xml:space="preserve"> Latino Men and Women. </w:t>
      </w:r>
      <w:r w:rsidRPr="00F56624">
        <w:rPr>
          <w:rFonts w:ascii="Arial" w:hAnsi="Arial" w:cs="Arial"/>
          <w:i/>
          <w:color w:val="auto"/>
          <w:sz w:val="22"/>
          <w:szCs w:val="22"/>
        </w:rPr>
        <w:t>Qualitative Health Research</w:t>
      </w:r>
      <w:r w:rsidR="009C30C3" w:rsidRPr="00F56624">
        <w:rPr>
          <w:rFonts w:ascii="Arial" w:hAnsi="Arial" w:cs="Arial"/>
          <w:i/>
          <w:color w:val="auto"/>
          <w:sz w:val="22"/>
          <w:szCs w:val="22"/>
        </w:rPr>
        <w:t>,</w:t>
      </w:r>
      <w:r w:rsidRPr="00F56624">
        <w:rPr>
          <w:rFonts w:ascii="Arial" w:hAnsi="Arial" w:cs="Arial"/>
          <w:color w:val="auto"/>
          <w:sz w:val="22"/>
          <w:szCs w:val="22"/>
        </w:rPr>
        <w:t xml:space="preserve"> </w:t>
      </w:r>
      <w:r w:rsidR="00D82EBE" w:rsidRPr="00F56624">
        <w:rPr>
          <w:rFonts w:ascii="Arial" w:hAnsi="Arial" w:cs="Arial"/>
          <w:b/>
          <w:color w:val="auto"/>
          <w:sz w:val="22"/>
          <w:szCs w:val="22"/>
        </w:rPr>
        <w:t>20</w:t>
      </w:r>
      <w:r w:rsidR="00D82EBE" w:rsidRPr="00F56624">
        <w:rPr>
          <w:rFonts w:ascii="Arial" w:hAnsi="Arial" w:cs="Arial"/>
          <w:color w:val="auto"/>
          <w:sz w:val="22"/>
          <w:szCs w:val="22"/>
        </w:rPr>
        <w:t xml:space="preserve">(11), </w:t>
      </w:r>
      <w:r w:rsidR="00587C3F" w:rsidRPr="00F56624">
        <w:rPr>
          <w:rFonts w:ascii="Arial" w:hAnsi="Arial" w:cs="Arial"/>
          <w:color w:val="auto"/>
          <w:sz w:val="22"/>
          <w:szCs w:val="22"/>
        </w:rPr>
        <w:t xml:space="preserve">pp. </w:t>
      </w:r>
      <w:r w:rsidRPr="00F56624">
        <w:rPr>
          <w:rFonts w:ascii="Arial" w:hAnsi="Arial" w:cs="Arial"/>
          <w:color w:val="auto"/>
          <w:sz w:val="22"/>
          <w:szCs w:val="22"/>
        </w:rPr>
        <w:t>1 - 15</w:t>
      </w:r>
    </w:p>
    <w:p w:rsidR="00142435" w:rsidRPr="00F56624" w:rsidRDefault="00142435" w:rsidP="00F05BEB">
      <w:pPr>
        <w:pStyle w:val="Default"/>
        <w:jc w:val="both"/>
        <w:rPr>
          <w:rFonts w:ascii="Arial" w:hAnsi="Arial" w:cs="Arial"/>
          <w:color w:val="auto"/>
          <w:sz w:val="22"/>
          <w:szCs w:val="22"/>
        </w:rPr>
      </w:pPr>
    </w:p>
    <w:p w:rsidR="00E2673B" w:rsidRPr="00F56624" w:rsidRDefault="00D82EBE" w:rsidP="00F05BEB">
      <w:pPr>
        <w:spacing w:after="0" w:line="240" w:lineRule="auto"/>
        <w:jc w:val="both"/>
        <w:rPr>
          <w:rFonts w:ascii="Arial" w:hAnsi="Arial" w:cs="Arial"/>
        </w:rPr>
      </w:pPr>
      <w:proofErr w:type="spellStart"/>
      <w:r w:rsidRPr="00F56624">
        <w:rPr>
          <w:rFonts w:ascii="Arial" w:hAnsi="Arial" w:cs="Arial"/>
        </w:rPr>
        <w:t>Kortum</w:t>
      </w:r>
      <w:proofErr w:type="spellEnd"/>
      <w:r w:rsidRPr="00F56624">
        <w:rPr>
          <w:rFonts w:ascii="Arial" w:hAnsi="Arial" w:cs="Arial"/>
        </w:rPr>
        <w:t>, P.</w:t>
      </w:r>
      <w:r w:rsidR="004F2155" w:rsidRPr="00F56624">
        <w:rPr>
          <w:rFonts w:ascii="Arial" w:hAnsi="Arial" w:cs="Arial"/>
        </w:rPr>
        <w:t xml:space="preserve"> Edwards, C. and</w:t>
      </w:r>
      <w:r w:rsidR="00E2673B" w:rsidRPr="00F56624">
        <w:rPr>
          <w:rFonts w:ascii="Arial" w:hAnsi="Arial" w:cs="Arial"/>
        </w:rPr>
        <w:t xml:space="preserve"> Richards-</w:t>
      </w:r>
      <w:proofErr w:type="spellStart"/>
      <w:r w:rsidR="00E2673B" w:rsidRPr="00F56624">
        <w:rPr>
          <w:rFonts w:ascii="Arial" w:hAnsi="Arial" w:cs="Arial"/>
        </w:rPr>
        <w:t>Kortum</w:t>
      </w:r>
      <w:proofErr w:type="spellEnd"/>
      <w:r w:rsidR="00E2673B" w:rsidRPr="00F56624">
        <w:rPr>
          <w:rFonts w:ascii="Arial" w:hAnsi="Arial" w:cs="Arial"/>
        </w:rPr>
        <w:t xml:space="preserve">, R. (2008).The impact of inaccurate internet health information in a secondary school learning environment. </w:t>
      </w:r>
      <w:r w:rsidR="00E2673B" w:rsidRPr="00F56624">
        <w:rPr>
          <w:rFonts w:ascii="Arial" w:hAnsi="Arial" w:cs="Arial"/>
          <w:i/>
        </w:rPr>
        <w:t>Journal of Medical Internet Research,</w:t>
      </w:r>
      <w:r w:rsidR="009C30C3" w:rsidRPr="00F56624">
        <w:rPr>
          <w:rFonts w:ascii="Arial" w:hAnsi="Arial" w:cs="Arial"/>
        </w:rPr>
        <w:t xml:space="preserve"> </w:t>
      </w:r>
      <w:r w:rsidR="00587C3F" w:rsidRPr="00F56624">
        <w:rPr>
          <w:rFonts w:ascii="Arial" w:hAnsi="Arial" w:cs="Arial"/>
          <w:b/>
        </w:rPr>
        <w:t>10</w:t>
      </w:r>
      <w:r w:rsidR="00587C3F" w:rsidRPr="00F56624">
        <w:rPr>
          <w:rFonts w:ascii="Arial" w:hAnsi="Arial" w:cs="Arial"/>
        </w:rPr>
        <w:t>(2), pp.</w:t>
      </w:r>
      <w:r w:rsidR="009C30C3" w:rsidRPr="00F56624">
        <w:rPr>
          <w:rFonts w:ascii="Arial" w:hAnsi="Arial" w:cs="Arial"/>
        </w:rPr>
        <w:t xml:space="preserve"> </w:t>
      </w:r>
      <w:r w:rsidR="00E2673B" w:rsidRPr="00F56624">
        <w:rPr>
          <w:rFonts w:ascii="Arial" w:hAnsi="Arial" w:cs="Arial"/>
        </w:rPr>
        <w:t>17.</w:t>
      </w:r>
    </w:p>
    <w:p w:rsidR="00713B59" w:rsidRPr="00F56624" w:rsidRDefault="004F2155" w:rsidP="00F05BEB">
      <w:pPr>
        <w:spacing w:after="0" w:line="240" w:lineRule="auto"/>
        <w:jc w:val="both"/>
        <w:rPr>
          <w:rFonts w:ascii="Arial" w:hAnsi="Arial" w:cs="Arial"/>
        </w:rPr>
      </w:pPr>
      <w:r w:rsidRPr="00F56624">
        <w:rPr>
          <w:rFonts w:ascii="Arial" w:hAnsi="Arial" w:cs="Arial"/>
        </w:rPr>
        <w:t xml:space="preserve">Kim-Cohen J, </w:t>
      </w:r>
      <w:proofErr w:type="spellStart"/>
      <w:r w:rsidRPr="00F56624">
        <w:rPr>
          <w:rFonts w:ascii="Arial" w:hAnsi="Arial" w:cs="Arial"/>
        </w:rPr>
        <w:t>Caspi</w:t>
      </w:r>
      <w:proofErr w:type="spellEnd"/>
      <w:r w:rsidRPr="00F56624">
        <w:rPr>
          <w:rFonts w:ascii="Arial" w:hAnsi="Arial" w:cs="Arial"/>
        </w:rPr>
        <w:t xml:space="preserve"> A, Moffitt T, Harrington H, Milne B and </w:t>
      </w:r>
      <w:proofErr w:type="spellStart"/>
      <w:r w:rsidRPr="00F56624">
        <w:rPr>
          <w:rFonts w:ascii="Arial" w:hAnsi="Arial" w:cs="Arial"/>
        </w:rPr>
        <w:t>Poulton</w:t>
      </w:r>
      <w:proofErr w:type="spellEnd"/>
      <w:r w:rsidRPr="00F56624">
        <w:rPr>
          <w:rFonts w:ascii="Arial" w:hAnsi="Arial" w:cs="Arial"/>
        </w:rPr>
        <w:t xml:space="preserve"> R. </w:t>
      </w:r>
      <w:r w:rsidR="00E2673B" w:rsidRPr="00F56624">
        <w:rPr>
          <w:rFonts w:ascii="Arial" w:hAnsi="Arial" w:cs="Arial"/>
        </w:rPr>
        <w:t xml:space="preserve">(2003) Prior juvenile diagnoses in adults with mental disorder. </w:t>
      </w:r>
      <w:r w:rsidR="00E2673B" w:rsidRPr="00F56624">
        <w:rPr>
          <w:rFonts w:ascii="Arial" w:hAnsi="Arial" w:cs="Arial"/>
          <w:i/>
        </w:rPr>
        <w:t xml:space="preserve">Archives of </w:t>
      </w:r>
      <w:r w:rsidR="009C30C3" w:rsidRPr="00F56624">
        <w:rPr>
          <w:rFonts w:ascii="Arial" w:hAnsi="Arial" w:cs="Arial"/>
          <w:i/>
        </w:rPr>
        <w:t>General Psychiatry</w:t>
      </w:r>
      <w:r w:rsidR="009C30C3" w:rsidRPr="00F56624">
        <w:rPr>
          <w:rFonts w:ascii="Arial" w:hAnsi="Arial" w:cs="Arial"/>
        </w:rPr>
        <w:t xml:space="preserve">, </w:t>
      </w:r>
      <w:r w:rsidR="009C30C3" w:rsidRPr="00F56624">
        <w:rPr>
          <w:rFonts w:ascii="Arial" w:hAnsi="Arial" w:cs="Arial"/>
          <w:b/>
        </w:rPr>
        <w:t>60</w:t>
      </w:r>
      <w:r w:rsidR="009C30C3" w:rsidRPr="00F56624">
        <w:rPr>
          <w:rFonts w:ascii="Arial" w:hAnsi="Arial" w:cs="Arial"/>
        </w:rPr>
        <w:t>,</w:t>
      </w:r>
      <w:r w:rsidR="00E2673B" w:rsidRPr="00F56624">
        <w:rPr>
          <w:rFonts w:ascii="Arial" w:hAnsi="Arial" w:cs="Arial"/>
        </w:rPr>
        <w:t xml:space="preserve"> </w:t>
      </w:r>
      <w:r w:rsidR="00587C3F" w:rsidRPr="00F56624">
        <w:rPr>
          <w:rFonts w:ascii="Arial" w:hAnsi="Arial" w:cs="Arial"/>
        </w:rPr>
        <w:t xml:space="preserve">pp. </w:t>
      </w:r>
      <w:r w:rsidR="00E2673B" w:rsidRPr="00F56624">
        <w:rPr>
          <w:rFonts w:ascii="Arial" w:hAnsi="Arial" w:cs="Arial"/>
        </w:rPr>
        <w:t>709–717</w:t>
      </w:r>
    </w:p>
    <w:p w:rsidR="001B1035" w:rsidRPr="00F56624" w:rsidRDefault="002C07F3" w:rsidP="00F05BEB">
      <w:pPr>
        <w:spacing w:after="0" w:line="240" w:lineRule="auto"/>
        <w:jc w:val="both"/>
        <w:rPr>
          <w:rFonts w:ascii="Arial" w:hAnsi="Arial" w:cs="Arial"/>
        </w:rPr>
      </w:pPr>
      <w:hyperlink r:id="rId11" w:history="1">
        <w:r w:rsidR="00E2673B" w:rsidRPr="00F56624">
          <w:rPr>
            <w:rStyle w:val="Hyperlink"/>
            <w:rFonts w:ascii="Arial" w:hAnsi="Arial" w:cs="Arial"/>
            <w:color w:val="auto"/>
            <w:u w:val="none"/>
          </w:rPr>
          <w:t>Lusher, D.</w:t>
        </w:r>
      </w:hyperlink>
      <w:r w:rsidR="00E2673B" w:rsidRPr="00F56624">
        <w:rPr>
          <w:rFonts w:ascii="Arial" w:hAnsi="Arial" w:cs="Arial"/>
        </w:rPr>
        <w:t xml:space="preserve"> and </w:t>
      </w:r>
      <w:hyperlink r:id="rId12" w:history="1">
        <w:r w:rsidR="00E2673B" w:rsidRPr="00F56624">
          <w:rPr>
            <w:rStyle w:val="Hyperlink"/>
            <w:rFonts w:ascii="Arial" w:hAnsi="Arial" w:cs="Arial"/>
            <w:color w:val="auto"/>
            <w:u w:val="none"/>
          </w:rPr>
          <w:t>Robins, G.</w:t>
        </w:r>
      </w:hyperlink>
      <w:r w:rsidR="00E2673B" w:rsidRPr="00F56624">
        <w:rPr>
          <w:rFonts w:ascii="Arial" w:hAnsi="Arial" w:cs="Arial"/>
        </w:rPr>
        <w:t xml:space="preserve"> </w:t>
      </w:r>
      <w:r w:rsidR="009C30C3" w:rsidRPr="00F56624">
        <w:rPr>
          <w:rFonts w:ascii="Arial" w:hAnsi="Arial" w:cs="Arial"/>
        </w:rPr>
        <w:t>(</w:t>
      </w:r>
      <w:r w:rsidR="00E2673B" w:rsidRPr="00F56624">
        <w:rPr>
          <w:rFonts w:ascii="Arial" w:hAnsi="Arial" w:cs="Arial"/>
        </w:rPr>
        <w:t>2010</w:t>
      </w:r>
      <w:r w:rsidR="009C30C3" w:rsidRPr="00F56624">
        <w:rPr>
          <w:rFonts w:ascii="Arial" w:hAnsi="Arial" w:cs="Arial"/>
        </w:rPr>
        <w:t>)</w:t>
      </w:r>
      <w:r w:rsidR="00E2673B" w:rsidRPr="00F56624">
        <w:rPr>
          <w:rFonts w:ascii="Arial" w:hAnsi="Arial" w:cs="Arial"/>
        </w:rPr>
        <w:t xml:space="preserve">. A social network analysis of hegemonic and other masculinities. </w:t>
      </w:r>
      <w:r w:rsidR="00E2673B" w:rsidRPr="00F56624">
        <w:rPr>
          <w:rFonts w:ascii="Arial" w:hAnsi="Arial" w:cs="Arial"/>
          <w:i/>
          <w:iCs/>
        </w:rPr>
        <w:t>Journal of Men’s Studies</w:t>
      </w:r>
      <w:r w:rsidR="00587C3F" w:rsidRPr="00F56624">
        <w:rPr>
          <w:rFonts w:ascii="Arial" w:hAnsi="Arial" w:cs="Arial"/>
        </w:rPr>
        <w:t>, 18(1), pp.</w:t>
      </w:r>
      <w:r w:rsidR="00E2673B" w:rsidRPr="00F56624">
        <w:rPr>
          <w:rFonts w:ascii="Arial" w:hAnsi="Arial" w:cs="Arial"/>
        </w:rPr>
        <w:t xml:space="preserve"> 22–44.</w:t>
      </w:r>
    </w:p>
    <w:p w:rsidR="00E2673B" w:rsidRPr="00F56624" w:rsidRDefault="00B52728" w:rsidP="00F05BEB">
      <w:pPr>
        <w:spacing w:after="0" w:line="240" w:lineRule="auto"/>
        <w:jc w:val="both"/>
        <w:rPr>
          <w:rFonts w:ascii="Arial" w:hAnsi="Arial" w:cs="Arial"/>
        </w:rPr>
      </w:pPr>
      <w:r w:rsidRPr="00F56624">
        <w:rPr>
          <w:rFonts w:ascii="Arial" w:hAnsi="Arial" w:cs="Arial"/>
        </w:rPr>
        <w:t>Mackinnon, A.</w:t>
      </w:r>
      <w:r w:rsidR="00E2673B" w:rsidRPr="00F56624">
        <w:rPr>
          <w:rFonts w:ascii="Arial" w:hAnsi="Arial" w:cs="Arial"/>
        </w:rPr>
        <w:t xml:space="preserve"> Griffiths, K.M. &amp; Christensen, H. (2008). Comparative randomized trial of online cognitive–behavioural therapy and an information website for depression: 12-month outcomes. </w:t>
      </w:r>
      <w:r w:rsidR="00E2673B" w:rsidRPr="00F56624">
        <w:rPr>
          <w:rFonts w:ascii="Arial" w:hAnsi="Arial" w:cs="Arial"/>
          <w:i/>
        </w:rPr>
        <w:t>Br</w:t>
      </w:r>
      <w:r w:rsidR="009C30C3" w:rsidRPr="00F56624">
        <w:rPr>
          <w:rFonts w:ascii="Arial" w:hAnsi="Arial" w:cs="Arial"/>
          <w:i/>
        </w:rPr>
        <w:t>itish</w:t>
      </w:r>
      <w:r w:rsidR="00E2673B" w:rsidRPr="00F56624">
        <w:rPr>
          <w:rFonts w:ascii="Arial" w:hAnsi="Arial" w:cs="Arial"/>
          <w:i/>
        </w:rPr>
        <w:t xml:space="preserve"> J</w:t>
      </w:r>
      <w:r w:rsidR="009C30C3" w:rsidRPr="00F56624">
        <w:rPr>
          <w:rFonts w:ascii="Arial" w:hAnsi="Arial" w:cs="Arial"/>
          <w:i/>
        </w:rPr>
        <w:t>ournal</w:t>
      </w:r>
      <w:r w:rsidR="00E2673B" w:rsidRPr="00F56624">
        <w:rPr>
          <w:rFonts w:ascii="Arial" w:hAnsi="Arial" w:cs="Arial"/>
          <w:i/>
        </w:rPr>
        <w:t xml:space="preserve"> </w:t>
      </w:r>
      <w:r w:rsidR="009C30C3" w:rsidRPr="00F56624">
        <w:rPr>
          <w:rFonts w:ascii="Arial" w:hAnsi="Arial" w:cs="Arial"/>
          <w:i/>
        </w:rPr>
        <w:t xml:space="preserve">of </w:t>
      </w:r>
      <w:r w:rsidR="00E2673B" w:rsidRPr="00F56624">
        <w:rPr>
          <w:rFonts w:ascii="Arial" w:hAnsi="Arial" w:cs="Arial"/>
          <w:i/>
        </w:rPr>
        <w:t xml:space="preserve">Psychiatry, </w:t>
      </w:r>
      <w:r w:rsidR="00E2673B" w:rsidRPr="00F56624">
        <w:rPr>
          <w:rFonts w:ascii="Arial" w:hAnsi="Arial" w:cs="Arial"/>
          <w:b/>
        </w:rPr>
        <w:t>192</w:t>
      </w:r>
      <w:r w:rsidR="00E2673B" w:rsidRPr="00F56624">
        <w:rPr>
          <w:rFonts w:ascii="Arial" w:hAnsi="Arial" w:cs="Arial"/>
        </w:rPr>
        <w:t>,</w:t>
      </w:r>
      <w:r w:rsidR="00587C3F" w:rsidRPr="00F56624">
        <w:rPr>
          <w:rFonts w:ascii="Arial" w:hAnsi="Arial" w:cs="Arial"/>
        </w:rPr>
        <w:t xml:space="preserve"> pp.</w:t>
      </w:r>
      <w:r w:rsidR="00E2673B" w:rsidRPr="00F56624">
        <w:rPr>
          <w:rFonts w:ascii="Arial" w:hAnsi="Arial" w:cs="Arial"/>
        </w:rPr>
        <w:t xml:space="preserve"> 130–4.</w:t>
      </w:r>
    </w:p>
    <w:p w:rsidR="00CF6997" w:rsidRPr="00F56624" w:rsidRDefault="00E2673B" w:rsidP="00F05BEB">
      <w:pPr>
        <w:spacing w:after="0" w:line="240" w:lineRule="auto"/>
        <w:jc w:val="both"/>
        <w:rPr>
          <w:rFonts w:ascii="Arial" w:hAnsi="Arial" w:cs="Arial"/>
        </w:rPr>
      </w:pPr>
      <w:r w:rsidRPr="00F56624">
        <w:rPr>
          <w:rFonts w:ascii="Arial" w:hAnsi="Arial" w:cs="Arial"/>
        </w:rPr>
        <w:t>Martin, G. (2002). The prevention of suicide through lifetime mental health promotion: Healthy, happy young people don't suicide, do they? In L. Rowling, G. Martin &amp; L. Walker (</w:t>
      </w:r>
      <w:proofErr w:type="spellStart"/>
      <w:r w:rsidRPr="00F56624">
        <w:rPr>
          <w:rFonts w:ascii="Arial" w:hAnsi="Arial" w:cs="Arial"/>
        </w:rPr>
        <w:t>Eds</w:t>
      </w:r>
      <w:proofErr w:type="spellEnd"/>
      <w:r w:rsidRPr="00F56624">
        <w:rPr>
          <w:rFonts w:ascii="Arial" w:hAnsi="Arial" w:cs="Arial"/>
        </w:rPr>
        <w:t xml:space="preserve">). </w:t>
      </w:r>
      <w:r w:rsidRPr="00F56624">
        <w:rPr>
          <w:rFonts w:ascii="Arial" w:hAnsi="Arial" w:cs="Arial"/>
          <w:i/>
          <w:iCs/>
        </w:rPr>
        <w:t>Mental Health Promotion and Young People:</w:t>
      </w:r>
      <w:r w:rsidRPr="00F56624">
        <w:rPr>
          <w:rFonts w:ascii="Arial" w:hAnsi="Arial" w:cs="Arial"/>
        </w:rPr>
        <w:t xml:space="preserve"> </w:t>
      </w:r>
      <w:r w:rsidRPr="00F56624">
        <w:rPr>
          <w:rFonts w:ascii="Arial" w:hAnsi="Arial" w:cs="Arial"/>
          <w:i/>
          <w:iCs/>
        </w:rPr>
        <w:t xml:space="preserve">Concepts and Practice. </w:t>
      </w:r>
      <w:r w:rsidRPr="00F56624">
        <w:rPr>
          <w:rFonts w:ascii="Arial" w:hAnsi="Arial" w:cs="Arial"/>
        </w:rPr>
        <w:t>McGraw-Hill, Sydney.</w:t>
      </w:r>
    </w:p>
    <w:p w:rsidR="00CF6997" w:rsidRPr="00F56624" w:rsidRDefault="00CF6997" w:rsidP="00F05BEB">
      <w:pPr>
        <w:spacing w:after="0" w:line="240" w:lineRule="auto"/>
        <w:jc w:val="both"/>
        <w:rPr>
          <w:rFonts w:ascii="Arial" w:hAnsi="Arial" w:cs="Arial"/>
        </w:rPr>
      </w:pPr>
      <w:r w:rsidRPr="00F56624">
        <w:rPr>
          <w:rFonts w:ascii="Arial" w:hAnsi="Arial" w:cs="Arial"/>
        </w:rPr>
        <w:t xml:space="preserve">Masson, H. Balfe, M. Hackett, S, and Phillips, J. (2013) Lost without a trace? Social networking and social research with a hard-to-reach population. </w:t>
      </w:r>
      <w:r w:rsidRPr="00F56624">
        <w:rPr>
          <w:rFonts w:ascii="Arial" w:hAnsi="Arial" w:cs="Arial"/>
          <w:i/>
        </w:rPr>
        <w:t>British Journal of Social Work</w:t>
      </w:r>
      <w:r w:rsidR="000507D8" w:rsidRPr="00F56624">
        <w:rPr>
          <w:rFonts w:ascii="Arial" w:hAnsi="Arial" w:cs="Arial"/>
        </w:rPr>
        <w:t>, 43</w:t>
      </w:r>
      <w:r w:rsidRPr="00F56624">
        <w:rPr>
          <w:rFonts w:ascii="Arial" w:hAnsi="Arial" w:cs="Arial"/>
        </w:rPr>
        <w:t>(1). pp. 24-40. ISSN 0045-3102</w:t>
      </w:r>
    </w:p>
    <w:p w:rsidR="00E2673B" w:rsidRPr="00F56624" w:rsidRDefault="00E2673B" w:rsidP="00F05BEB">
      <w:pPr>
        <w:spacing w:after="0" w:line="240" w:lineRule="auto"/>
        <w:jc w:val="both"/>
        <w:rPr>
          <w:rFonts w:ascii="Arial" w:hAnsi="Arial" w:cs="Arial"/>
        </w:rPr>
      </w:pPr>
      <w:r w:rsidRPr="00F56624">
        <w:rPr>
          <w:rFonts w:ascii="Arial" w:hAnsi="Arial" w:cs="Arial"/>
        </w:rPr>
        <w:t xml:space="preserve">Mead, R. </w:t>
      </w:r>
      <w:proofErr w:type="spellStart"/>
      <w:r w:rsidRPr="00F56624">
        <w:rPr>
          <w:rFonts w:ascii="Arial" w:hAnsi="Arial" w:cs="Arial"/>
        </w:rPr>
        <w:t>Varnam</w:t>
      </w:r>
      <w:proofErr w:type="spellEnd"/>
      <w:r w:rsidRPr="00F56624">
        <w:rPr>
          <w:rFonts w:ascii="Arial" w:hAnsi="Arial" w:cs="Arial"/>
        </w:rPr>
        <w:t>, A. Rogers, M. Roland,</w:t>
      </w:r>
      <w:r w:rsidR="009C30C3" w:rsidRPr="00F56624">
        <w:rPr>
          <w:rFonts w:ascii="Arial" w:hAnsi="Arial" w:cs="Arial"/>
        </w:rPr>
        <w:t xml:space="preserve"> M. (2003)</w:t>
      </w:r>
      <w:r w:rsidRPr="00F56624">
        <w:rPr>
          <w:rFonts w:ascii="Arial" w:hAnsi="Arial" w:cs="Arial"/>
        </w:rPr>
        <w:t xml:space="preserve"> What predicts patients’ interest in the Internet as a health resource in primary care in the Internet as a health resource in primary care in England? </w:t>
      </w:r>
      <w:r w:rsidR="009C30C3" w:rsidRPr="00F56624">
        <w:rPr>
          <w:rFonts w:ascii="Arial" w:hAnsi="Arial" w:cs="Arial"/>
          <w:i/>
        </w:rPr>
        <w:t>Journal health services research policy.</w:t>
      </w:r>
      <w:r w:rsidR="009C30C3" w:rsidRPr="00F56624">
        <w:rPr>
          <w:rFonts w:ascii="Arial" w:hAnsi="Arial" w:cs="Arial"/>
        </w:rPr>
        <w:t xml:space="preserve"> </w:t>
      </w:r>
      <w:r w:rsidR="00D805EA" w:rsidRPr="00F56624">
        <w:rPr>
          <w:rFonts w:ascii="Arial" w:hAnsi="Arial" w:cs="Arial"/>
        </w:rPr>
        <w:t>8(</w:t>
      </w:r>
      <w:r w:rsidR="009C30C3" w:rsidRPr="00F56624">
        <w:rPr>
          <w:rFonts w:ascii="Arial" w:hAnsi="Arial" w:cs="Arial"/>
        </w:rPr>
        <w:t>1</w:t>
      </w:r>
      <w:r w:rsidR="00D805EA" w:rsidRPr="00F56624">
        <w:rPr>
          <w:rFonts w:ascii="Arial" w:hAnsi="Arial" w:cs="Arial"/>
        </w:rPr>
        <w:t>)</w:t>
      </w:r>
      <w:r w:rsidR="009C30C3" w:rsidRPr="00F56624">
        <w:rPr>
          <w:rFonts w:ascii="Arial" w:hAnsi="Arial" w:cs="Arial"/>
        </w:rPr>
        <w:t>,</w:t>
      </w:r>
      <w:r w:rsidR="00D805EA" w:rsidRPr="00F56624">
        <w:rPr>
          <w:rFonts w:ascii="Arial" w:hAnsi="Arial" w:cs="Arial"/>
        </w:rPr>
        <w:t xml:space="preserve"> pp.</w:t>
      </w:r>
      <w:r w:rsidR="004F2155" w:rsidRPr="00F56624">
        <w:rPr>
          <w:rFonts w:ascii="Arial" w:hAnsi="Arial" w:cs="Arial"/>
        </w:rPr>
        <w:t xml:space="preserve"> 33-</w:t>
      </w:r>
      <w:r w:rsidRPr="00F56624">
        <w:rPr>
          <w:rFonts w:ascii="Arial" w:hAnsi="Arial" w:cs="Arial"/>
        </w:rPr>
        <w:t>39.</w:t>
      </w:r>
    </w:p>
    <w:p w:rsidR="00ED128B" w:rsidRPr="00F56624" w:rsidRDefault="00B52728" w:rsidP="00F05BEB">
      <w:pPr>
        <w:spacing w:after="0" w:line="240" w:lineRule="auto"/>
        <w:jc w:val="both"/>
        <w:rPr>
          <w:rFonts w:ascii="Arial" w:hAnsi="Arial" w:cs="Arial"/>
        </w:rPr>
      </w:pPr>
      <w:r w:rsidRPr="00F56624">
        <w:rPr>
          <w:rFonts w:ascii="Arial" w:hAnsi="Arial" w:cs="Arial"/>
        </w:rPr>
        <w:t>Murphy, L. M.</w:t>
      </w:r>
      <w:r w:rsidR="00ED128B" w:rsidRPr="00F56624">
        <w:rPr>
          <w:rFonts w:ascii="Arial" w:hAnsi="Arial" w:cs="Arial"/>
        </w:rPr>
        <w:t xml:space="preserve"> </w:t>
      </w:r>
      <w:proofErr w:type="spellStart"/>
      <w:r w:rsidR="00ED128B" w:rsidRPr="00F56624">
        <w:rPr>
          <w:rFonts w:ascii="Arial" w:hAnsi="Arial" w:cs="Arial"/>
        </w:rPr>
        <w:t>Parnass</w:t>
      </w:r>
      <w:proofErr w:type="spellEnd"/>
      <w:r w:rsidR="00ED128B" w:rsidRPr="00F56624">
        <w:rPr>
          <w:rFonts w:ascii="Arial" w:hAnsi="Arial" w:cs="Arial"/>
        </w:rPr>
        <w:t xml:space="preserve">, P. Mitchell, D. L. </w:t>
      </w:r>
      <w:proofErr w:type="spellStart"/>
      <w:r w:rsidR="00ED128B" w:rsidRPr="00F56624">
        <w:rPr>
          <w:rFonts w:ascii="Arial" w:hAnsi="Arial" w:cs="Arial"/>
        </w:rPr>
        <w:t>Hallett</w:t>
      </w:r>
      <w:proofErr w:type="spellEnd"/>
      <w:r w:rsidR="00ED128B" w:rsidRPr="00F56624">
        <w:rPr>
          <w:rFonts w:ascii="Arial" w:hAnsi="Arial" w:cs="Arial"/>
        </w:rPr>
        <w:t>, R.</w:t>
      </w:r>
      <w:r w:rsidRPr="00F56624">
        <w:rPr>
          <w:rFonts w:ascii="Arial" w:hAnsi="Arial" w:cs="Arial"/>
        </w:rPr>
        <w:t xml:space="preserve"> H.</w:t>
      </w:r>
      <w:r w:rsidR="00ED128B" w:rsidRPr="00F56624">
        <w:rPr>
          <w:rFonts w:ascii="Arial" w:hAnsi="Arial" w:cs="Arial"/>
        </w:rPr>
        <w:t xml:space="preserve"> </w:t>
      </w:r>
      <w:proofErr w:type="spellStart"/>
      <w:r w:rsidR="00ED128B" w:rsidRPr="00F56624">
        <w:rPr>
          <w:rFonts w:ascii="Arial" w:hAnsi="Arial" w:cs="Arial"/>
        </w:rPr>
        <w:t>Cayley</w:t>
      </w:r>
      <w:proofErr w:type="spellEnd"/>
      <w:r w:rsidR="00ED128B" w:rsidRPr="00F56624">
        <w:rPr>
          <w:rFonts w:ascii="Arial" w:hAnsi="Arial" w:cs="Arial"/>
        </w:rPr>
        <w:t>, P. &amp; Seagram, S. (2009). Client satisfaction and outcome comparisons of online and face to face counselling meth</w:t>
      </w:r>
      <w:r w:rsidR="00073D23" w:rsidRPr="00F56624">
        <w:rPr>
          <w:rFonts w:ascii="Arial" w:hAnsi="Arial" w:cs="Arial"/>
        </w:rPr>
        <w:t>ods. British Journal of Soci</w:t>
      </w:r>
      <w:r w:rsidR="00ED128B" w:rsidRPr="00F56624">
        <w:rPr>
          <w:rFonts w:ascii="Arial" w:hAnsi="Arial" w:cs="Arial"/>
        </w:rPr>
        <w:t>al Work. 39,</w:t>
      </w:r>
      <w:r w:rsidR="00D805EA" w:rsidRPr="00F56624">
        <w:rPr>
          <w:rFonts w:ascii="Arial" w:hAnsi="Arial" w:cs="Arial"/>
        </w:rPr>
        <w:t xml:space="preserve"> pp.</w:t>
      </w:r>
      <w:r w:rsidR="00ED128B" w:rsidRPr="00F56624">
        <w:rPr>
          <w:rFonts w:ascii="Arial" w:hAnsi="Arial" w:cs="Arial"/>
        </w:rPr>
        <w:t xml:space="preserve"> 627–640</w:t>
      </w:r>
    </w:p>
    <w:p w:rsidR="001B1035" w:rsidRPr="00F56624" w:rsidRDefault="001B1035" w:rsidP="00F05BEB">
      <w:pPr>
        <w:spacing w:after="0" w:line="240" w:lineRule="auto"/>
        <w:jc w:val="both"/>
        <w:rPr>
          <w:rFonts w:ascii="Arial" w:hAnsi="Arial" w:cs="Arial"/>
        </w:rPr>
      </w:pPr>
      <w:proofErr w:type="spellStart"/>
      <w:r w:rsidRPr="00F56624">
        <w:rPr>
          <w:rFonts w:ascii="Arial" w:hAnsi="Arial" w:cs="Arial"/>
        </w:rPr>
        <w:t>Narey</w:t>
      </w:r>
      <w:proofErr w:type="spellEnd"/>
      <w:r w:rsidRPr="00F56624">
        <w:rPr>
          <w:rFonts w:ascii="Arial" w:hAnsi="Arial" w:cs="Arial"/>
        </w:rPr>
        <w:t xml:space="preserve">, M. (2014). </w:t>
      </w:r>
      <w:r w:rsidRPr="00F56624">
        <w:rPr>
          <w:rFonts w:ascii="Arial" w:hAnsi="Arial" w:cs="Arial"/>
          <w:i/>
        </w:rPr>
        <w:t xml:space="preserve">Making the education of social workers consistently effective: Report of Sir Martin </w:t>
      </w:r>
      <w:proofErr w:type="spellStart"/>
      <w:r w:rsidRPr="00F56624">
        <w:rPr>
          <w:rFonts w:ascii="Arial" w:hAnsi="Arial" w:cs="Arial"/>
          <w:i/>
        </w:rPr>
        <w:t>Narey’s</w:t>
      </w:r>
      <w:proofErr w:type="spellEnd"/>
      <w:r w:rsidRPr="00F56624">
        <w:rPr>
          <w:rFonts w:ascii="Arial" w:hAnsi="Arial" w:cs="Arial"/>
          <w:i/>
        </w:rPr>
        <w:t xml:space="preserve"> independent review of the education of children’s social workers. </w:t>
      </w:r>
      <w:r w:rsidRPr="00F56624">
        <w:rPr>
          <w:rFonts w:ascii="Arial" w:hAnsi="Arial" w:cs="Arial"/>
        </w:rPr>
        <w:t>Available at https:</w:t>
      </w:r>
      <w:r w:rsidR="0084523A" w:rsidRPr="00F56624">
        <w:rPr>
          <w:rFonts w:ascii="Arial" w:hAnsi="Arial" w:cs="Arial"/>
        </w:rPr>
        <w:t>//www.gov.uk/government/uploads.</w:t>
      </w:r>
      <w:r w:rsidRPr="00F56624">
        <w:rPr>
          <w:rFonts w:ascii="Arial" w:hAnsi="Arial" w:cs="Arial"/>
        </w:rPr>
        <w:t xml:space="preserve"> Accessed 12th June 2014</w:t>
      </w:r>
    </w:p>
    <w:p w:rsidR="00073D23" w:rsidRPr="00F56624" w:rsidRDefault="00073D23" w:rsidP="00F05BEB">
      <w:pPr>
        <w:spacing w:after="0" w:line="240" w:lineRule="auto"/>
        <w:jc w:val="both"/>
        <w:rPr>
          <w:rFonts w:ascii="Arial" w:hAnsi="Arial" w:cs="Arial"/>
        </w:rPr>
      </w:pPr>
      <w:proofErr w:type="spellStart"/>
      <w:r w:rsidRPr="00F56624">
        <w:rPr>
          <w:rFonts w:ascii="Arial" w:hAnsi="Arial" w:cs="Arial"/>
        </w:rPr>
        <w:t>Pallant</w:t>
      </w:r>
      <w:proofErr w:type="spellEnd"/>
      <w:r w:rsidRPr="00F56624">
        <w:rPr>
          <w:rFonts w:ascii="Arial" w:hAnsi="Arial" w:cs="Arial"/>
        </w:rPr>
        <w:t xml:space="preserve">, J. (2004). </w:t>
      </w:r>
      <w:proofErr w:type="spellStart"/>
      <w:r w:rsidRPr="00F56624">
        <w:rPr>
          <w:rFonts w:ascii="Arial" w:hAnsi="Arial" w:cs="Arial"/>
          <w:i/>
        </w:rPr>
        <w:t>Spss</w:t>
      </w:r>
      <w:proofErr w:type="spellEnd"/>
      <w:r w:rsidRPr="00F56624">
        <w:rPr>
          <w:rFonts w:ascii="Arial" w:hAnsi="Arial" w:cs="Arial"/>
          <w:i/>
        </w:rPr>
        <w:t xml:space="preserve"> Survival Manual 4th Edition</w:t>
      </w:r>
      <w:r w:rsidRPr="00F56624">
        <w:rPr>
          <w:rFonts w:ascii="Arial" w:hAnsi="Arial" w:cs="Arial"/>
        </w:rPr>
        <w:t>. McGraw-Hill Education.</w:t>
      </w:r>
    </w:p>
    <w:p w:rsidR="00901D57" w:rsidRPr="00F56624" w:rsidRDefault="00B52728" w:rsidP="00F05BEB">
      <w:pPr>
        <w:spacing w:after="0" w:line="240" w:lineRule="auto"/>
        <w:jc w:val="both"/>
        <w:rPr>
          <w:rFonts w:ascii="Arial" w:hAnsi="Arial" w:cs="Arial"/>
        </w:rPr>
      </w:pPr>
      <w:r w:rsidRPr="00F56624">
        <w:rPr>
          <w:rFonts w:ascii="Arial" w:hAnsi="Arial" w:cs="Arial"/>
        </w:rPr>
        <w:t>Oh, E.</w:t>
      </w:r>
      <w:r w:rsidR="00E2673B" w:rsidRPr="00F56624">
        <w:rPr>
          <w:rFonts w:ascii="Arial" w:hAnsi="Arial" w:cs="Arial"/>
        </w:rPr>
        <w:t xml:space="preserve"> </w:t>
      </w:r>
      <w:proofErr w:type="spellStart"/>
      <w:r w:rsidR="00E2673B" w:rsidRPr="00F56624">
        <w:rPr>
          <w:rFonts w:ascii="Arial" w:hAnsi="Arial" w:cs="Arial"/>
        </w:rPr>
        <w:t>Jorm</w:t>
      </w:r>
      <w:proofErr w:type="spellEnd"/>
      <w:r w:rsidR="00E2673B" w:rsidRPr="00F56624">
        <w:rPr>
          <w:rFonts w:ascii="Arial" w:hAnsi="Arial" w:cs="Arial"/>
        </w:rPr>
        <w:t xml:space="preserve">, A.F. &amp; Wright, A. (2008). Perceived helpfulness of websites for mental health information. </w:t>
      </w:r>
      <w:r w:rsidR="00E2673B" w:rsidRPr="00F56624">
        <w:rPr>
          <w:rFonts w:ascii="Arial" w:hAnsi="Arial" w:cs="Arial"/>
          <w:i/>
        </w:rPr>
        <w:t xml:space="preserve">Social Psychiatry and Psychiatric Epidemiology, </w:t>
      </w:r>
      <w:r w:rsidR="00E2673B" w:rsidRPr="00F56624">
        <w:rPr>
          <w:rFonts w:ascii="Arial" w:hAnsi="Arial" w:cs="Arial"/>
          <w:b/>
        </w:rPr>
        <w:t>44</w:t>
      </w:r>
      <w:r w:rsidR="00E2673B" w:rsidRPr="00F56624">
        <w:rPr>
          <w:rFonts w:ascii="Arial" w:hAnsi="Arial" w:cs="Arial"/>
        </w:rPr>
        <w:t>,</w:t>
      </w:r>
      <w:r w:rsidRPr="00F56624">
        <w:rPr>
          <w:rFonts w:ascii="Arial" w:hAnsi="Arial" w:cs="Arial"/>
        </w:rPr>
        <w:t xml:space="preserve"> pp.</w:t>
      </w:r>
      <w:r w:rsidR="00E2673B" w:rsidRPr="00F56624">
        <w:rPr>
          <w:rFonts w:ascii="Arial" w:hAnsi="Arial" w:cs="Arial"/>
        </w:rPr>
        <w:t xml:space="preserve"> 293-9.</w:t>
      </w:r>
    </w:p>
    <w:p w:rsidR="00BD0DDA" w:rsidRPr="00F56624" w:rsidRDefault="00B52728" w:rsidP="00F05BEB">
      <w:pPr>
        <w:spacing w:after="0" w:line="240" w:lineRule="auto"/>
        <w:jc w:val="both"/>
        <w:rPr>
          <w:rFonts w:ascii="Arial" w:hAnsi="Arial" w:cs="Arial"/>
        </w:rPr>
      </w:pPr>
      <w:r w:rsidRPr="00F56624">
        <w:rPr>
          <w:rFonts w:ascii="Arial" w:hAnsi="Arial" w:cs="Arial"/>
        </w:rPr>
        <w:t>O’Neill, B.</w:t>
      </w:r>
      <w:r w:rsidR="00BD0DDA" w:rsidRPr="00F56624">
        <w:rPr>
          <w:rFonts w:ascii="Arial" w:hAnsi="Arial" w:cs="Arial"/>
        </w:rPr>
        <w:t xml:space="preserve"> Livingstone, S. and McLaughlin, S. (2011). Final recommendations for policy, methodology and research. LSE, London: EU Kids Online.</w:t>
      </w:r>
    </w:p>
    <w:p w:rsidR="00E2673B" w:rsidRPr="00F56624" w:rsidRDefault="00E2673B" w:rsidP="00F05BEB">
      <w:pPr>
        <w:spacing w:after="0" w:line="240" w:lineRule="auto"/>
        <w:jc w:val="both"/>
        <w:rPr>
          <w:rFonts w:ascii="Arial" w:hAnsi="Arial" w:cs="Arial"/>
        </w:rPr>
      </w:pPr>
      <w:proofErr w:type="spellStart"/>
      <w:r w:rsidRPr="00F56624">
        <w:rPr>
          <w:rFonts w:ascii="Arial" w:hAnsi="Arial" w:cs="Arial"/>
        </w:rPr>
        <w:t>Rickwood</w:t>
      </w:r>
      <w:proofErr w:type="spellEnd"/>
      <w:r w:rsidRPr="00F56624">
        <w:rPr>
          <w:rFonts w:ascii="Arial" w:hAnsi="Arial" w:cs="Arial"/>
        </w:rPr>
        <w:t xml:space="preserve">, D.J. &amp; Braithwaite, V.A. (1994). Social-psychological factors affecting seeking help for emotional problems. </w:t>
      </w:r>
      <w:r w:rsidRPr="00F56624">
        <w:rPr>
          <w:rFonts w:ascii="Arial" w:hAnsi="Arial" w:cs="Arial"/>
          <w:i/>
        </w:rPr>
        <w:t>Social Science and Medicine</w:t>
      </w:r>
      <w:r w:rsidRPr="00F56624">
        <w:rPr>
          <w:rFonts w:ascii="Arial" w:hAnsi="Arial" w:cs="Arial"/>
        </w:rPr>
        <w:t xml:space="preserve">, </w:t>
      </w:r>
      <w:r w:rsidRPr="00F56624">
        <w:rPr>
          <w:rFonts w:ascii="Arial" w:hAnsi="Arial" w:cs="Arial"/>
          <w:b/>
        </w:rPr>
        <w:t>39</w:t>
      </w:r>
      <w:r w:rsidR="00B52728" w:rsidRPr="00F56624">
        <w:rPr>
          <w:rFonts w:ascii="Arial" w:hAnsi="Arial" w:cs="Arial"/>
        </w:rPr>
        <w:t>, pp.</w:t>
      </w:r>
      <w:r w:rsidRPr="00F56624">
        <w:rPr>
          <w:rFonts w:ascii="Arial" w:hAnsi="Arial" w:cs="Arial"/>
        </w:rPr>
        <w:t xml:space="preserve"> 563-572.</w:t>
      </w:r>
    </w:p>
    <w:p w:rsidR="00E2673B" w:rsidRPr="00F56624" w:rsidRDefault="00E2673B" w:rsidP="00F05BEB">
      <w:pPr>
        <w:spacing w:after="0" w:line="240" w:lineRule="auto"/>
        <w:jc w:val="both"/>
        <w:rPr>
          <w:rFonts w:ascii="Arial" w:hAnsi="Arial" w:cs="Arial"/>
        </w:rPr>
      </w:pPr>
      <w:proofErr w:type="spellStart"/>
      <w:r w:rsidRPr="00F56624">
        <w:rPr>
          <w:rFonts w:ascii="Arial" w:hAnsi="Arial" w:cs="Arial"/>
        </w:rPr>
        <w:t>Rickwood</w:t>
      </w:r>
      <w:proofErr w:type="spellEnd"/>
      <w:r w:rsidR="00FC278A" w:rsidRPr="00F56624">
        <w:rPr>
          <w:rFonts w:ascii="Arial" w:hAnsi="Arial" w:cs="Arial"/>
        </w:rPr>
        <w:t>,</w:t>
      </w:r>
      <w:r w:rsidRPr="00F56624">
        <w:rPr>
          <w:rFonts w:ascii="Arial" w:hAnsi="Arial" w:cs="Arial"/>
        </w:rPr>
        <w:t xml:space="preserve"> D</w:t>
      </w:r>
      <w:r w:rsidR="00FC278A" w:rsidRPr="00F56624">
        <w:rPr>
          <w:rFonts w:ascii="Arial" w:hAnsi="Arial" w:cs="Arial"/>
        </w:rPr>
        <w:t>.</w:t>
      </w:r>
      <w:r w:rsidRPr="00F56624">
        <w:rPr>
          <w:rFonts w:ascii="Arial" w:hAnsi="Arial" w:cs="Arial"/>
        </w:rPr>
        <w:t xml:space="preserve"> Deane</w:t>
      </w:r>
      <w:r w:rsidR="00FC278A" w:rsidRPr="00F56624">
        <w:rPr>
          <w:rFonts w:ascii="Arial" w:hAnsi="Arial" w:cs="Arial"/>
        </w:rPr>
        <w:t>,</w:t>
      </w:r>
      <w:r w:rsidRPr="00F56624">
        <w:rPr>
          <w:rFonts w:ascii="Arial" w:hAnsi="Arial" w:cs="Arial"/>
        </w:rPr>
        <w:t xml:space="preserve"> F</w:t>
      </w:r>
      <w:r w:rsidR="00FC278A" w:rsidRPr="00F56624">
        <w:rPr>
          <w:rFonts w:ascii="Arial" w:hAnsi="Arial" w:cs="Arial"/>
        </w:rPr>
        <w:t>.</w:t>
      </w:r>
      <w:r w:rsidRPr="00F56624">
        <w:rPr>
          <w:rFonts w:ascii="Arial" w:hAnsi="Arial" w:cs="Arial"/>
        </w:rPr>
        <w:t xml:space="preserve"> Wilson</w:t>
      </w:r>
      <w:r w:rsidR="00FC278A" w:rsidRPr="00F56624">
        <w:rPr>
          <w:rFonts w:ascii="Arial" w:hAnsi="Arial" w:cs="Arial"/>
        </w:rPr>
        <w:t>,</w:t>
      </w:r>
      <w:r w:rsidRPr="00F56624">
        <w:rPr>
          <w:rFonts w:ascii="Arial" w:hAnsi="Arial" w:cs="Arial"/>
        </w:rPr>
        <w:t xml:space="preserve"> C</w:t>
      </w:r>
      <w:r w:rsidR="00FC278A" w:rsidRPr="00F56624">
        <w:rPr>
          <w:rFonts w:ascii="Arial" w:hAnsi="Arial" w:cs="Arial"/>
        </w:rPr>
        <w:t>.</w:t>
      </w:r>
      <w:r w:rsidRPr="00F56624">
        <w:rPr>
          <w:rFonts w:ascii="Arial" w:hAnsi="Arial" w:cs="Arial"/>
        </w:rPr>
        <w:t xml:space="preserve"> </w:t>
      </w:r>
      <w:r w:rsidR="00FC278A" w:rsidRPr="00F56624">
        <w:rPr>
          <w:rFonts w:ascii="Arial" w:hAnsi="Arial" w:cs="Arial"/>
        </w:rPr>
        <w:t xml:space="preserve">and </w:t>
      </w:r>
      <w:proofErr w:type="spellStart"/>
      <w:r w:rsidRPr="00F56624">
        <w:rPr>
          <w:rFonts w:ascii="Arial" w:hAnsi="Arial" w:cs="Arial"/>
        </w:rPr>
        <w:t>Ciarrochi</w:t>
      </w:r>
      <w:proofErr w:type="spellEnd"/>
      <w:r w:rsidR="00FC278A" w:rsidRPr="00F56624">
        <w:rPr>
          <w:rFonts w:ascii="Arial" w:hAnsi="Arial" w:cs="Arial"/>
        </w:rPr>
        <w:t>,</w:t>
      </w:r>
      <w:r w:rsidRPr="00F56624">
        <w:rPr>
          <w:rFonts w:ascii="Arial" w:hAnsi="Arial" w:cs="Arial"/>
        </w:rPr>
        <w:t xml:space="preserve"> J. (2005). Young people’s help-seeking for mental health problems. </w:t>
      </w:r>
      <w:r w:rsidRPr="00F56624">
        <w:rPr>
          <w:rFonts w:ascii="Arial" w:hAnsi="Arial" w:cs="Arial"/>
          <w:i/>
        </w:rPr>
        <w:t>Australian e-Journal for the Advancement of Mental Health</w:t>
      </w:r>
      <w:r w:rsidR="00FC278A" w:rsidRPr="00F56624">
        <w:rPr>
          <w:rFonts w:ascii="Arial" w:hAnsi="Arial" w:cs="Arial"/>
          <w:i/>
        </w:rPr>
        <w:t>,</w:t>
      </w:r>
      <w:r w:rsidRPr="00F56624">
        <w:rPr>
          <w:rFonts w:ascii="Arial" w:hAnsi="Arial" w:cs="Arial"/>
          <w:i/>
        </w:rPr>
        <w:t xml:space="preserve"> </w:t>
      </w:r>
      <w:r w:rsidR="00B52728" w:rsidRPr="00F56624">
        <w:rPr>
          <w:rFonts w:ascii="Arial" w:hAnsi="Arial" w:cs="Arial"/>
          <w:b/>
        </w:rPr>
        <w:t>4</w:t>
      </w:r>
      <w:r w:rsidR="00B52728" w:rsidRPr="00F56624">
        <w:rPr>
          <w:rFonts w:ascii="Arial" w:hAnsi="Arial" w:cs="Arial"/>
        </w:rPr>
        <w:t>(</w:t>
      </w:r>
      <w:r w:rsidR="00FC278A" w:rsidRPr="00F56624">
        <w:rPr>
          <w:rFonts w:ascii="Arial" w:hAnsi="Arial" w:cs="Arial"/>
        </w:rPr>
        <w:t>3</w:t>
      </w:r>
      <w:r w:rsidR="00B52728" w:rsidRPr="00F56624">
        <w:rPr>
          <w:rFonts w:ascii="Arial" w:hAnsi="Arial" w:cs="Arial"/>
        </w:rPr>
        <w:t>)</w:t>
      </w:r>
      <w:r w:rsidRPr="00F56624">
        <w:rPr>
          <w:rFonts w:ascii="Arial" w:hAnsi="Arial" w:cs="Arial"/>
        </w:rPr>
        <w:t>.</w:t>
      </w:r>
    </w:p>
    <w:p w:rsidR="00713B59" w:rsidRPr="00F56624" w:rsidRDefault="00E2673B" w:rsidP="00F05BEB">
      <w:pPr>
        <w:spacing w:after="0" w:line="240" w:lineRule="auto"/>
        <w:jc w:val="both"/>
        <w:rPr>
          <w:rFonts w:ascii="Arial" w:hAnsi="Arial" w:cs="Arial"/>
        </w:rPr>
      </w:pPr>
      <w:proofErr w:type="spellStart"/>
      <w:r w:rsidRPr="00F56624">
        <w:rPr>
          <w:rFonts w:ascii="Arial" w:hAnsi="Arial" w:cs="Arial"/>
        </w:rPr>
        <w:t>Rickwood</w:t>
      </w:r>
      <w:proofErr w:type="spellEnd"/>
      <w:r w:rsidR="00FC278A" w:rsidRPr="00F56624">
        <w:rPr>
          <w:rFonts w:ascii="Arial" w:hAnsi="Arial" w:cs="Arial"/>
        </w:rPr>
        <w:t>,</w:t>
      </w:r>
      <w:r w:rsidR="00B52728" w:rsidRPr="00F56624">
        <w:rPr>
          <w:rFonts w:ascii="Arial" w:hAnsi="Arial" w:cs="Arial"/>
        </w:rPr>
        <w:t xml:space="preserve"> D.</w:t>
      </w:r>
      <w:r w:rsidRPr="00F56624">
        <w:rPr>
          <w:rFonts w:ascii="Arial" w:hAnsi="Arial" w:cs="Arial"/>
        </w:rPr>
        <w:t xml:space="preserve"> Deane</w:t>
      </w:r>
      <w:r w:rsidR="00FC278A" w:rsidRPr="00F56624">
        <w:rPr>
          <w:rFonts w:ascii="Arial" w:hAnsi="Arial" w:cs="Arial"/>
        </w:rPr>
        <w:t>,</w:t>
      </w:r>
      <w:r w:rsidRPr="00F56624">
        <w:rPr>
          <w:rFonts w:ascii="Arial" w:hAnsi="Arial" w:cs="Arial"/>
        </w:rPr>
        <w:t xml:space="preserve"> F. &amp; Wilson</w:t>
      </w:r>
      <w:r w:rsidR="00FC278A" w:rsidRPr="00F56624">
        <w:rPr>
          <w:rFonts w:ascii="Arial" w:hAnsi="Arial" w:cs="Arial"/>
        </w:rPr>
        <w:t>,</w:t>
      </w:r>
      <w:r w:rsidRPr="00F56624">
        <w:rPr>
          <w:rFonts w:ascii="Arial" w:hAnsi="Arial" w:cs="Arial"/>
        </w:rPr>
        <w:t xml:space="preserve"> C. (2007) </w:t>
      </w:r>
      <w:proofErr w:type="gramStart"/>
      <w:r w:rsidRPr="00F56624">
        <w:rPr>
          <w:rFonts w:ascii="Arial" w:hAnsi="Arial" w:cs="Arial"/>
        </w:rPr>
        <w:t>When</w:t>
      </w:r>
      <w:proofErr w:type="gramEnd"/>
      <w:r w:rsidRPr="00F56624">
        <w:rPr>
          <w:rFonts w:ascii="Arial" w:hAnsi="Arial" w:cs="Arial"/>
        </w:rPr>
        <w:t xml:space="preserve"> and how do young people seek professional help for mental health problems? </w:t>
      </w:r>
      <w:r w:rsidRPr="00F56624">
        <w:rPr>
          <w:rFonts w:ascii="Arial" w:hAnsi="Arial" w:cs="Arial"/>
          <w:i/>
          <w:iCs/>
        </w:rPr>
        <w:t>Medical Journal of Australia</w:t>
      </w:r>
      <w:r w:rsidR="00FC278A" w:rsidRPr="00F56624">
        <w:rPr>
          <w:rFonts w:ascii="Arial" w:hAnsi="Arial" w:cs="Arial"/>
          <w:i/>
          <w:iCs/>
        </w:rPr>
        <w:t>,</w:t>
      </w:r>
      <w:r w:rsidRPr="00F56624">
        <w:rPr>
          <w:rFonts w:ascii="Arial" w:hAnsi="Arial" w:cs="Arial"/>
          <w:i/>
          <w:iCs/>
        </w:rPr>
        <w:t xml:space="preserve"> </w:t>
      </w:r>
      <w:r w:rsidRPr="00F56624">
        <w:rPr>
          <w:rFonts w:ascii="Arial" w:hAnsi="Arial" w:cs="Arial"/>
          <w:b/>
          <w:bCs/>
        </w:rPr>
        <w:t>187</w:t>
      </w:r>
      <w:r w:rsidR="00FC278A" w:rsidRPr="00F56624">
        <w:rPr>
          <w:rFonts w:ascii="Arial" w:hAnsi="Arial" w:cs="Arial"/>
          <w:bCs/>
        </w:rPr>
        <w:t>,</w:t>
      </w:r>
      <w:r w:rsidR="00B52728" w:rsidRPr="00F56624">
        <w:rPr>
          <w:rFonts w:ascii="Arial" w:hAnsi="Arial" w:cs="Arial"/>
          <w:bCs/>
        </w:rPr>
        <w:t xml:space="preserve"> pp.</w:t>
      </w:r>
      <w:r w:rsidRPr="00F56624">
        <w:rPr>
          <w:rFonts w:ascii="Arial" w:hAnsi="Arial" w:cs="Arial"/>
          <w:bCs/>
        </w:rPr>
        <w:t xml:space="preserve"> </w:t>
      </w:r>
      <w:r w:rsidRPr="00F56624">
        <w:rPr>
          <w:rFonts w:ascii="Arial" w:hAnsi="Arial" w:cs="Arial"/>
        </w:rPr>
        <w:t>35–39.</w:t>
      </w:r>
    </w:p>
    <w:p w:rsidR="00E2673B" w:rsidRPr="00F56624" w:rsidRDefault="00E2673B" w:rsidP="00F05BEB">
      <w:pPr>
        <w:spacing w:after="0" w:line="240" w:lineRule="auto"/>
        <w:jc w:val="both"/>
        <w:rPr>
          <w:rFonts w:ascii="Arial" w:hAnsi="Arial" w:cs="Arial"/>
        </w:rPr>
      </w:pPr>
      <w:r w:rsidRPr="00F56624">
        <w:rPr>
          <w:rFonts w:ascii="Arial" w:hAnsi="Arial" w:cs="Arial"/>
        </w:rPr>
        <w:t xml:space="preserve">Sainsbury Centre for Mental Health (2003), </w:t>
      </w:r>
      <w:proofErr w:type="gramStart"/>
      <w:r w:rsidRPr="00F56624">
        <w:rPr>
          <w:rFonts w:ascii="Arial" w:hAnsi="Arial" w:cs="Arial"/>
          <w:i/>
        </w:rPr>
        <w:t>A</w:t>
      </w:r>
      <w:proofErr w:type="gramEnd"/>
      <w:r w:rsidRPr="00F56624">
        <w:rPr>
          <w:rFonts w:ascii="Arial" w:hAnsi="Arial" w:cs="Arial"/>
          <w:i/>
        </w:rPr>
        <w:t xml:space="preserve"> window of opportunity: A practical guide for developing early intervention in psychosis services</w:t>
      </w:r>
      <w:r w:rsidRPr="00F56624">
        <w:rPr>
          <w:rFonts w:ascii="Arial" w:hAnsi="Arial" w:cs="Arial"/>
        </w:rPr>
        <w:t>. London: Sainsbury Centre for Mental Health</w:t>
      </w:r>
      <w:r w:rsidR="00B52728" w:rsidRPr="00F56624">
        <w:rPr>
          <w:rFonts w:ascii="Arial" w:hAnsi="Arial" w:cs="Arial"/>
        </w:rPr>
        <w:t>.</w:t>
      </w:r>
    </w:p>
    <w:p w:rsidR="006F3172" w:rsidRPr="00F56624" w:rsidRDefault="00B52728" w:rsidP="00F05BEB">
      <w:pPr>
        <w:spacing w:after="0" w:line="240" w:lineRule="auto"/>
        <w:jc w:val="both"/>
        <w:rPr>
          <w:rFonts w:ascii="Arial" w:hAnsi="Arial" w:cs="Arial"/>
        </w:rPr>
      </w:pPr>
      <w:r w:rsidRPr="00F56624">
        <w:rPr>
          <w:rFonts w:ascii="Arial" w:hAnsi="Arial" w:cs="Arial"/>
        </w:rPr>
        <w:t xml:space="preserve">Social Care Institute for Excellent </w:t>
      </w:r>
      <w:r w:rsidR="006F3172" w:rsidRPr="00F56624">
        <w:rPr>
          <w:rFonts w:ascii="Arial" w:hAnsi="Arial" w:cs="Arial"/>
        </w:rPr>
        <w:t>SCIE</w:t>
      </w:r>
      <w:r w:rsidRPr="00F56624">
        <w:rPr>
          <w:rFonts w:ascii="Arial" w:hAnsi="Arial" w:cs="Arial"/>
        </w:rPr>
        <w:t xml:space="preserve"> (SCIE). Available at http://www.scie.org.uk/. Accessed 20th September 2013. </w:t>
      </w:r>
    </w:p>
    <w:p w:rsidR="00901D57" w:rsidRPr="00F56624" w:rsidRDefault="00B52728" w:rsidP="00F05BEB">
      <w:pPr>
        <w:spacing w:after="0" w:line="240" w:lineRule="auto"/>
        <w:jc w:val="both"/>
        <w:rPr>
          <w:rFonts w:ascii="Arial" w:hAnsi="Arial" w:cs="Arial"/>
        </w:rPr>
      </w:pPr>
      <w:proofErr w:type="spellStart"/>
      <w:r w:rsidRPr="00F56624">
        <w:rPr>
          <w:rFonts w:ascii="Arial" w:hAnsi="Arial" w:cs="Arial"/>
        </w:rPr>
        <w:t>Schwarzer</w:t>
      </w:r>
      <w:proofErr w:type="spellEnd"/>
      <w:r w:rsidRPr="00F56624">
        <w:rPr>
          <w:rFonts w:ascii="Arial" w:hAnsi="Arial" w:cs="Arial"/>
        </w:rPr>
        <w:t>, R.</w:t>
      </w:r>
      <w:r w:rsidR="00E2673B" w:rsidRPr="00F56624">
        <w:rPr>
          <w:rFonts w:ascii="Arial" w:hAnsi="Arial" w:cs="Arial"/>
        </w:rPr>
        <w:t xml:space="preserve"> and Jerusalem, M. (1995). Generalised Self-Efficacy Scale. In </w:t>
      </w:r>
      <w:proofErr w:type="spellStart"/>
      <w:r w:rsidR="00E2673B" w:rsidRPr="00F56624">
        <w:rPr>
          <w:rFonts w:ascii="Arial" w:hAnsi="Arial" w:cs="Arial"/>
        </w:rPr>
        <w:t>J.Weinman</w:t>
      </w:r>
      <w:proofErr w:type="spellEnd"/>
      <w:r w:rsidR="00E2673B" w:rsidRPr="00F56624">
        <w:rPr>
          <w:rFonts w:ascii="Arial" w:hAnsi="Arial" w:cs="Arial"/>
        </w:rPr>
        <w:t xml:space="preserve">, S. Wright and M. Johnston. Measures in health psychology: </w:t>
      </w:r>
      <w:r w:rsidR="00E2673B" w:rsidRPr="00F56624">
        <w:rPr>
          <w:rFonts w:ascii="Arial" w:hAnsi="Arial" w:cs="Arial"/>
          <w:i/>
        </w:rPr>
        <w:t>A user’s portfolio. Causal and control beliefs</w:t>
      </w:r>
      <w:r w:rsidR="00E2673B" w:rsidRPr="00F56624">
        <w:rPr>
          <w:rFonts w:ascii="Arial" w:hAnsi="Arial" w:cs="Arial"/>
        </w:rPr>
        <w:t xml:space="preserve">. </w:t>
      </w:r>
      <w:r w:rsidRPr="00F56624">
        <w:rPr>
          <w:rFonts w:ascii="Arial" w:hAnsi="Arial" w:cs="Arial"/>
        </w:rPr>
        <w:t xml:space="preserve">pp. </w:t>
      </w:r>
      <w:r w:rsidR="00E2673B" w:rsidRPr="00F56624">
        <w:rPr>
          <w:rFonts w:ascii="Arial" w:hAnsi="Arial" w:cs="Arial"/>
        </w:rPr>
        <w:t>35 – 37. Windsor, UK: NFER-NELSON.</w:t>
      </w:r>
    </w:p>
    <w:p w:rsidR="0038755B" w:rsidRPr="00F56624" w:rsidRDefault="00E2673B" w:rsidP="00F05BEB">
      <w:pPr>
        <w:spacing w:after="0" w:line="240" w:lineRule="auto"/>
        <w:jc w:val="both"/>
        <w:rPr>
          <w:rFonts w:ascii="Arial" w:hAnsi="Arial" w:cs="Arial"/>
        </w:rPr>
      </w:pPr>
      <w:proofErr w:type="spellStart"/>
      <w:r w:rsidRPr="00F56624">
        <w:rPr>
          <w:rFonts w:ascii="Arial" w:hAnsi="Arial" w:cs="Arial"/>
        </w:rPr>
        <w:t>Setiawan</w:t>
      </w:r>
      <w:proofErr w:type="spellEnd"/>
      <w:r w:rsidRPr="00F56624">
        <w:rPr>
          <w:rFonts w:ascii="Arial" w:hAnsi="Arial" w:cs="Arial"/>
        </w:rPr>
        <w:t xml:space="preserve">, </w:t>
      </w:r>
      <w:r w:rsidR="00901D57" w:rsidRPr="00F56624">
        <w:rPr>
          <w:rFonts w:ascii="Arial" w:hAnsi="Arial" w:cs="Arial"/>
        </w:rPr>
        <w:t xml:space="preserve">J, L. </w:t>
      </w:r>
      <w:r w:rsidR="00684295" w:rsidRPr="00F56624">
        <w:rPr>
          <w:rFonts w:ascii="Arial" w:hAnsi="Arial" w:cs="Arial"/>
        </w:rPr>
        <w:t>(</w:t>
      </w:r>
      <w:r w:rsidRPr="00F56624">
        <w:rPr>
          <w:rFonts w:ascii="Arial" w:hAnsi="Arial" w:cs="Arial"/>
        </w:rPr>
        <w:t>2006</w:t>
      </w:r>
      <w:r w:rsidR="00684295" w:rsidRPr="00F56624">
        <w:rPr>
          <w:rFonts w:ascii="Arial" w:hAnsi="Arial" w:cs="Arial"/>
        </w:rPr>
        <w:t>)</w:t>
      </w:r>
      <w:r w:rsidR="00901D57" w:rsidRPr="00F56624">
        <w:rPr>
          <w:rFonts w:ascii="Arial" w:hAnsi="Arial" w:cs="Arial"/>
        </w:rPr>
        <w:t xml:space="preserve">. Willingness to seek counselling, and factors that facilitate and inhibit the seeking of counselling in Indonesian undergraduate students, </w:t>
      </w:r>
      <w:r w:rsidR="00901D57" w:rsidRPr="00F56624">
        <w:rPr>
          <w:rFonts w:ascii="Arial" w:hAnsi="Arial" w:cs="Arial"/>
          <w:i/>
        </w:rPr>
        <w:t>British Journal of Guidance &amp; Counselling</w:t>
      </w:r>
      <w:r w:rsidR="00B52728" w:rsidRPr="00F56624">
        <w:rPr>
          <w:rFonts w:ascii="Arial" w:hAnsi="Arial" w:cs="Arial"/>
        </w:rPr>
        <w:t xml:space="preserve">, </w:t>
      </w:r>
      <w:r w:rsidR="00B52728" w:rsidRPr="00F56624">
        <w:rPr>
          <w:rFonts w:ascii="Arial" w:hAnsi="Arial" w:cs="Arial"/>
          <w:b/>
        </w:rPr>
        <w:t>34</w:t>
      </w:r>
      <w:r w:rsidR="00B52728" w:rsidRPr="00F56624">
        <w:rPr>
          <w:rFonts w:ascii="Arial" w:hAnsi="Arial" w:cs="Arial"/>
        </w:rPr>
        <w:t>(3), pp.</w:t>
      </w:r>
      <w:r w:rsidR="00684295" w:rsidRPr="00F56624">
        <w:rPr>
          <w:rFonts w:ascii="Arial" w:hAnsi="Arial" w:cs="Arial"/>
        </w:rPr>
        <w:t xml:space="preserve"> </w:t>
      </w:r>
      <w:r w:rsidR="00901D57" w:rsidRPr="00F56624">
        <w:rPr>
          <w:rFonts w:ascii="Arial" w:hAnsi="Arial" w:cs="Arial"/>
        </w:rPr>
        <w:t xml:space="preserve">403-419, </w:t>
      </w:r>
    </w:p>
    <w:p w:rsidR="00ED128B" w:rsidRPr="00F56624" w:rsidRDefault="00E2673B" w:rsidP="00F05BEB">
      <w:pPr>
        <w:spacing w:after="0" w:line="240" w:lineRule="auto"/>
        <w:jc w:val="both"/>
        <w:rPr>
          <w:rFonts w:ascii="Arial" w:hAnsi="Arial" w:cs="Arial"/>
        </w:rPr>
      </w:pPr>
      <w:r w:rsidRPr="00F56624">
        <w:rPr>
          <w:rFonts w:ascii="Arial" w:hAnsi="Arial" w:cs="Arial"/>
        </w:rPr>
        <w:t>Stafford</w:t>
      </w:r>
      <w:r w:rsidR="00684295" w:rsidRPr="00F56624">
        <w:rPr>
          <w:rFonts w:ascii="Arial" w:hAnsi="Arial" w:cs="Arial"/>
        </w:rPr>
        <w:t>,</w:t>
      </w:r>
      <w:r w:rsidRPr="00F56624">
        <w:rPr>
          <w:rFonts w:ascii="Arial" w:hAnsi="Arial" w:cs="Arial"/>
        </w:rPr>
        <w:t xml:space="preserve"> M.R</w:t>
      </w:r>
      <w:r w:rsidR="00684295" w:rsidRPr="00F56624">
        <w:rPr>
          <w:rFonts w:ascii="Arial" w:hAnsi="Arial" w:cs="Arial"/>
        </w:rPr>
        <w:t>.</w:t>
      </w:r>
      <w:r w:rsidR="00B52728" w:rsidRPr="00F56624">
        <w:rPr>
          <w:rFonts w:ascii="Arial" w:hAnsi="Arial" w:cs="Arial"/>
        </w:rPr>
        <w:t xml:space="preserve"> Jackson, H.</w:t>
      </w:r>
      <w:r w:rsidRPr="00F56624">
        <w:rPr>
          <w:rFonts w:ascii="Arial" w:hAnsi="Arial" w:cs="Arial"/>
        </w:rPr>
        <w:t xml:space="preserve"> Mayo-Wilson</w:t>
      </w:r>
      <w:r w:rsidR="00B52728" w:rsidRPr="00F56624">
        <w:rPr>
          <w:rFonts w:ascii="Arial" w:hAnsi="Arial" w:cs="Arial"/>
        </w:rPr>
        <w:t>, E.</w:t>
      </w:r>
      <w:r w:rsidR="00684295" w:rsidRPr="00F56624">
        <w:rPr>
          <w:rFonts w:ascii="Arial" w:hAnsi="Arial" w:cs="Arial"/>
        </w:rPr>
        <w:t xml:space="preserve"> Morrison, A.</w:t>
      </w:r>
      <w:r w:rsidRPr="00F56624">
        <w:rPr>
          <w:rFonts w:ascii="Arial" w:hAnsi="Arial" w:cs="Arial"/>
        </w:rPr>
        <w:t>P</w:t>
      </w:r>
      <w:r w:rsidR="00684295" w:rsidRPr="00F56624">
        <w:rPr>
          <w:rFonts w:ascii="Arial" w:hAnsi="Arial" w:cs="Arial"/>
        </w:rPr>
        <w:t>.</w:t>
      </w:r>
      <w:r w:rsidRPr="00F56624">
        <w:rPr>
          <w:rFonts w:ascii="Arial" w:hAnsi="Arial" w:cs="Arial"/>
        </w:rPr>
        <w:t xml:space="preserve"> Kendall, T (2013). Early interventions to prevent psychosis: systematic review and meta-analysis. </w:t>
      </w:r>
      <w:r w:rsidRPr="00F56624">
        <w:rPr>
          <w:rFonts w:ascii="Arial" w:hAnsi="Arial" w:cs="Arial"/>
          <w:i/>
          <w:iCs/>
        </w:rPr>
        <w:t xml:space="preserve">British Medical Journal. </w:t>
      </w:r>
      <w:r w:rsidR="007B55EF" w:rsidRPr="00F56624">
        <w:rPr>
          <w:rFonts w:ascii="Arial" w:hAnsi="Arial" w:cs="Arial"/>
          <w:b/>
        </w:rPr>
        <w:t>346</w:t>
      </w:r>
      <w:r w:rsidR="007B55EF" w:rsidRPr="00F56624">
        <w:rPr>
          <w:rFonts w:ascii="Arial" w:hAnsi="Arial" w:cs="Arial"/>
        </w:rPr>
        <w:t>, pp.</w:t>
      </w:r>
      <w:r w:rsidRPr="00F56624">
        <w:rPr>
          <w:rFonts w:ascii="Arial" w:hAnsi="Arial" w:cs="Arial"/>
        </w:rPr>
        <w:t xml:space="preserve"> 185. </w:t>
      </w:r>
      <w:proofErr w:type="spellStart"/>
      <w:proofErr w:type="gramStart"/>
      <w:r w:rsidRPr="00F56624">
        <w:rPr>
          <w:rFonts w:ascii="Arial" w:hAnsi="Arial" w:cs="Arial"/>
        </w:rPr>
        <w:t>doi</w:t>
      </w:r>
      <w:proofErr w:type="spellEnd"/>
      <w:proofErr w:type="gramEnd"/>
      <w:r w:rsidRPr="00F56624">
        <w:rPr>
          <w:rFonts w:ascii="Arial" w:hAnsi="Arial" w:cs="Arial"/>
        </w:rPr>
        <w:t>: 10.1136/bmj.f185</w:t>
      </w:r>
    </w:p>
    <w:p w:rsidR="00ED128B" w:rsidRPr="00F56624" w:rsidRDefault="00ED128B" w:rsidP="00F05BEB">
      <w:pPr>
        <w:spacing w:after="0" w:line="240" w:lineRule="auto"/>
        <w:jc w:val="both"/>
        <w:rPr>
          <w:rFonts w:ascii="Arial" w:hAnsi="Arial" w:cs="Arial"/>
        </w:rPr>
      </w:pPr>
      <w:proofErr w:type="spellStart"/>
      <w:r w:rsidRPr="00F56624">
        <w:rPr>
          <w:rFonts w:ascii="Arial" w:hAnsi="Arial" w:cs="Arial"/>
        </w:rPr>
        <w:t>Steyaert</w:t>
      </w:r>
      <w:proofErr w:type="spellEnd"/>
      <w:r w:rsidRPr="00F56624">
        <w:rPr>
          <w:rFonts w:ascii="Arial" w:hAnsi="Arial" w:cs="Arial"/>
        </w:rPr>
        <w:t xml:space="preserve">, J. and Gould, N. (2009) ‘Social work and the changing face of the digital divide’, British Journal of Social Work, </w:t>
      </w:r>
      <w:r w:rsidRPr="00F56624">
        <w:rPr>
          <w:rFonts w:ascii="Arial" w:hAnsi="Arial" w:cs="Arial"/>
          <w:b/>
        </w:rPr>
        <w:t>39</w:t>
      </w:r>
      <w:r w:rsidRPr="00F56624">
        <w:rPr>
          <w:rFonts w:ascii="Arial" w:hAnsi="Arial" w:cs="Arial"/>
        </w:rPr>
        <w:t>(4), pp. 740–53.</w:t>
      </w:r>
    </w:p>
    <w:p w:rsidR="00E2673B" w:rsidRPr="00F56624" w:rsidRDefault="00B52728" w:rsidP="00F05BEB">
      <w:pPr>
        <w:autoSpaceDE w:val="0"/>
        <w:autoSpaceDN w:val="0"/>
        <w:adjustRightInd w:val="0"/>
        <w:spacing w:after="0" w:line="240" w:lineRule="auto"/>
        <w:jc w:val="both"/>
        <w:rPr>
          <w:rFonts w:ascii="Arial" w:hAnsi="Arial" w:cs="Arial"/>
        </w:rPr>
      </w:pPr>
      <w:proofErr w:type="spellStart"/>
      <w:r w:rsidRPr="00F56624">
        <w:rPr>
          <w:rFonts w:ascii="Arial" w:hAnsi="Arial" w:cs="Arial"/>
        </w:rPr>
        <w:t>Storrie</w:t>
      </w:r>
      <w:proofErr w:type="spellEnd"/>
      <w:r w:rsidRPr="00F56624">
        <w:rPr>
          <w:rFonts w:ascii="Arial" w:hAnsi="Arial" w:cs="Arial"/>
        </w:rPr>
        <w:t>, K.</w:t>
      </w:r>
      <w:r w:rsidR="009E5EB5" w:rsidRPr="00F56624">
        <w:rPr>
          <w:rFonts w:ascii="Arial" w:hAnsi="Arial" w:cs="Arial"/>
        </w:rPr>
        <w:t xml:space="preserve"> </w:t>
      </w:r>
      <w:r w:rsidR="00E2673B" w:rsidRPr="00F56624">
        <w:rPr>
          <w:rFonts w:ascii="Arial" w:hAnsi="Arial" w:cs="Arial"/>
        </w:rPr>
        <w:t>Ahern,</w:t>
      </w:r>
      <w:r w:rsidRPr="00F56624">
        <w:rPr>
          <w:rFonts w:ascii="Arial" w:hAnsi="Arial" w:cs="Arial"/>
        </w:rPr>
        <w:t xml:space="preserve"> K.</w:t>
      </w:r>
      <w:r w:rsidR="009E5EB5" w:rsidRPr="00F56624">
        <w:rPr>
          <w:rFonts w:ascii="Arial" w:hAnsi="Arial" w:cs="Arial"/>
        </w:rPr>
        <w:t xml:space="preserve"> and </w:t>
      </w:r>
      <w:proofErr w:type="spellStart"/>
      <w:r w:rsidR="00E2673B" w:rsidRPr="00F56624">
        <w:rPr>
          <w:rFonts w:ascii="Arial" w:hAnsi="Arial" w:cs="Arial"/>
        </w:rPr>
        <w:t>Tuckett</w:t>
      </w:r>
      <w:proofErr w:type="spellEnd"/>
      <w:r w:rsidR="00E2673B" w:rsidRPr="00F56624">
        <w:rPr>
          <w:rFonts w:ascii="Arial" w:hAnsi="Arial" w:cs="Arial"/>
        </w:rPr>
        <w:t>,</w:t>
      </w:r>
      <w:r w:rsidR="009E5EB5" w:rsidRPr="00F56624">
        <w:rPr>
          <w:rFonts w:ascii="Arial" w:hAnsi="Arial" w:cs="Arial"/>
        </w:rPr>
        <w:t xml:space="preserve"> A. (2010)</w:t>
      </w:r>
      <w:r w:rsidR="00E2673B" w:rsidRPr="00F56624">
        <w:rPr>
          <w:rFonts w:ascii="Arial" w:hAnsi="Arial" w:cs="Arial"/>
        </w:rPr>
        <w:t xml:space="preserve"> </w:t>
      </w:r>
      <w:proofErr w:type="gramStart"/>
      <w:r w:rsidR="00E2673B" w:rsidRPr="00F56624">
        <w:rPr>
          <w:rStyle w:val="Emphasis"/>
          <w:rFonts w:ascii="Arial" w:hAnsi="Arial" w:cs="Arial"/>
        </w:rPr>
        <w:t>A</w:t>
      </w:r>
      <w:proofErr w:type="gramEnd"/>
      <w:r w:rsidR="00E2673B" w:rsidRPr="00F56624">
        <w:rPr>
          <w:rStyle w:val="Emphasis"/>
          <w:rFonts w:ascii="Arial" w:hAnsi="Arial" w:cs="Arial"/>
        </w:rPr>
        <w:t xml:space="preserve"> systematic review: Students with mental health problems--a growing problem.</w:t>
      </w:r>
      <w:r w:rsidR="00E2673B" w:rsidRPr="00F56624">
        <w:rPr>
          <w:rFonts w:ascii="Arial" w:hAnsi="Arial" w:cs="Arial"/>
        </w:rPr>
        <w:t xml:space="preserve"> </w:t>
      </w:r>
      <w:proofErr w:type="spellStart"/>
      <w:r w:rsidR="00E2673B" w:rsidRPr="00F56624">
        <w:rPr>
          <w:rFonts w:ascii="Arial" w:hAnsi="Arial" w:cs="Arial"/>
        </w:rPr>
        <w:t>Int</w:t>
      </w:r>
      <w:r w:rsidR="009E5EB5" w:rsidRPr="00F56624">
        <w:rPr>
          <w:rFonts w:ascii="Arial" w:hAnsi="Arial" w:cs="Arial"/>
        </w:rPr>
        <w:t>erantional</w:t>
      </w:r>
      <w:proofErr w:type="spellEnd"/>
      <w:r w:rsidR="00E2673B" w:rsidRPr="00F56624">
        <w:rPr>
          <w:rFonts w:ascii="Arial" w:hAnsi="Arial" w:cs="Arial"/>
        </w:rPr>
        <w:t xml:space="preserve"> J</w:t>
      </w:r>
      <w:r w:rsidR="009E5EB5" w:rsidRPr="00F56624">
        <w:rPr>
          <w:rFonts w:ascii="Arial" w:hAnsi="Arial" w:cs="Arial"/>
        </w:rPr>
        <w:t>ournal of</w:t>
      </w:r>
      <w:r w:rsidR="00E2673B" w:rsidRPr="00F56624">
        <w:rPr>
          <w:rFonts w:ascii="Arial" w:hAnsi="Arial" w:cs="Arial"/>
        </w:rPr>
        <w:t xml:space="preserve"> Nurs</w:t>
      </w:r>
      <w:r w:rsidR="009E5EB5" w:rsidRPr="00F56624">
        <w:rPr>
          <w:rFonts w:ascii="Arial" w:hAnsi="Arial" w:cs="Arial"/>
        </w:rPr>
        <w:t>ing</w:t>
      </w:r>
      <w:r w:rsidR="00E2673B" w:rsidRPr="00F56624">
        <w:rPr>
          <w:rFonts w:ascii="Arial" w:hAnsi="Arial" w:cs="Arial"/>
        </w:rPr>
        <w:t xml:space="preserve"> Pract</w:t>
      </w:r>
      <w:r w:rsidR="009E5EB5" w:rsidRPr="00F56624">
        <w:rPr>
          <w:rFonts w:ascii="Arial" w:hAnsi="Arial" w:cs="Arial"/>
        </w:rPr>
        <w:t>ice</w:t>
      </w:r>
      <w:r w:rsidR="00E2673B" w:rsidRPr="00F56624">
        <w:rPr>
          <w:rFonts w:ascii="Arial" w:hAnsi="Arial" w:cs="Arial"/>
        </w:rPr>
        <w:t xml:space="preserve">, </w:t>
      </w:r>
      <w:r w:rsidR="009E5EB5" w:rsidRPr="00F56624">
        <w:rPr>
          <w:rStyle w:val="Strong"/>
          <w:rFonts w:ascii="Arial" w:hAnsi="Arial" w:cs="Arial"/>
        </w:rPr>
        <w:t>16</w:t>
      </w:r>
      <w:r w:rsidRPr="00F56624">
        <w:rPr>
          <w:rStyle w:val="Strong"/>
          <w:rFonts w:ascii="Arial" w:hAnsi="Arial" w:cs="Arial"/>
          <w:b w:val="0"/>
        </w:rPr>
        <w:t>(</w:t>
      </w:r>
      <w:r w:rsidRPr="00F56624">
        <w:rPr>
          <w:rFonts w:ascii="Arial" w:hAnsi="Arial" w:cs="Arial"/>
        </w:rPr>
        <w:t>1), pp.</w:t>
      </w:r>
      <w:r w:rsidR="009E5EB5" w:rsidRPr="00F56624">
        <w:rPr>
          <w:rFonts w:ascii="Arial" w:hAnsi="Arial" w:cs="Arial"/>
        </w:rPr>
        <w:t xml:space="preserve"> </w:t>
      </w:r>
      <w:r w:rsidR="00E2673B" w:rsidRPr="00F56624">
        <w:rPr>
          <w:rFonts w:ascii="Arial" w:hAnsi="Arial" w:cs="Arial"/>
        </w:rPr>
        <w:t xml:space="preserve">1-6. </w:t>
      </w:r>
    </w:p>
    <w:p w:rsidR="00E2673B" w:rsidRPr="00F56624" w:rsidRDefault="00E2673B" w:rsidP="00F05BEB">
      <w:pPr>
        <w:spacing w:after="0" w:line="240" w:lineRule="auto"/>
        <w:jc w:val="both"/>
        <w:rPr>
          <w:rFonts w:ascii="Arial" w:hAnsi="Arial" w:cs="Arial"/>
          <w:lang w:val="en-US"/>
        </w:rPr>
      </w:pPr>
      <w:proofErr w:type="spellStart"/>
      <w:r w:rsidRPr="00F56624">
        <w:rPr>
          <w:rFonts w:ascii="Arial" w:hAnsi="Arial" w:cs="Arial"/>
          <w:lang w:val="en-US"/>
        </w:rPr>
        <w:t>Szumilas</w:t>
      </w:r>
      <w:proofErr w:type="spellEnd"/>
      <w:r w:rsidRPr="00F56624">
        <w:rPr>
          <w:rFonts w:ascii="Arial" w:hAnsi="Arial" w:cs="Arial"/>
          <w:lang w:val="en-US"/>
        </w:rPr>
        <w:t xml:space="preserve">, M. &amp; Kutcher, S. (2009). Teen Suicide Information on the Internet: A Systematic Analysis of Quality. </w:t>
      </w:r>
      <w:r w:rsidRPr="00F56624">
        <w:rPr>
          <w:rFonts w:ascii="Arial" w:hAnsi="Arial" w:cs="Arial"/>
          <w:i/>
          <w:lang w:val="en-US"/>
        </w:rPr>
        <w:t>Cana</w:t>
      </w:r>
      <w:r w:rsidR="009E5EB5" w:rsidRPr="00F56624">
        <w:rPr>
          <w:rFonts w:ascii="Arial" w:hAnsi="Arial" w:cs="Arial"/>
          <w:i/>
          <w:lang w:val="en-US"/>
        </w:rPr>
        <w:t xml:space="preserve">dian Journal of Psychiatry, </w:t>
      </w:r>
      <w:r w:rsidR="00E45109" w:rsidRPr="00F56624">
        <w:rPr>
          <w:rFonts w:ascii="Arial" w:hAnsi="Arial" w:cs="Arial"/>
          <w:b/>
          <w:lang w:val="en-US"/>
        </w:rPr>
        <w:t>54</w:t>
      </w:r>
      <w:r w:rsidR="00E45109" w:rsidRPr="00F56624">
        <w:rPr>
          <w:rFonts w:ascii="Arial" w:hAnsi="Arial" w:cs="Arial"/>
          <w:lang w:val="en-US"/>
        </w:rPr>
        <w:t>(</w:t>
      </w:r>
      <w:r w:rsidR="009E5EB5" w:rsidRPr="00F56624">
        <w:rPr>
          <w:rFonts w:ascii="Arial" w:hAnsi="Arial" w:cs="Arial"/>
          <w:lang w:val="en-US"/>
        </w:rPr>
        <w:t>9</w:t>
      </w:r>
      <w:r w:rsidR="00E45109" w:rsidRPr="00F56624">
        <w:rPr>
          <w:rFonts w:ascii="Arial" w:hAnsi="Arial" w:cs="Arial"/>
          <w:lang w:val="en-US"/>
        </w:rPr>
        <w:t>), pp.</w:t>
      </w:r>
      <w:r w:rsidRPr="00F56624">
        <w:rPr>
          <w:rFonts w:ascii="Arial" w:hAnsi="Arial" w:cs="Arial"/>
          <w:lang w:val="en-US"/>
        </w:rPr>
        <w:t xml:space="preserve"> 596-604.</w:t>
      </w:r>
    </w:p>
    <w:p w:rsidR="00713B59" w:rsidRPr="00F56624" w:rsidRDefault="00E2673B" w:rsidP="00F05BEB">
      <w:pPr>
        <w:spacing w:after="0" w:line="240" w:lineRule="auto"/>
        <w:jc w:val="both"/>
        <w:rPr>
          <w:rFonts w:ascii="Arial" w:hAnsi="Arial" w:cs="Arial"/>
        </w:rPr>
      </w:pPr>
      <w:r w:rsidRPr="00F56624">
        <w:rPr>
          <w:rFonts w:ascii="Arial" w:hAnsi="Arial" w:cs="Arial"/>
        </w:rPr>
        <w:t>Tennant</w:t>
      </w:r>
      <w:r w:rsidR="00AB0DE5" w:rsidRPr="00F56624">
        <w:rPr>
          <w:rFonts w:ascii="Arial" w:hAnsi="Arial" w:cs="Arial"/>
        </w:rPr>
        <w:t>,</w:t>
      </w:r>
      <w:r w:rsidRPr="00F56624">
        <w:rPr>
          <w:rFonts w:ascii="Arial" w:hAnsi="Arial" w:cs="Arial"/>
        </w:rPr>
        <w:t xml:space="preserve"> R</w:t>
      </w:r>
      <w:r w:rsidR="00AB0DE5" w:rsidRPr="00F56624">
        <w:rPr>
          <w:rFonts w:ascii="Arial" w:hAnsi="Arial" w:cs="Arial"/>
        </w:rPr>
        <w:t>.</w:t>
      </w:r>
      <w:r w:rsidRPr="00F56624">
        <w:rPr>
          <w:rFonts w:ascii="Arial" w:hAnsi="Arial" w:cs="Arial"/>
        </w:rPr>
        <w:t xml:space="preserve"> Hiller</w:t>
      </w:r>
      <w:r w:rsidR="00AB0DE5" w:rsidRPr="00F56624">
        <w:rPr>
          <w:rFonts w:ascii="Arial" w:hAnsi="Arial" w:cs="Arial"/>
        </w:rPr>
        <w:t>,</w:t>
      </w:r>
      <w:r w:rsidRPr="00F56624">
        <w:rPr>
          <w:rFonts w:ascii="Arial" w:hAnsi="Arial" w:cs="Arial"/>
        </w:rPr>
        <w:t xml:space="preserve"> L</w:t>
      </w:r>
      <w:r w:rsidR="00AB0DE5" w:rsidRPr="00F56624">
        <w:rPr>
          <w:rFonts w:ascii="Arial" w:hAnsi="Arial" w:cs="Arial"/>
        </w:rPr>
        <w:t>.</w:t>
      </w:r>
      <w:r w:rsidRPr="00F56624">
        <w:rPr>
          <w:rFonts w:ascii="Arial" w:hAnsi="Arial" w:cs="Arial"/>
        </w:rPr>
        <w:t xml:space="preserve"> </w:t>
      </w:r>
      <w:proofErr w:type="spellStart"/>
      <w:r w:rsidRPr="00F56624">
        <w:rPr>
          <w:rFonts w:ascii="Arial" w:hAnsi="Arial" w:cs="Arial"/>
        </w:rPr>
        <w:t>Fishwick</w:t>
      </w:r>
      <w:proofErr w:type="spellEnd"/>
      <w:r w:rsidR="00AB0DE5" w:rsidRPr="00F56624">
        <w:rPr>
          <w:rFonts w:ascii="Arial" w:hAnsi="Arial" w:cs="Arial"/>
        </w:rPr>
        <w:t>,</w:t>
      </w:r>
      <w:r w:rsidRPr="00F56624">
        <w:rPr>
          <w:rFonts w:ascii="Arial" w:hAnsi="Arial" w:cs="Arial"/>
        </w:rPr>
        <w:t xml:space="preserve"> R</w:t>
      </w:r>
      <w:r w:rsidR="00AB0DE5" w:rsidRPr="00F56624">
        <w:rPr>
          <w:rFonts w:ascii="Arial" w:hAnsi="Arial" w:cs="Arial"/>
        </w:rPr>
        <w:t>.</w:t>
      </w:r>
      <w:r w:rsidRPr="00F56624">
        <w:rPr>
          <w:rFonts w:ascii="Arial" w:hAnsi="Arial" w:cs="Arial"/>
        </w:rPr>
        <w:t xml:space="preserve"> Platt</w:t>
      </w:r>
      <w:r w:rsidR="00AB0DE5" w:rsidRPr="00F56624">
        <w:rPr>
          <w:rFonts w:ascii="Arial" w:hAnsi="Arial" w:cs="Arial"/>
        </w:rPr>
        <w:t>,</w:t>
      </w:r>
      <w:r w:rsidRPr="00F56624">
        <w:rPr>
          <w:rFonts w:ascii="Arial" w:hAnsi="Arial" w:cs="Arial"/>
        </w:rPr>
        <w:t xml:space="preserve"> S</w:t>
      </w:r>
      <w:r w:rsidR="003259F8" w:rsidRPr="00F56624">
        <w:rPr>
          <w:rFonts w:ascii="Arial" w:hAnsi="Arial" w:cs="Arial"/>
        </w:rPr>
        <w:t>.</w:t>
      </w:r>
      <w:r w:rsidRPr="00F56624">
        <w:rPr>
          <w:rFonts w:ascii="Arial" w:hAnsi="Arial" w:cs="Arial"/>
        </w:rPr>
        <w:t xml:space="preserve"> Joseph</w:t>
      </w:r>
      <w:r w:rsidR="00AB0DE5" w:rsidRPr="00F56624">
        <w:rPr>
          <w:rFonts w:ascii="Arial" w:hAnsi="Arial" w:cs="Arial"/>
        </w:rPr>
        <w:t>,</w:t>
      </w:r>
      <w:r w:rsidRPr="00F56624">
        <w:rPr>
          <w:rFonts w:ascii="Arial" w:hAnsi="Arial" w:cs="Arial"/>
        </w:rPr>
        <w:t xml:space="preserve"> S</w:t>
      </w:r>
      <w:r w:rsidR="00AB0DE5" w:rsidRPr="00F56624">
        <w:rPr>
          <w:rFonts w:ascii="Arial" w:hAnsi="Arial" w:cs="Arial"/>
        </w:rPr>
        <w:t>.</w:t>
      </w:r>
      <w:r w:rsidRPr="00F56624">
        <w:rPr>
          <w:rFonts w:ascii="Arial" w:hAnsi="Arial" w:cs="Arial"/>
        </w:rPr>
        <w:t xml:space="preserve"> </w:t>
      </w:r>
      <w:proofErr w:type="spellStart"/>
      <w:r w:rsidRPr="00F56624">
        <w:rPr>
          <w:rFonts w:ascii="Arial" w:hAnsi="Arial" w:cs="Arial"/>
        </w:rPr>
        <w:t>Weich</w:t>
      </w:r>
      <w:proofErr w:type="spellEnd"/>
      <w:r w:rsidR="00AB0DE5" w:rsidRPr="00F56624">
        <w:rPr>
          <w:rFonts w:ascii="Arial" w:hAnsi="Arial" w:cs="Arial"/>
        </w:rPr>
        <w:t>,</w:t>
      </w:r>
      <w:r w:rsidRPr="00F56624">
        <w:rPr>
          <w:rFonts w:ascii="Arial" w:hAnsi="Arial" w:cs="Arial"/>
        </w:rPr>
        <w:t xml:space="preserve"> S</w:t>
      </w:r>
      <w:r w:rsidR="00AB0DE5" w:rsidRPr="00F56624">
        <w:rPr>
          <w:rFonts w:ascii="Arial" w:hAnsi="Arial" w:cs="Arial"/>
        </w:rPr>
        <w:t>.</w:t>
      </w:r>
      <w:r w:rsidRPr="00F56624">
        <w:rPr>
          <w:rFonts w:ascii="Arial" w:hAnsi="Arial" w:cs="Arial"/>
        </w:rPr>
        <w:t xml:space="preserve"> Parkinson</w:t>
      </w:r>
      <w:r w:rsidR="00AB0DE5" w:rsidRPr="00F56624">
        <w:rPr>
          <w:rFonts w:ascii="Arial" w:hAnsi="Arial" w:cs="Arial"/>
        </w:rPr>
        <w:t>,</w:t>
      </w:r>
      <w:r w:rsidRPr="00F56624">
        <w:rPr>
          <w:rFonts w:ascii="Arial" w:hAnsi="Arial" w:cs="Arial"/>
        </w:rPr>
        <w:t xml:space="preserve"> J</w:t>
      </w:r>
      <w:r w:rsidR="00AB0DE5" w:rsidRPr="00F56624">
        <w:rPr>
          <w:rFonts w:ascii="Arial" w:hAnsi="Arial" w:cs="Arial"/>
        </w:rPr>
        <w:t>.</w:t>
      </w:r>
      <w:r w:rsidRPr="00F56624">
        <w:rPr>
          <w:rFonts w:ascii="Arial" w:hAnsi="Arial" w:cs="Arial"/>
        </w:rPr>
        <w:t xml:space="preserve"> Secker J</w:t>
      </w:r>
      <w:r w:rsidR="00AB0DE5" w:rsidRPr="00F56624">
        <w:rPr>
          <w:rFonts w:ascii="Arial" w:hAnsi="Arial" w:cs="Arial"/>
        </w:rPr>
        <w:t>.</w:t>
      </w:r>
      <w:r w:rsidRPr="00F56624">
        <w:rPr>
          <w:rFonts w:ascii="Arial" w:hAnsi="Arial" w:cs="Arial"/>
        </w:rPr>
        <w:t xml:space="preserve"> and Stewart-Brown, S</w:t>
      </w:r>
      <w:r w:rsidR="00AB0DE5" w:rsidRPr="00F56624">
        <w:rPr>
          <w:rFonts w:ascii="Arial" w:hAnsi="Arial" w:cs="Arial"/>
        </w:rPr>
        <w:t>.</w:t>
      </w:r>
      <w:r w:rsidRPr="00F56624">
        <w:rPr>
          <w:rFonts w:ascii="Arial" w:hAnsi="Arial" w:cs="Arial"/>
        </w:rPr>
        <w:t xml:space="preserve"> (2007). The Warwick-Edinburgh Mental Well-being Scale (WEMWBS): development and UK validation. </w:t>
      </w:r>
      <w:r w:rsidRPr="00F56624">
        <w:rPr>
          <w:rFonts w:ascii="Arial" w:hAnsi="Arial" w:cs="Arial"/>
          <w:i/>
        </w:rPr>
        <w:t>Health and Quality of Life Outcomes,</w:t>
      </w:r>
      <w:r w:rsidR="00E45109" w:rsidRPr="00F56624">
        <w:rPr>
          <w:rFonts w:ascii="Arial" w:hAnsi="Arial" w:cs="Arial"/>
        </w:rPr>
        <w:t xml:space="preserve"> </w:t>
      </w:r>
      <w:r w:rsidR="00E45109" w:rsidRPr="00F56624">
        <w:rPr>
          <w:rFonts w:ascii="Arial" w:hAnsi="Arial" w:cs="Arial"/>
          <w:b/>
        </w:rPr>
        <w:t>5</w:t>
      </w:r>
      <w:r w:rsidR="00E45109" w:rsidRPr="00F56624">
        <w:rPr>
          <w:rFonts w:ascii="Arial" w:hAnsi="Arial" w:cs="Arial"/>
        </w:rPr>
        <w:t>(</w:t>
      </w:r>
      <w:r w:rsidRPr="00F56624">
        <w:rPr>
          <w:rFonts w:ascii="Arial" w:hAnsi="Arial" w:cs="Arial"/>
        </w:rPr>
        <w:t>63</w:t>
      </w:r>
      <w:r w:rsidR="00E45109" w:rsidRPr="00F56624">
        <w:rPr>
          <w:rFonts w:ascii="Arial" w:hAnsi="Arial" w:cs="Arial"/>
        </w:rPr>
        <w:t>)</w:t>
      </w:r>
      <w:r w:rsidRPr="00F56624">
        <w:rPr>
          <w:rFonts w:ascii="Arial" w:hAnsi="Arial" w:cs="Arial"/>
        </w:rPr>
        <w:t xml:space="preserve"> doi</w:t>
      </w:r>
      <w:proofErr w:type="gramStart"/>
      <w:r w:rsidRPr="00F56624">
        <w:rPr>
          <w:rFonts w:ascii="Arial" w:hAnsi="Arial" w:cs="Arial"/>
        </w:rPr>
        <w:t>:10.1186</w:t>
      </w:r>
      <w:proofErr w:type="gramEnd"/>
      <w:r w:rsidRPr="00F56624">
        <w:rPr>
          <w:rFonts w:ascii="Arial" w:hAnsi="Arial" w:cs="Arial"/>
        </w:rPr>
        <w:t>/1477-7525-5-63</w:t>
      </w:r>
    </w:p>
    <w:p w:rsidR="001B1035" w:rsidRPr="00F56624" w:rsidRDefault="001B1035" w:rsidP="00F05BEB">
      <w:pPr>
        <w:spacing w:after="0" w:line="240" w:lineRule="auto"/>
        <w:jc w:val="both"/>
        <w:rPr>
          <w:rFonts w:ascii="Arial" w:hAnsi="Arial" w:cs="Arial"/>
        </w:rPr>
      </w:pPr>
      <w:r w:rsidRPr="00F56624">
        <w:rPr>
          <w:rFonts w:ascii="Arial" w:hAnsi="Arial" w:cs="Arial"/>
        </w:rPr>
        <w:t xml:space="preserve">The British Association of Social Workers (BASW) (2012). </w:t>
      </w:r>
      <w:r w:rsidRPr="00F56624">
        <w:rPr>
          <w:rFonts w:ascii="Arial" w:hAnsi="Arial" w:cs="Arial"/>
          <w:i/>
        </w:rPr>
        <w:t>Social Media Policy.</w:t>
      </w:r>
      <w:r w:rsidRPr="00F56624">
        <w:rPr>
          <w:rFonts w:ascii="Arial" w:hAnsi="Arial" w:cs="Arial"/>
        </w:rPr>
        <w:t xml:space="preserve"> Birmingham: BASW. </w:t>
      </w:r>
    </w:p>
    <w:p w:rsidR="00713B59" w:rsidRPr="00F56624" w:rsidRDefault="003259F8" w:rsidP="00F05BEB">
      <w:pPr>
        <w:spacing w:after="0" w:line="240" w:lineRule="auto"/>
        <w:jc w:val="both"/>
        <w:rPr>
          <w:rFonts w:ascii="Arial" w:hAnsi="Arial" w:cs="Arial"/>
        </w:rPr>
      </w:pPr>
      <w:proofErr w:type="spellStart"/>
      <w:r w:rsidRPr="00F56624">
        <w:rPr>
          <w:rFonts w:ascii="Arial" w:hAnsi="Arial" w:cs="Arial"/>
        </w:rPr>
        <w:t>Valkenburg</w:t>
      </w:r>
      <w:proofErr w:type="spellEnd"/>
      <w:r w:rsidRPr="00F56624">
        <w:rPr>
          <w:rFonts w:ascii="Arial" w:hAnsi="Arial" w:cs="Arial"/>
        </w:rPr>
        <w:t>, P.M.</w:t>
      </w:r>
      <w:r w:rsidR="00713B59" w:rsidRPr="00F56624">
        <w:rPr>
          <w:rFonts w:ascii="Arial" w:hAnsi="Arial" w:cs="Arial"/>
        </w:rPr>
        <w:t xml:space="preserve"> Peter, J. &amp; Schouten, A.P. </w:t>
      </w:r>
      <w:r w:rsidR="00386781" w:rsidRPr="00F56624">
        <w:rPr>
          <w:rFonts w:ascii="Arial" w:hAnsi="Arial" w:cs="Arial"/>
        </w:rPr>
        <w:t>(</w:t>
      </w:r>
      <w:r w:rsidR="00713B59" w:rsidRPr="00F56624">
        <w:rPr>
          <w:rFonts w:ascii="Arial" w:hAnsi="Arial" w:cs="Arial"/>
        </w:rPr>
        <w:t>2006</w:t>
      </w:r>
      <w:r w:rsidR="00386781" w:rsidRPr="00F56624">
        <w:rPr>
          <w:rFonts w:ascii="Arial" w:hAnsi="Arial" w:cs="Arial"/>
        </w:rPr>
        <w:t>).</w:t>
      </w:r>
      <w:r w:rsidR="00713B59" w:rsidRPr="00F56624">
        <w:rPr>
          <w:rFonts w:ascii="Arial" w:hAnsi="Arial" w:cs="Arial"/>
        </w:rPr>
        <w:t xml:space="preserve"> "Friend Networking Sites and Their Relationship to Adolescents' Well-Being and Social Self-Esteem.", </w:t>
      </w:r>
      <w:proofErr w:type="spellStart"/>
      <w:r w:rsidR="00713B59" w:rsidRPr="00F56624">
        <w:rPr>
          <w:rFonts w:ascii="Arial" w:hAnsi="Arial" w:cs="Arial"/>
          <w:i/>
        </w:rPr>
        <w:t>CyberPsychology</w:t>
      </w:r>
      <w:proofErr w:type="spellEnd"/>
      <w:r w:rsidR="00713B59" w:rsidRPr="00F56624">
        <w:rPr>
          <w:rFonts w:ascii="Arial" w:hAnsi="Arial" w:cs="Arial"/>
          <w:i/>
        </w:rPr>
        <w:t xml:space="preserve"> &amp; </w:t>
      </w:r>
      <w:proofErr w:type="spellStart"/>
      <w:r w:rsidR="00713B59" w:rsidRPr="00F56624">
        <w:rPr>
          <w:rFonts w:ascii="Arial" w:hAnsi="Arial" w:cs="Arial"/>
          <w:i/>
        </w:rPr>
        <w:t>Behavior</w:t>
      </w:r>
      <w:proofErr w:type="spellEnd"/>
      <w:r w:rsidR="00E45109" w:rsidRPr="00F56624">
        <w:rPr>
          <w:rFonts w:ascii="Arial" w:hAnsi="Arial" w:cs="Arial"/>
        </w:rPr>
        <w:t xml:space="preserve">, </w:t>
      </w:r>
      <w:r w:rsidR="00E45109" w:rsidRPr="00F56624">
        <w:rPr>
          <w:rFonts w:ascii="Arial" w:hAnsi="Arial" w:cs="Arial"/>
          <w:b/>
        </w:rPr>
        <w:t>9</w:t>
      </w:r>
      <w:r w:rsidR="00E45109" w:rsidRPr="00F56624">
        <w:rPr>
          <w:rFonts w:ascii="Arial" w:hAnsi="Arial" w:cs="Arial"/>
        </w:rPr>
        <w:t>(</w:t>
      </w:r>
      <w:r w:rsidR="00713B59" w:rsidRPr="00F56624">
        <w:rPr>
          <w:rFonts w:ascii="Arial" w:hAnsi="Arial" w:cs="Arial"/>
        </w:rPr>
        <w:t>5</w:t>
      </w:r>
      <w:r w:rsidR="00E45109" w:rsidRPr="00F56624">
        <w:rPr>
          <w:rFonts w:ascii="Arial" w:hAnsi="Arial" w:cs="Arial"/>
        </w:rPr>
        <w:t>)</w:t>
      </w:r>
      <w:r w:rsidR="00713B59" w:rsidRPr="00F56624">
        <w:rPr>
          <w:rFonts w:ascii="Arial" w:hAnsi="Arial" w:cs="Arial"/>
        </w:rPr>
        <w:t>, pp. 584-590.</w:t>
      </w:r>
    </w:p>
    <w:p w:rsidR="00E2673B" w:rsidRPr="00F56624" w:rsidRDefault="00AB0DE5" w:rsidP="00F05BEB">
      <w:pPr>
        <w:spacing w:after="0" w:line="240" w:lineRule="auto"/>
        <w:jc w:val="both"/>
        <w:rPr>
          <w:rFonts w:ascii="Arial" w:hAnsi="Arial" w:cs="Arial"/>
        </w:rPr>
      </w:pPr>
      <w:r w:rsidRPr="00F56624">
        <w:rPr>
          <w:rFonts w:ascii="Arial" w:hAnsi="Arial" w:cs="Arial"/>
        </w:rPr>
        <w:t>Williams, J. G.</w:t>
      </w:r>
      <w:r w:rsidR="00E2673B" w:rsidRPr="00F56624">
        <w:rPr>
          <w:rFonts w:ascii="Arial" w:hAnsi="Arial" w:cs="Arial"/>
        </w:rPr>
        <w:t xml:space="preserve">, </w:t>
      </w:r>
      <w:proofErr w:type="spellStart"/>
      <w:r w:rsidR="00E2673B" w:rsidRPr="00F56624">
        <w:rPr>
          <w:rFonts w:ascii="Arial" w:hAnsi="Arial" w:cs="Arial"/>
        </w:rPr>
        <w:t>Kleinfelter</w:t>
      </w:r>
      <w:proofErr w:type="spellEnd"/>
      <w:r w:rsidR="00E2673B" w:rsidRPr="00F56624">
        <w:rPr>
          <w:rFonts w:ascii="Arial" w:hAnsi="Arial" w:cs="Arial"/>
        </w:rPr>
        <w:t xml:space="preserve"> K. J. (1989). Perceived problem-solving skills and drinking patterns among college students. </w:t>
      </w:r>
      <w:r w:rsidR="00E2673B" w:rsidRPr="00F56624">
        <w:rPr>
          <w:rFonts w:ascii="Arial" w:hAnsi="Arial" w:cs="Arial"/>
          <w:i/>
        </w:rPr>
        <w:t>Psychological Reports</w:t>
      </w:r>
      <w:r w:rsidR="00E2673B" w:rsidRPr="00F56624">
        <w:rPr>
          <w:rFonts w:ascii="Arial" w:hAnsi="Arial" w:cs="Arial"/>
        </w:rPr>
        <w:t xml:space="preserve">. </w:t>
      </w:r>
      <w:r w:rsidR="00E2673B" w:rsidRPr="00F56624">
        <w:rPr>
          <w:rFonts w:ascii="Arial" w:hAnsi="Arial" w:cs="Arial"/>
          <w:b/>
        </w:rPr>
        <w:t>65</w:t>
      </w:r>
      <w:r w:rsidR="00E2673B" w:rsidRPr="00F56624">
        <w:rPr>
          <w:rFonts w:ascii="Arial" w:hAnsi="Arial" w:cs="Arial"/>
        </w:rPr>
        <w:t>,</w:t>
      </w:r>
      <w:r w:rsidR="00E45109" w:rsidRPr="00F56624">
        <w:rPr>
          <w:rFonts w:ascii="Arial" w:hAnsi="Arial" w:cs="Arial"/>
        </w:rPr>
        <w:t xml:space="preserve"> pp.</w:t>
      </w:r>
      <w:r w:rsidR="00E2673B" w:rsidRPr="00F56624">
        <w:rPr>
          <w:rFonts w:ascii="Arial" w:hAnsi="Arial" w:cs="Arial"/>
        </w:rPr>
        <w:t xml:space="preserve"> 1235-1245.</w:t>
      </w:r>
    </w:p>
    <w:p w:rsidR="00F40254" w:rsidRPr="00F56624" w:rsidRDefault="00F40254" w:rsidP="00F05BEB">
      <w:pPr>
        <w:spacing w:after="0" w:line="240" w:lineRule="auto"/>
        <w:jc w:val="both"/>
        <w:rPr>
          <w:rFonts w:ascii="Arial" w:hAnsi="Arial" w:cs="Arial"/>
        </w:rPr>
      </w:pPr>
      <w:r w:rsidRPr="00F56624">
        <w:rPr>
          <w:rFonts w:ascii="Arial" w:hAnsi="Arial" w:cs="Arial"/>
        </w:rPr>
        <w:t>World Health Organisation (WHO) (2012) Adolescent Mental Health Mapping actions of nongovernmental organizations and other international development organizations. ISBN 978 92 4 150364 8</w:t>
      </w:r>
    </w:p>
    <w:p w:rsidR="00E2673B" w:rsidRPr="00F56624" w:rsidRDefault="00787BDC" w:rsidP="00F05BEB">
      <w:pPr>
        <w:spacing w:after="0" w:line="240" w:lineRule="auto"/>
        <w:jc w:val="both"/>
        <w:rPr>
          <w:rFonts w:ascii="Arial" w:hAnsi="Arial" w:cs="Arial"/>
        </w:rPr>
      </w:pPr>
      <w:r w:rsidRPr="00F56624">
        <w:rPr>
          <w:rFonts w:ascii="Arial" w:hAnsi="Arial" w:cs="Arial"/>
        </w:rPr>
        <w:t xml:space="preserve">Young, C. E., Giles, D.W., &amp; </w:t>
      </w:r>
      <w:proofErr w:type="spellStart"/>
      <w:r w:rsidRPr="00F56624">
        <w:rPr>
          <w:rFonts w:ascii="Arial" w:hAnsi="Arial" w:cs="Arial"/>
        </w:rPr>
        <w:t>Plantz</w:t>
      </w:r>
      <w:proofErr w:type="spellEnd"/>
      <w:r w:rsidRPr="00F56624">
        <w:rPr>
          <w:rFonts w:ascii="Arial" w:hAnsi="Arial" w:cs="Arial"/>
        </w:rPr>
        <w:t xml:space="preserve">, M. C. (1982). Natural networks: Help-giving and help-seeking in two rural communities. </w:t>
      </w:r>
      <w:r w:rsidRPr="00F56624">
        <w:rPr>
          <w:rFonts w:ascii="Arial" w:hAnsi="Arial" w:cs="Arial"/>
          <w:i/>
          <w:iCs/>
        </w:rPr>
        <w:t xml:space="preserve">American Journal of Community Psychology, </w:t>
      </w:r>
      <w:r w:rsidRPr="00F56624">
        <w:rPr>
          <w:rFonts w:ascii="Arial" w:hAnsi="Arial" w:cs="Arial"/>
          <w:b/>
          <w:iCs/>
        </w:rPr>
        <w:t>10</w:t>
      </w:r>
      <w:r w:rsidRPr="00F56624">
        <w:rPr>
          <w:rFonts w:ascii="Arial" w:hAnsi="Arial" w:cs="Arial"/>
          <w:i/>
          <w:iCs/>
        </w:rPr>
        <w:t>,</w:t>
      </w:r>
      <w:r w:rsidR="00E45109" w:rsidRPr="00F56624">
        <w:rPr>
          <w:rFonts w:ascii="Arial" w:hAnsi="Arial" w:cs="Arial"/>
          <w:iCs/>
        </w:rPr>
        <w:t xml:space="preserve"> pp.</w:t>
      </w:r>
      <w:r w:rsidRPr="00F56624">
        <w:rPr>
          <w:rFonts w:ascii="Arial" w:hAnsi="Arial" w:cs="Arial"/>
          <w:i/>
          <w:iCs/>
        </w:rPr>
        <w:t xml:space="preserve"> </w:t>
      </w:r>
      <w:r w:rsidRPr="00F56624">
        <w:rPr>
          <w:rFonts w:ascii="Arial" w:hAnsi="Arial" w:cs="Arial"/>
        </w:rPr>
        <w:t>457–469.</w:t>
      </w:r>
    </w:p>
    <w:sectPr w:rsidR="00E2673B" w:rsidRPr="00F56624" w:rsidSect="00F05BEB">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FA6" w:rsidRDefault="001D1FA6" w:rsidP="00E6174D">
      <w:pPr>
        <w:spacing w:after="0" w:line="240" w:lineRule="auto"/>
      </w:pPr>
      <w:r>
        <w:separator/>
      </w:r>
    </w:p>
  </w:endnote>
  <w:endnote w:type="continuationSeparator" w:id="0">
    <w:p w:rsidR="001D1FA6" w:rsidRDefault="001D1FA6" w:rsidP="00E6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742781"/>
      <w:docPartObj>
        <w:docPartGallery w:val="Page Numbers (Bottom of Page)"/>
        <w:docPartUnique/>
      </w:docPartObj>
    </w:sdtPr>
    <w:sdtEndPr>
      <w:rPr>
        <w:noProof/>
      </w:rPr>
    </w:sdtEndPr>
    <w:sdtContent>
      <w:p w:rsidR="002A666E" w:rsidRDefault="0058001D">
        <w:pPr>
          <w:pStyle w:val="Footer"/>
          <w:jc w:val="right"/>
        </w:pPr>
        <w:r>
          <w:fldChar w:fldCharType="begin"/>
        </w:r>
        <w:r>
          <w:instrText xml:space="preserve"> PAGE   \* MERGEFORMAT </w:instrText>
        </w:r>
        <w:r>
          <w:fldChar w:fldCharType="separate"/>
        </w:r>
        <w:r w:rsidR="002C07F3">
          <w:rPr>
            <w:noProof/>
          </w:rPr>
          <w:t>13</w:t>
        </w:r>
        <w:r>
          <w:rPr>
            <w:noProof/>
          </w:rPr>
          <w:fldChar w:fldCharType="end"/>
        </w:r>
      </w:p>
    </w:sdtContent>
  </w:sdt>
  <w:p w:rsidR="002A666E" w:rsidRDefault="002A6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FA6" w:rsidRDefault="001D1FA6" w:rsidP="00E6174D">
      <w:pPr>
        <w:spacing w:after="0" w:line="240" w:lineRule="auto"/>
      </w:pPr>
      <w:r>
        <w:separator/>
      </w:r>
    </w:p>
  </w:footnote>
  <w:footnote w:type="continuationSeparator" w:id="0">
    <w:p w:rsidR="001D1FA6" w:rsidRDefault="001D1FA6" w:rsidP="00E617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12075"/>
    <w:multiLevelType w:val="hybridMultilevel"/>
    <w:tmpl w:val="4F82A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397F28"/>
    <w:multiLevelType w:val="hybridMultilevel"/>
    <w:tmpl w:val="C10C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E01773"/>
    <w:multiLevelType w:val="hybridMultilevel"/>
    <w:tmpl w:val="A4526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057C7C"/>
    <w:multiLevelType w:val="hybridMultilevel"/>
    <w:tmpl w:val="E19A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72178E"/>
    <w:multiLevelType w:val="hybridMultilevel"/>
    <w:tmpl w:val="B6021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805B45"/>
    <w:multiLevelType w:val="hybridMultilevel"/>
    <w:tmpl w:val="556EB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017D67"/>
    <w:multiLevelType w:val="hybridMultilevel"/>
    <w:tmpl w:val="7D0E2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7D"/>
    <w:rsid w:val="00003677"/>
    <w:rsid w:val="00003C4F"/>
    <w:rsid w:val="00005486"/>
    <w:rsid w:val="000349AE"/>
    <w:rsid w:val="00035FA3"/>
    <w:rsid w:val="000373E9"/>
    <w:rsid w:val="00045349"/>
    <w:rsid w:val="00045B66"/>
    <w:rsid w:val="000507D8"/>
    <w:rsid w:val="0005125B"/>
    <w:rsid w:val="00056740"/>
    <w:rsid w:val="000608D9"/>
    <w:rsid w:val="000644F3"/>
    <w:rsid w:val="00073D23"/>
    <w:rsid w:val="0007602E"/>
    <w:rsid w:val="000841CD"/>
    <w:rsid w:val="000849EF"/>
    <w:rsid w:val="00084A21"/>
    <w:rsid w:val="0008539E"/>
    <w:rsid w:val="000872CB"/>
    <w:rsid w:val="00090C7B"/>
    <w:rsid w:val="00093156"/>
    <w:rsid w:val="000B2B38"/>
    <w:rsid w:val="000B41CC"/>
    <w:rsid w:val="000C436F"/>
    <w:rsid w:val="000D1B0A"/>
    <w:rsid w:val="000D4FD6"/>
    <w:rsid w:val="000E4C6D"/>
    <w:rsid w:val="000E6733"/>
    <w:rsid w:val="000E7B8F"/>
    <w:rsid w:val="000F6ADA"/>
    <w:rsid w:val="000F765A"/>
    <w:rsid w:val="001047BA"/>
    <w:rsid w:val="00107BF0"/>
    <w:rsid w:val="00112FDB"/>
    <w:rsid w:val="001209EC"/>
    <w:rsid w:val="00123092"/>
    <w:rsid w:val="00125069"/>
    <w:rsid w:val="00125C5D"/>
    <w:rsid w:val="00125DD3"/>
    <w:rsid w:val="001320DB"/>
    <w:rsid w:val="001330FB"/>
    <w:rsid w:val="00142435"/>
    <w:rsid w:val="00144A39"/>
    <w:rsid w:val="001474E4"/>
    <w:rsid w:val="001504C6"/>
    <w:rsid w:val="00151DFB"/>
    <w:rsid w:val="0015322E"/>
    <w:rsid w:val="00161AFD"/>
    <w:rsid w:val="00161E77"/>
    <w:rsid w:val="001666C5"/>
    <w:rsid w:val="00167999"/>
    <w:rsid w:val="0017420D"/>
    <w:rsid w:val="001806AC"/>
    <w:rsid w:val="00181792"/>
    <w:rsid w:val="001829EF"/>
    <w:rsid w:val="00182BF4"/>
    <w:rsid w:val="00191E8E"/>
    <w:rsid w:val="00193CCF"/>
    <w:rsid w:val="00196199"/>
    <w:rsid w:val="00197531"/>
    <w:rsid w:val="001B1035"/>
    <w:rsid w:val="001B18C3"/>
    <w:rsid w:val="001B4D85"/>
    <w:rsid w:val="001B5080"/>
    <w:rsid w:val="001B5337"/>
    <w:rsid w:val="001C3280"/>
    <w:rsid w:val="001C52F8"/>
    <w:rsid w:val="001D09FC"/>
    <w:rsid w:val="001D1FA6"/>
    <w:rsid w:val="001E1231"/>
    <w:rsid w:val="001F197E"/>
    <w:rsid w:val="001F4CF4"/>
    <w:rsid w:val="001F520D"/>
    <w:rsid w:val="001F5F97"/>
    <w:rsid w:val="00212799"/>
    <w:rsid w:val="002164DA"/>
    <w:rsid w:val="0022329F"/>
    <w:rsid w:val="002348B1"/>
    <w:rsid w:val="002361DF"/>
    <w:rsid w:val="00237C9E"/>
    <w:rsid w:val="00237F7C"/>
    <w:rsid w:val="002438E8"/>
    <w:rsid w:val="00244E71"/>
    <w:rsid w:val="00245137"/>
    <w:rsid w:val="00245A5E"/>
    <w:rsid w:val="00247D62"/>
    <w:rsid w:val="002519FA"/>
    <w:rsid w:val="00273727"/>
    <w:rsid w:val="00273ACA"/>
    <w:rsid w:val="0027719E"/>
    <w:rsid w:val="00283BC7"/>
    <w:rsid w:val="002862EC"/>
    <w:rsid w:val="002921A7"/>
    <w:rsid w:val="002A27C6"/>
    <w:rsid w:val="002A2996"/>
    <w:rsid w:val="002A5BC6"/>
    <w:rsid w:val="002A666E"/>
    <w:rsid w:val="002B5D27"/>
    <w:rsid w:val="002C01D6"/>
    <w:rsid w:val="002C07F3"/>
    <w:rsid w:val="002C4250"/>
    <w:rsid w:val="002D1A22"/>
    <w:rsid w:val="002D7C9B"/>
    <w:rsid w:val="002E2E48"/>
    <w:rsid w:val="002E41D8"/>
    <w:rsid w:val="002E43C8"/>
    <w:rsid w:val="002F1A65"/>
    <w:rsid w:val="0030626D"/>
    <w:rsid w:val="00307382"/>
    <w:rsid w:val="00307CEF"/>
    <w:rsid w:val="0031137C"/>
    <w:rsid w:val="00312DF1"/>
    <w:rsid w:val="003150EF"/>
    <w:rsid w:val="00316953"/>
    <w:rsid w:val="00317890"/>
    <w:rsid w:val="00322568"/>
    <w:rsid w:val="003259F8"/>
    <w:rsid w:val="003271FD"/>
    <w:rsid w:val="00327A96"/>
    <w:rsid w:val="00331B86"/>
    <w:rsid w:val="00341BBA"/>
    <w:rsid w:val="0034278F"/>
    <w:rsid w:val="00345DAD"/>
    <w:rsid w:val="00350242"/>
    <w:rsid w:val="003504B1"/>
    <w:rsid w:val="003512B8"/>
    <w:rsid w:val="00355E63"/>
    <w:rsid w:val="00356130"/>
    <w:rsid w:val="003573FB"/>
    <w:rsid w:val="00362B82"/>
    <w:rsid w:val="0036584F"/>
    <w:rsid w:val="0037052D"/>
    <w:rsid w:val="003706D8"/>
    <w:rsid w:val="00373616"/>
    <w:rsid w:val="00374B1E"/>
    <w:rsid w:val="00377CAE"/>
    <w:rsid w:val="003803E3"/>
    <w:rsid w:val="00380E2D"/>
    <w:rsid w:val="00383024"/>
    <w:rsid w:val="003840BC"/>
    <w:rsid w:val="00386781"/>
    <w:rsid w:val="0038755B"/>
    <w:rsid w:val="00390F10"/>
    <w:rsid w:val="003920F8"/>
    <w:rsid w:val="00393C5C"/>
    <w:rsid w:val="003A7B93"/>
    <w:rsid w:val="003B53BC"/>
    <w:rsid w:val="003C23AC"/>
    <w:rsid w:val="003C2D23"/>
    <w:rsid w:val="003D20A7"/>
    <w:rsid w:val="003D3E77"/>
    <w:rsid w:val="003D6A7D"/>
    <w:rsid w:val="003E0469"/>
    <w:rsid w:val="003E284D"/>
    <w:rsid w:val="003E50D8"/>
    <w:rsid w:val="003E6441"/>
    <w:rsid w:val="003E79FF"/>
    <w:rsid w:val="003F3B66"/>
    <w:rsid w:val="003F4BDD"/>
    <w:rsid w:val="00400711"/>
    <w:rsid w:val="004230F7"/>
    <w:rsid w:val="004254FA"/>
    <w:rsid w:val="00427171"/>
    <w:rsid w:val="00430606"/>
    <w:rsid w:val="00430E5D"/>
    <w:rsid w:val="00435E03"/>
    <w:rsid w:val="00437356"/>
    <w:rsid w:val="00446A97"/>
    <w:rsid w:val="00446DEC"/>
    <w:rsid w:val="00463DA6"/>
    <w:rsid w:val="00470610"/>
    <w:rsid w:val="0047235F"/>
    <w:rsid w:val="00482666"/>
    <w:rsid w:val="00484742"/>
    <w:rsid w:val="00487463"/>
    <w:rsid w:val="004875A0"/>
    <w:rsid w:val="004879A5"/>
    <w:rsid w:val="00491A8C"/>
    <w:rsid w:val="0049217E"/>
    <w:rsid w:val="004A5B17"/>
    <w:rsid w:val="004B3683"/>
    <w:rsid w:val="004B3F43"/>
    <w:rsid w:val="004B5554"/>
    <w:rsid w:val="004C2132"/>
    <w:rsid w:val="004C4A1B"/>
    <w:rsid w:val="004C5D13"/>
    <w:rsid w:val="004C780E"/>
    <w:rsid w:val="004D1D85"/>
    <w:rsid w:val="004D2B5D"/>
    <w:rsid w:val="004D42C7"/>
    <w:rsid w:val="004D507F"/>
    <w:rsid w:val="004D621D"/>
    <w:rsid w:val="004D7A0B"/>
    <w:rsid w:val="004E0966"/>
    <w:rsid w:val="004E0CA2"/>
    <w:rsid w:val="004E13DB"/>
    <w:rsid w:val="004E1A00"/>
    <w:rsid w:val="004E7469"/>
    <w:rsid w:val="004F2155"/>
    <w:rsid w:val="004F3B70"/>
    <w:rsid w:val="004F49CB"/>
    <w:rsid w:val="004F4B3B"/>
    <w:rsid w:val="004F5FC9"/>
    <w:rsid w:val="00503E50"/>
    <w:rsid w:val="005048E6"/>
    <w:rsid w:val="0051531F"/>
    <w:rsid w:val="00521059"/>
    <w:rsid w:val="0052346B"/>
    <w:rsid w:val="005237AA"/>
    <w:rsid w:val="00527B45"/>
    <w:rsid w:val="00533F88"/>
    <w:rsid w:val="0053451E"/>
    <w:rsid w:val="005350DB"/>
    <w:rsid w:val="00536A07"/>
    <w:rsid w:val="00541325"/>
    <w:rsid w:val="00542D70"/>
    <w:rsid w:val="0054318B"/>
    <w:rsid w:val="005467AA"/>
    <w:rsid w:val="005542A9"/>
    <w:rsid w:val="0055617A"/>
    <w:rsid w:val="00556FE4"/>
    <w:rsid w:val="00564FFA"/>
    <w:rsid w:val="00566D66"/>
    <w:rsid w:val="00570F2F"/>
    <w:rsid w:val="00577BB8"/>
    <w:rsid w:val="0058001D"/>
    <w:rsid w:val="00582755"/>
    <w:rsid w:val="00587667"/>
    <w:rsid w:val="00587C3F"/>
    <w:rsid w:val="00590761"/>
    <w:rsid w:val="00591BF8"/>
    <w:rsid w:val="005A0D63"/>
    <w:rsid w:val="005A7821"/>
    <w:rsid w:val="005B19DA"/>
    <w:rsid w:val="005B4A21"/>
    <w:rsid w:val="005B5DF1"/>
    <w:rsid w:val="005C64BD"/>
    <w:rsid w:val="005C6F57"/>
    <w:rsid w:val="005D3B06"/>
    <w:rsid w:val="005D754E"/>
    <w:rsid w:val="005E218B"/>
    <w:rsid w:val="0060060B"/>
    <w:rsid w:val="00604A0D"/>
    <w:rsid w:val="00614DD0"/>
    <w:rsid w:val="006178C1"/>
    <w:rsid w:val="00617AA9"/>
    <w:rsid w:val="00626CBE"/>
    <w:rsid w:val="006308AE"/>
    <w:rsid w:val="00632A64"/>
    <w:rsid w:val="006347C1"/>
    <w:rsid w:val="00637051"/>
    <w:rsid w:val="0064027E"/>
    <w:rsid w:val="00645BCF"/>
    <w:rsid w:val="006468BF"/>
    <w:rsid w:val="0065158C"/>
    <w:rsid w:val="006529A3"/>
    <w:rsid w:val="006529D8"/>
    <w:rsid w:val="00663E35"/>
    <w:rsid w:val="00663FC7"/>
    <w:rsid w:val="006650A9"/>
    <w:rsid w:val="00667804"/>
    <w:rsid w:val="00667910"/>
    <w:rsid w:val="00670079"/>
    <w:rsid w:val="00674F73"/>
    <w:rsid w:val="00676B15"/>
    <w:rsid w:val="00684295"/>
    <w:rsid w:val="006862F1"/>
    <w:rsid w:val="006878FC"/>
    <w:rsid w:val="0069094E"/>
    <w:rsid w:val="0069171B"/>
    <w:rsid w:val="00693139"/>
    <w:rsid w:val="006966AB"/>
    <w:rsid w:val="006A019A"/>
    <w:rsid w:val="006A07EC"/>
    <w:rsid w:val="006A2E4A"/>
    <w:rsid w:val="006A4665"/>
    <w:rsid w:val="006A5603"/>
    <w:rsid w:val="006B31EA"/>
    <w:rsid w:val="006C2B09"/>
    <w:rsid w:val="006D0043"/>
    <w:rsid w:val="006E07CB"/>
    <w:rsid w:val="006E22B9"/>
    <w:rsid w:val="006E288A"/>
    <w:rsid w:val="006E2DF2"/>
    <w:rsid w:val="006F0453"/>
    <w:rsid w:val="006F278F"/>
    <w:rsid w:val="006F285B"/>
    <w:rsid w:val="006F3172"/>
    <w:rsid w:val="006F4CE1"/>
    <w:rsid w:val="006F5EB7"/>
    <w:rsid w:val="006F6A03"/>
    <w:rsid w:val="00701830"/>
    <w:rsid w:val="00710C76"/>
    <w:rsid w:val="00713B59"/>
    <w:rsid w:val="00715860"/>
    <w:rsid w:val="007158D2"/>
    <w:rsid w:val="0071639D"/>
    <w:rsid w:val="00722417"/>
    <w:rsid w:val="00723E37"/>
    <w:rsid w:val="007318B0"/>
    <w:rsid w:val="00732655"/>
    <w:rsid w:val="00732DAC"/>
    <w:rsid w:val="00736CAD"/>
    <w:rsid w:val="00742F3A"/>
    <w:rsid w:val="00745B18"/>
    <w:rsid w:val="00750217"/>
    <w:rsid w:val="007549CC"/>
    <w:rsid w:val="007574D1"/>
    <w:rsid w:val="0076536A"/>
    <w:rsid w:val="00766425"/>
    <w:rsid w:val="0077280B"/>
    <w:rsid w:val="007739F3"/>
    <w:rsid w:val="00775B72"/>
    <w:rsid w:val="00776DC5"/>
    <w:rsid w:val="00780FE8"/>
    <w:rsid w:val="00781BF7"/>
    <w:rsid w:val="007844EE"/>
    <w:rsid w:val="00787BDC"/>
    <w:rsid w:val="00793E71"/>
    <w:rsid w:val="007940B6"/>
    <w:rsid w:val="00795AE3"/>
    <w:rsid w:val="007966A8"/>
    <w:rsid w:val="007A07B7"/>
    <w:rsid w:val="007A5600"/>
    <w:rsid w:val="007A6B1F"/>
    <w:rsid w:val="007B55E5"/>
    <w:rsid w:val="007B55EF"/>
    <w:rsid w:val="007C3592"/>
    <w:rsid w:val="007E2174"/>
    <w:rsid w:val="007E7064"/>
    <w:rsid w:val="007F43D7"/>
    <w:rsid w:val="00800352"/>
    <w:rsid w:val="0080391C"/>
    <w:rsid w:val="00806AA8"/>
    <w:rsid w:val="00814E21"/>
    <w:rsid w:val="008230FD"/>
    <w:rsid w:val="00834AD1"/>
    <w:rsid w:val="0083604F"/>
    <w:rsid w:val="0083609C"/>
    <w:rsid w:val="008410AA"/>
    <w:rsid w:val="00841F62"/>
    <w:rsid w:val="00842F5E"/>
    <w:rsid w:val="008440C7"/>
    <w:rsid w:val="00844412"/>
    <w:rsid w:val="0084523A"/>
    <w:rsid w:val="008463EE"/>
    <w:rsid w:val="008538F8"/>
    <w:rsid w:val="008610D9"/>
    <w:rsid w:val="00861CD9"/>
    <w:rsid w:val="00862951"/>
    <w:rsid w:val="00864B20"/>
    <w:rsid w:val="00865A3E"/>
    <w:rsid w:val="00865A5C"/>
    <w:rsid w:val="00865F8A"/>
    <w:rsid w:val="00870391"/>
    <w:rsid w:val="00872871"/>
    <w:rsid w:val="00873E96"/>
    <w:rsid w:val="00874652"/>
    <w:rsid w:val="00874922"/>
    <w:rsid w:val="00876106"/>
    <w:rsid w:val="00886187"/>
    <w:rsid w:val="0089414D"/>
    <w:rsid w:val="00895679"/>
    <w:rsid w:val="008A03C7"/>
    <w:rsid w:val="008A0A87"/>
    <w:rsid w:val="008A1E10"/>
    <w:rsid w:val="008A46FF"/>
    <w:rsid w:val="008A6DD7"/>
    <w:rsid w:val="008A774A"/>
    <w:rsid w:val="008B3C67"/>
    <w:rsid w:val="008D4EA3"/>
    <w:rsid w:val="008E2F3F"/>
    <w:rsid w:val="008E4CC1"/>
    <w:rsid w:val="008E59D9"/>
    <w:rsid w:val="008F14AC"/>
    <w:rsid w:val="008F1C13"/>
    <w:rsid w:val="008F2768"/>
    <w:rsid w:val="008F5254"/>
    <w:rsid w:val="008F57EE"/>
    <w:rsid w:val="008F7797"/>
    <w:rsid w:val="00901199"/>
    <w:rsid w:val="00901D57"/>
    <w:rsid w:val="0091341B"/>
    <w:rsid w:val="00913E4B"/>
    <w:rsid w:val="00916C1C"/>
    <w:rsid w:val="00917A28"/>
    <w:rsid w:val="00917DB0"/>
    <w:rsid w:val="00921B5B"/>
    <w:rsid w:val="00921CD7"/>
    <w:rsid w:val="009273E2"/>
    <w:rsid w:val="00940DE7"/>
    <w:rsid w:val="0094554C"/>
    <w:rsid w:val="0095028A"/>
    <w:rsid w:val="009532C3"/>
    <w:rsid w:val="0095474A"/>
    <w:rsid w:val="00954EA7"/>
    <w:rsid w:val="00960484"/>
    <w:rsid w:val="00962388"/>
    <w:rsid w:val="00970F6D"/>
    <w:rsid w:val="0097233F"/>
    <w:rsid w:val="00972648"/>
    <w:rsid w:val="009777E7"/>
    <w:rsid w:val="009847E6"/>
    <w:rsid w:val="00986708"/>
    <w:rsid w:val="00987643"/>
    <w:rsid w:val="00993273"/>
    <w:rsid w:val="009A23D4"/>
    <w:rsid w:val="009A34C3"/>
    <w:rsid w:val="009A584A"/>
    <w:rsid w:val="009B1536"/>
    <w:rsid w:val="009B4659"/>
    <w:rsid w:val="009C30C3"/>
    <w:rsid w:val="009C412D"/>
    <w:rsid w:val="009C4FB6"/>
    <w:rsid w:val="009C521B"/>
    <w:rsid w:val="009D0A70"/>
    <w:rsid w:val="009E102D"/>
    <w:rsid w:val="009E1062"/>
    <w:rsid w:val="009E1C19"/>
    <w:rsid w:val="009E5EB5"/>
    <w:rsid w:val="009F1DA4"/>
    <w:rsid w:val="009F2062"/>
    <w:rsid w:val="009F2978"/>
    <w:rsid w:val="009F326A"/>
    <w:rsid w:val="009F6D61"/>
    <w:rsid w:val="00A05B8D"/>
    <w:rsid w:val="00A1278D"/>
    <w:rsid w:val="00A20FC7"/>
    <w:rsid w:val="00A24EBB"/>
    <w:rsid w:val="00A26C65"/>
    <w:rsid w:val="00A31633"/>
    <w:rsid w:val="00A3618A"/>
    <w:rsid w:val="00A4271D"/>
    <w:rsid w:val="00A44C91"/>
    <w:rsid w:val="00A51D46"/>
    <w:rsid w:val="00A55DA5"/>
    <w:rsid w:val="00A56371"/>
    <w:rsid w:val="00A62B56"/>
    <w:rsid w:val="00A64C4B"/>
    <w:rsid w:val="00A66617"/>
    <w:rsid w:val="00A73B06"/>
    <w:rsid w:val="00A7406D"/>
    <w:rsid w:val="00A777E9"/>
    <w:rsid w:val="00A80748"/>
    <w:rsid w:val="00A840EE"/>
    <w:rsid w:val="00A8432B"/>
    <w:rsid w:val="00A86EB4"/>
    <w:rsid w:val="00A91157"/>
    <w:rsid w:val="00A930D5"/>
    <w:rsid w:val="00A956EC"/>
    <w:rsid w:val="00A96BCA"/>
    <w:rsid w:val="00A97F3C"/>
    <w:rsid w:val="00AA320F"/>
    <w:rsid w:val="00AA6DB1"/>
    <w:rsid w:val="00AB0DE5"/>
    <w:rsid w:val="00AB1BB2"/>
    <w:rsid w:val="00AB4354"/>
    <w:rsid w:val="00AB7868"/>
    <w:rsid w:val="00AC4C2C"/>
    <w:rsid w:val="00AC5AA3"/>
    <w:rsid w:val="00AE3276"/>
    <w:rsid w:val="00AE68A7"/>
    <w:rsid w:val="00AE73C6"/>
    <w:rsid w:val="00AF1A35"/>
    <w:rsid w:val="00AF1FE2"/>
    <w:rsid w:val="00AF2B76"/>
    <w:rsid w:val="00AF6712"/>
    <w:rsid w:val="00B11E90"/>
    <w:rsid w:val="00B23444"/>
    <w:rsid w:val="00B24E66"/>
    <w:rsid w:val="00B30EEB"/>
    <w:rsid w:val="00B35429"/>
    <w:rsid w:val="00B35BA6"/>
    <w:rsid w:val="00B37748"/>
    <w:rsid w:val="00B41987"/>
    <w:rsid w:val="00B466CE"/>
    <w:rsid w:val="00B52728"/>
    <w:rsid w:val="00B52C63"/>
    <w:rsid w:val="00B547EB"/>
    <w:rsid w:val="00B56BB1"/>
    <w:rsid w:val="00B56C2A"/>
    <w:rsid w:val="00B62151"/>
    <w:rsid w:val="00B64485"/>
    <w:rsid w:val="00B658E4"/>
    <w:rsid w:val="00B671ED"/>
    <w:rsid w:val="00B7571A"/>
    <w:rsid w:val="00B7787E"/>
    <w:rsid w:val="00B87B85"/>
    <w:rsid w:val="00B87D12"/>
    <w:rsid w:val="00B92F3B"/>
    <w:rsid w:val="00B93D1A"/>
    <w:rsid w:val="00BA02DE"/>
    <w:rsid w:val="00BA138E"/>
    <w:rsid w:val="00BA6ED9"/>
    <w:rsid w:val="00BB47C3"/>
    <w:rsid w:val="00BB4FA3"/>
    <w:rsid w:val="00BB5168"/>
    <w:rsid w:val="00BC4D65"/>
    <w:rsid w:val="00BD0DDA"/>
    <w:rsid w:val="00BD2CAF"/>
    <w:rsid w:val="00BE186C"/>
    <w:rsid w:val="00BE3229"/>
    <w:rsid w:val="00BE64ED"/>
    <w:rsid w:val="00BE74B9"/>
    <w:rsid w:val="00BE793E"/>
    <w:rsid w:val="00BF4E50"/>
    <w:rsid w:val="00BF6A86"/>
    <w:rsid w:val="00BF74EB"/>
    <w:rsid w:val="00C02A3B"/>
    <w:rsid w:val="00C07211"/>
    <w:rsid w:val="00C11913"/>
    <w:rsid w:val="00C23B88"/>
    <w:rsid w:val="00C256BE"/>
    <w:rsid w:val="00C31416"/>
    <w:rsid w:val="00C400AE"/>
    <w:rsid w:val="00C41D26"/>
    <w:rsid w:val="00C42DFA"/>
    <w:rsid w:val="00C43150"/>
    <w:rsid w:val="00C44D87"/>
    <w:rsid w:val="00C4604C"/>
    <w:rsid w:val="00C469B7"/>
    <w:rsid w:val="00C53099"/>
    <w:rsid w:val="00C53F48"/>
    <w:rsid w:val="00C56CA8"/>
    <w:rsid w:val="00C57816"/>
    <w:rsid w:val="00C6317A"/>
    <w:rsid w:val="00C63583"/>
    <w:rsid w:val="00C65D3E"/>
    <w:rsid w:val="00C65ED9"/>
    <w:rsid w:val="00C6762E"/>
    <w:rsid w:val="00C75BC8"/>
    <w:rsid w:val="00C85985"/>
    <w:rsid w:val="00C869C5"/>
    <w:rsid w:val="00C94048"/>
    <w:rsid w:val="00C970B1"/>
    <w:rsid w:val="00CA2EF2"/>
    <w:rsid w:val="00CA30C0"/>
    <w:rsid w:val="00CB0669"/>
    <w:rsid w:val="00CB37B0"/>
    <w:rsid w:val="00CB5ADD"/>
    <w:rsid w:val="00CC39E8"/>
    <w:rsid w:val="00CC62C2"/>
    <w:rsid w:val="00CC652D"/>
    <w:rsid w:val="00CD5ED8"/>
    <w:rsid w:val="00CE1827"/>
    <w:rsid w:val="00CE21D6"/>
    <w:rsid w:val="00CF09D7"/>
    <w:rsid w:val="00CF38F5"/>
    <w:rsid w:val="00CF49C6"/>
    <w:rsid w:val="00CF6997"/>
    <w:rsid w:val="00D02813"/>
    <w:rsid w:val="00D06C2D"/>
    <w:rsid w:val="00D11655"/>
    <w:rsid w:val="00D12B7A"/>
    <w:rsid w:val="00D1348A"/>
    <w:rsid w:val="00D157C3"/>
    <w:rsid w:val="00D167EA"/>
    <w:rsid w:val="00D16A3D"/>
    <w:rsid w:val="00D2134B"/>
    <w:rsid w:val="00D31889"/>
    <w:rsid w:val="00D35125"/>
    <w:rsid w:val="00D46774"/>
    <w:rsid w:val="00D47C03"/>
    <w:rsid w:val="00D51DD1"/>
    <w:rsid w:val="00D67677"/>
    <w:rsid w:val="00D67796"/>
    <w:rsid w:val="00D805EA"/>
    <w:rsid w:val="00D82EBE"/>
    <w:rsid w:val="00D83074"/>
    <w:rsid w:val="00D87F48"/>
    <w:rsid w:val="00D910D7"/>
    <w:rsid w:val="00D92F34"/>
    <w:rsid w:val="00D9313C"/>
    <w:rsid w:val="00DA102E"/>
    <w:rsid w:val="00DB73B2"/>
    <w:rsid w:val="00DC62FA"/>
    <w:rsid w:val="00DD5FCA"/>
    <w:rsid w:val="00DE2BDB"/>
    <w:rsid w:val="00DF4B60"/>
    <w:rsid w:val="00E01985"/>
    <w:rsid w:val="00E0317D"/>
    <w:rsid w:val="00E10EAA"/>
    <w:rsid w:val="00E161A2"/>
    <w:rsid w:val="00E205EC"/>
    <w:rsid w:val="00E21B7B"/>
    <w:rsid w:val="00E22474"/>
    <w:rsid w:val="00E23741"/>
    <w:rsid w:val="00E2673B"/>
    <w:rsid w:val="00E26813"/>
    <w:rsid w:val="00E30F7A"/>
    <w:rsid w:val="00E3169A"/>
    <w:rsid w:val="00E40BB9"/>
    <w:rsid w:val="00E416E8"/>
    <w:rsid w:val="00E43000"/>
    <w:rsid w:val="00E430C8"/>
    <w:rsid w:val="00E45109"/>
    <w:rsid w:val="00E4616A"/>
    <w:rsid w:val="00E56BCB"/>
    <w:rsid w:val="00E60B9B"/>
    <w:rsid w:val="00E6174D"/>
    <w:rsid w:val="00E73505"/>
    <w:rsid w:val="00E750D6"/>
    <w:rsid w:val="00E866D0"/>
    <w:rsid w:val="00E86EA1"/>
    <w:rsid w:val="00E90D29"/>
    <w:rsid w:val="00E927EA"/>
    <w:rsid w:val="00EA08D1"/>
    <w:rsid w:val="00EA2873"/>
    <w:rsid w:val="00EA72EC"/>
    <w:rsid w:val="00EB4E78"/>
    <w:rsid w:val="00EB6805"/>
    <w:rsid w:val="00EC02C2"/>
    <w:rsid w:val="00EC7369"/>
    <w:rsid w:val="00ED128B"/>
    <w:rsid w:val="00ED6205"/>
    <w:rsid w:val="00EE62E1"/>
    <w:rsid w:val="00EE74E3"/>
    <w:rsid w:val="00EF0B06"/>
    <w:rsid w:val="00EF5AA5"/>
    <w:rsid w:val="00EF7CED"/>
    <w:rsid w:val="00F05BEB"/>
    <w:rsid w:val="00F17B13"/>
    <w:rsid w:val="00F22205"/>
    <w:rsid w:val="00F25541"/>
    <w:rsid w:val="00F259E1"/>
    <w:rsid w:val="00F32619"/>
    <w:rsid w:val="00F343BB"/>
    <w:rsid w:val="00F40254"/>
    <w:rsid w:val="00F423BE"/>
    <w:rsid w:val="00F459B6"/>
    <w:rsid w:val="00F47B9A"/>
    <w:rsid w:val="00F506A2"/>
    <w:rsid w:val="00F5083A"/>
    <w:rsid w:val="00F56624"/>
    <w:rsid w:val="00F62DED"/>
    <w:rsid w:val="00F7689C"/>
    <w:rsid w:val="00F81DAB"/>
    <w:rsid w:val="00F83AD9"/>
    <w:rsid w:val="00F87531"/>
    <w:rsid w:val="00F87B94"/>
    <w:rsid w:val="00F91014"/>
    <w:rsid w:val="00F956CB"/>
    <w:rsid w:val="00F95D78"/>
    <w:rsid w:val="00FA13E5"/>
    <w:rsid w:val="00FB1452"/>
    <w:rsid w:val="00FB2C6B"/>
    <w:rsid w:val="00FB46A3"/>
    <w:rsid w:val="00FC278A"/>
    <w:rsid w:val="00FC6734"/>
    <w:rsid w:val="00FC7189"/>
    <w:rsid w:val="00FC7E63"/>
    <w:rsid w:val="00FD13CE"/>
    <w:rsid w:val="00FD1B5F"/>
    <w:rsid w:val="00FD2624"/>
    <w:rsid w:val="00FD324A"/>
    <w:rsid w:val="00FD4064"/>
    <w:rsid w:val="00FD4698"/>
    <w:rsid w:val="00FD5537"/>
    <w:rsid w:val="00FE7B2E"/>
    <w:rsid w:val="00FE7B6E"/>
    <w:rsid w:val="00FE7E62"/>
    <w:rsid w:val="00FF2704"/>
    <w:rsid w:val="00FF7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8E7D91A-F28E-4BAA-AF33-565960E9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7D"/>
    <w:pPr>
      <w:ind w:left="720"/>
      <w:contextualSpacing/>
    </w:pPr>
  </w:style>
  <w:style w:type="paragraph" w:styleId="BalloonText">
    <w:name w:val="Balloon Text"/>
    <w:basedOn w:val="Normal"/>
    <w:link w:val="BalloonTextChar"/>
    <w:uiPriority w:val="99"/>
    <w:semiHidden/>
    <w:unhideWhenUsed/>
    <w:rsid w:val="00865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A3E"/>
    <w:rPr>
      <w:rFonts w:ascii="Tahoma" w:hAnsi="Tahoma" w:cs="Tahoma"/>
      <w:sz w:val="16"/>
      <w:szCs w:val="16"/>
    </w:rPr>
  </w:style>
  <w:style w:type="table" w:customStyle="1" w:styleId="LightShading1">
    <w:name w:val="Light Shading1"/>
    <w:basedOn w:val="TableNormal"/>
    <w:uiPriority w:val="60"/>
    <w:rsid w:val="007F43D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713B59"/>
    <w:rPr>
      <w:color w:val="0000FF" w:themeColor="hyperlink"/>
      <w:u w:val="single"/>
    </w:rPr>
  </w:style>
  <w:style w:type="paragraph" w:customStyle="1" w:styleId="Default">
    <w:name w:val="Default"/>
    <w:rsid w:val="00713B59"/>
    <w:pPr>
      <w:autoSpaceDE w:val="0"/>
      <w:autoSpaceDN w:val="0"/>
      <w:adjustRightInd w:val="0"/>
      <w:spacing w:after="0" w:line="240" w:lineRule="auto"/>
    </w:pPr>
    <w:rPr>
      <w:rFonts w:ascii="GillSans" w:hAnsi="GillSans" w:cs="GillSans"/>
      <w:color w:val="000000"/>
      <w:sz w:val="24"/>
      <w:szCs w:val="24"/>
    </w:rPr>
  </w:style>
  <w:style w:type="character" w:customStyle="1" w:styleId="A3">
    <w:name w:val="A3"/>
    <w:uiPriority w:val="99"/>
    <w:rsid w:val="00713B59"/>
    <w:rPr>
      <w:rFonts w:cs="GillSans"/>
      <w:b/>
      <w:bCs/>
      <w:color w:val="000000"/>
      <w:sz w:val="15"/>
      <w:szCs w:val="15"/>
    </w:rPr>
  </w:style>
  <w:style w:type="character" w:styleId="Emphasis">
    <w:name w:val="Emphasis"/>
    <w:basedOn w:val="DefaultParagraphFont"/>
    <w:uiPriority w:val="20"/>
    <w:qFormat/>
    <w:rsid w:val="00E2673B"/>
    <w:rPr>
      <w:i/>
      <w:iCs/>
    </w:rPr>
  </w:style>
  <w:style w:type="character" w:styleId="Strong">
    <w:name w:val="Strong"/>
    <w:basedOn w:val="DefaultParagraphFont"/>
    <w:uiPriority w:val="22"/>
    <w:qFormat/>
    <w:rsid w:val="00E2673B"/>
    <w:rPr>
      <w:b/>
      <w:bCs/>
    </w:rPr>
  </w:style>
  <w:style w:type="paragraph" w:styleId="Header">
    <w:name w:val="header"/>
    <w:basedOn w:val="Normal"/>
    <w:link w:val="HeaderChar"/>
    <w:uiPriority w:val="99"/>
    <w:unhideWhenUsed/>
    <w:rsid w:val="00E61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74D"/>
  </w:style>
  <w:style w:type="paragraph" w:styleId="Footer">
    <w:name w:val="footer"/>
    <w:basedOn w:val="Normal"/>
    <w:link w:val="FooterChar"/>
    <w:uiPriority w:val="99"/>
    <w:unhideWhenUsed/>
    <w:rsid w:val="00E61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74D"/>
  </w:style>
  <w:style w:type="character" w:customStyle="1" w:styleId="normalchar">
    <w:name w:val="normal__char"/>
    <w:basedOn w:val="DefaultParagraphFont"/>
    <w:rsid w:val="006178C1"/>
  </w:style>
  <w:style w:type="table" w:styleId="LightShading">
    <w:name w:val="Light Shading"/>
    <w:basedOn w:val="TableNormal"/>
    <w:uiPriority w:val="60"/>
    <w:rsid w:val="00196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2A2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ontents1">
    <w:name w:val="pagecontents1"/>
    <w:rsid w:val="00CA30C0"/>
    <w:rPr>
      <w:rFonts w:ascii="Verdana" w:hAnsi="Verdana" w:hint="default"/>
      <w:color w:val="000000"/>
      <w:sz w:val="17"/>
      <w:szCs w:val="17"/>
    </w:rPr>
  </w:style>
  <w:style w:type="paragraph" w:styleId="BodyTextIndent">
    <w:name w:val="Body Text Indent"/>
    <w:basedOn w:val="Normal"/>
    <w:link w:val="BodyTextIndentChar"/>
    <w:rsid w:val="004D42C7"/>
    <w:pPr>
      <w:spacing w:after="0" w:line="240" w:lineRule="atLeast"/>
      <w:ind w:left="657"/>
    </w:pPr>
    <w:rPr>
      <w:rFonts w:ascii="Times New Roman" w:eastAsia="Times New Roman" w:hAnsi="Times New Roman" w:cs="Times New Roman"/>
      <w:sz w:val="23"/>
      <w:szCs w:val="20"/>
    </w:rPr>
  </w:style>
  <w:style w:type="character" w:customStyle="1" w:styleId="BodyTextIndentChar">
    <w:name w:val="Body Text Indent Char"/>
    <w:basedOn w:val="DefaultParagraphFont"/>
    <w:link w:val="BodyTextIndent"/>
    <w:rsid w:val="004D42C7"/>
    <w:rPr>
      <w:rFonts w:ascii="Times New Roman" w:eastAsia="Times New Roman" w:hAnsi="Times New Roman" w:cs="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ndfonline.com/action/doSearch?action=runSearch&amp;type=advanced&amp;searchType=journal&amp;result=true&amp;prevSearch=%2Bauthorsfield%3A(Robins%2C+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ndfonline.com/action/doSearch?action=runSearch&amp;type=advanced&amp;searchType=journal&amp;result=true&amp;prevSearch=%2Bauthorsfield%3A(Lusher%2C+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x.doi.org/10.1108/MHRJ-03-2013-000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A84DF-DA74-4846-B502-16B605A58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7768</Words>
  <Characters>44280</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Best</dc:creator>
  <cp:lastModifiedBy>Taylor, Brian</cp:lastModifiedBy>
  <cp:revision>10</cp:revision>
  <cp:lastPrinted>2014-01-21T14:58:00Z</cp:lastPrinted>
  <dcterms:created xsi:type="dcterms:W3CDTF">2014-08-25T08:31:00Z</dcterms:created>
  <dcterms:modified xsi:type="dcterms:W3CDTF">2016-03-14T16:33:00Z</dcterms:modified>
</cp:coreProperties>
</file>