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C984F" w14:textId="044C5844" w:rsidR="00150EE8" w:rsidRDefault="009343D6" w:rsidP="00150EE8">
      <w:pPr>
        <w:pStyle w:val="Title"/>
        <w:spacing w:after="240"/>
      </w:pPr>
      <w:r w:rsidRPr="009343D6">
        <w:t xml:space="preserve">“The Certificate in Religious Education (CRE) and matters relating to the </w:t>
      </w:r>
      <w:r w:rsidR="00B25007">
        <w:t>Fair Employment (</w:t>
      </w:r>
      <w:r w:rsidRPr="009343D6">
        <w:t>FETO</w:t>
      </w:r>
      <w:r w:rsidR="00B25007">
        <w:t>)</w:t>
      </w:r>
      <w:r w:rsidRPr="009343D6">
        <w:t xml:space="preserve"> exemption for schools</w:t>
      </w:r>
      <w:r w:rsidR="00CE085A">
        <w:t>.</w:t>
      </w:r>
      <w:r w:rsidRPr="009343D6">
        <w:t>”</w:t>
      </w:r>
    </w:p>
    <w:p w14:paraId="5FF471C5" w14:textId="77777777" w:rsidR="00150EE8" w:rsidRDefault="00150EE8" w:rsidP="00150EE8">
      <w:pPr>
        <w:pStyle w:val="Title"/>
        <w:spacing w:after="240"/>
      </w:pPr>
    </w:p>
    <w:p w14:paraId="52D86271" w14:textId="77777777" w:rsidR="00CF4A3D" w:rsidRDefault="00CE085A" w:rsidP="00150EE8">
      <w:pPr>
        <w:pStyle w:val="Title"/>
        <w:spacing w:after="240"/>
        <w:rPr>
          <w:rFonts w:asciiTheme="minorHAnsi" w:hAnsiTheme="minorHAnsi" w:cstheme="minorHAnsi"/>
          <w:sz w:val="32"/>
          <w:szCs w:val="32"/>
          <w:lang w:val="en-US"/>
        </w:rPr>
      </w:pPr>
      <w:r w:rsidRPr="00150EE8">
        <w:rPr>
          <w:rFonts w:asciiTheme="minorHAnsi" w:hAnsiTheme="minorHAnsi" w:cstheme="minorHAnsi"/>
          <w:sz w:val="32"/>
          <w:szCs w:val="32"/>
          <w:lang w:val="en-US"/>
        </w:rPr>
        <w:t>Written presentation to the Committee for Education</w:t>
      </w:r>
      <w:r w:rsidR="00CF4A3D">
        <w:rPr>
          <w:rFonts w:asciiTheme="minorHAnsi" w:hAnsiTheme="minorHAnsi" w:cstheme="minorHAnsi"/>
          <w:sz w:val="32"/>
          <w:szCs w:val="32"/>
          <w:lang w:val="en-US"/>
        </w:rPr>
        <w:t xml:space="preserve"> </w:t>
      </w:r>
    </w:p>
    <w:p w14:paraId="6257B7DE" w14:textId="77777777" w:rsidR="00CF4A3D" w:rsidRDefault="00CF4A3D" w:rsidP="00150EE8">
      <w:pPr>
        <w:pStyle w:val="Title"/>
        <w:spacing w:after="240"/>
        <w:rPr>
          <w:rFonts w:asciiTheme="minorHAnsi" w:hAnsiTheme="minorHAnsi" w:cstheme="minorHAnsi"/>
          <w:sz w:val="32"/>
          <w:szCs w:val="32"/>
          <w:lang w:val="en-US"/>
        </w:rPr>
      </w:pPr>
      <w:r>
        <w:rPr>
          <w:rFonts w:asciiTheme="minorHAnsi" w:hAnsiTheme="minorHAnsi" w:cstheme="minorHAnsi"/>
          <w:sz w:val="32"/>
          <w:szCs w:val="32"/>
          <w:lang w:val="en-US"/>
        </w:rPr>
        <w:t>Dr Matthew Milliken (Ulster University)</w:t>
      </w:r>
    </w:p>
    <w:p w14:paraId="560CB652" w14:textId="656266AE" w:rsidR="00CE085A" w:rsidRPr="00CE085A" w:rsidRDefault="00CE085A" w:rsidP="00150EE8">
      <w:pPr>
        <w:pStyle w:val="Title"/>
        <w:spacing w:after="240"/>
      </w:pPr>
      <w:r w:rsidRPr="00150EE8">
        <w:rPr>
          <w:rFonts w:asciiTheme="minorHAnsi" w:hAnsiTheme="minorHAnsi" w:cstheme="minorHAnsi"/>
          <w:sz w:val="32"/>
          <w:szCs w:val="32"/>
          <w:lang w:val="en-US"/>
        </w:rPr>
        <w:t>3</w:t>
      </w:r>
      <w:r w:rsidRPr="00150EE8">
        <w:rPr>
          <w:rFonts w:asciiTheme="minorHAnsi" w:hAnsiTheme="minorHAnsi" w:cstheme="minorHAnsi"/>
          <w:sz w:val="32"/>
          <w:szCs w:val="32"/>
          <w:vertAlign w:val="superscript"/>
          <w:lang w:val="en-US"/>
        </w:rPr>
        <w:t>rd</w:t>
      </w:r>
      <w:r w:rsidRPr="00150EE8">
        <w:rPr>
          <w:rFonts w:asciiTheme="minorHAnsi" w:hAnsiTheme="minorHAnsi" w:cstheme="minorHAnsi"/>
          <w:sz w:val="32"/>
          <w:szCs w:val="32"/>
          <w:lang w:val="en-US"/>
        </w:rPr>
        <w:t xml:space="preserve"> </w:t>
      </w:r>
      <w:r w:rsidR="00CB2088">
        <w:rPr>
          <w:rFonts w:asciiTheme="minorHAnsi" w:hAnsiTheme="minorHAnsi" w:cstheme="minorHAnsi"/>
          <w:sz w:val="32"/>
          <w:szCs w:val="32"/>
          <w:lang w:val="en-US"/>
        </w:rPr>
        <w:t>March</w:t>
      </w:r>
      <w:r w:rsidRPr="00150EE8">
        <w:rPr>
          <w:rFonts w:asciiTheme="minorHAnsi" w:hAnsiTheme="minorHAnsi" w:cstheme="minorHAnsi"/>
          <w:sz w:val="32"/>
          <w:szCs w:val="32"/>
          <w:lang w:val="en-US"/>
        </w:rPr>
        <w:t xml:space="preserve"> 2021</w:t>
      </w:r>
    </w:p>
    <w:p w14:paraId="2C003BA9" w14:textId="77777777" w:rsidR="00D27A84" w:rsidRDefault="00D27A84" w:rsidP="00D27A84">
      <w:pPr>
        <w:spacing w:after="0" w:line="360" w:lineRule="auto"/>
        <w:jc w:val="both"/>
        <w:rPr>
          <w:rFonts w:cstheme="minorHAnsi"/>
          <w:b/>
          <w:bCs/>
          <w:lang w:val="en-US"/>
        </w:rPr>
      </w:pPr>
    </w:p>
    <w:p w14:paraId="476D1FEA" w14:textId="0FB19DD2" w:rsidR="00D27A84" w:rsidRPr="00620883" w:rsidRDefault="0055053A" w:rsidP="008360A6">
      <w:pPr>
        <w:spacing w:after="0" w:line="276" w:lineRule="auto"/>
        <w:jc w:val="both"/>
        <w:rPr>
          <w:rFonts w:cstheme="minorHAnsi"/>
          <w:b/>
          <w:bCs/>
          <w:lang w:val="en-US"/>
        </w:rPr>
      </w:pPr>
      <w:r w:rsidRPr="00620883">
        <w:rPr>
          <w:rFonts w:cstheme="minorHAnsi"/>
          <w:b/>
          <w:bCs/>
          <w:lang w:val="en-US"/>
        </w:rPr>
        <w:t xml:space="preserve">The UNESCO Centre </w:t>
      </w:r>
    </w:p>
    <w:p w14:paraId="5F63ADD4" w14:textId="7453A1A5" w:rsidR="0055053A" w:rsidRPr="00620883" w:rsidRDefault="0055053A" w:rsidP="008360A6">
      <w:pPr>
        <w:spacing w:line="276" w:lineRule="auto"/>
        <w:jc w:val="both"/>
        <w:rPr>
          <w:rFonts w:cstheme="minorHAnsi"/>
          <w:b/>
          <w:bCs/>
          <w:lang w:val="en-US"/>
        </w:rPr>
      </w:pPr>
      <w:r w:rsidRPr="00620883">
        <w:rPr>
          <w:rFonts w:cstheme="minorHAnsi"/>
          <w:color w:val="000000"/>
        </w:rPr>
        <w:t>Working out of the School of Education and based at the Coleraine Campus of Ulster University, the UNESCO Centre has become a leading voice in the field of education research.</w:t>
      </w:r>
      <w:r w:rsidR="00BD7DBB" w:rsidRPr="00620883">
        <w:rPr>
          <w:rFonts w:cstheme="minorHAnsi"/>
          <w:color w:val="000000"/>
        </w:rPr>
        <w:t xml:space="preserve">  </w:t>
      </w:r>
      <w:r w:rsidRPr="00620883">
        <w:rPr>
          <w:rFonts w:cstheme="minorHAnsi"/>
          <w:color w:val="000000"/>
        </w:rPr>
        <w:t>Founded in 2001, and home to the longest continually operating UNESCO Chair in the United Kingdom, over the years we have built a national and international reputation. On the island of Ireland, our work focuses on improving educational practice and policy, integrated education, and academic selection. In the international sphere, we have partnered with major international institutions to deliver projects examining the role of education in peacebuilding, international development and conflict.</w:t>
      </w:r>
    </w:p>
    <w:p w14:paraId="47868BE5" w14:textId="77777777" w:rsidR="00D27A84" w:rsidRPr="00620883" w:rsidRDefault="00D27A84" w:rsidP="008360A6">
      <w:pPr>
        <w:spacing w:after="0" w:line="276" w:lineRule="auto"/>
        <w:jc w:val="both"/>
        <w:rPr>
          <w:rFonts w:cstheme="minorHAnsi"/>
          <w:b/>
          <w:bCs/>
          <w:lang w:val="en-US"/>
        </w:rPr>
      </w:pPr>
    </w:p>
    <w:p w14:paraId="008186B8" w14:textId="3CA2AAFD" w:rsidR="001D641C" w:rsidRPr="00620883" w:rsidRDefault="001D641C" w:rsidP="008360A6">
      <w:pPr>
        <w:spacing w:after="0" w:line="276" w:lineRule="auto"/>
        <w:jc w:val="both"/>
        <w:rPr>
          <w:rFonts w:cstheme="minorHAnsi"/>
          <w:b/>
          <w:bCs/>
          <w:lang w:val="en-US"/>
        </w:rPr>
      </w:pPr>
      <w:r w:rsidRPr="00620883">
        <w:rPr>
          <w:rFonts w:cstheme="minorHAnsi"/>
          <w:b/>
          <w:bCs/>
          <w:lang w:val="en-US"/>
        </w:rPr>
        <w:t>Dr Matthew Milliken</w:t>
      </w:r>
    </w:p>
    <w:p w14:paraId="0419FA78" w14:textId="25004E42" w:rsidR="001D641C" w:rsidRPr="00150EE8" w:rsidRDefault="00150EE8" w:rsidP="008360A6">
      <w:pPr>
        <w:spacing w:line="276" w:lineRule="auto"/>
        <w:jc w:val="both"/>
        <w:rPr>
          <w:rFonts w:cstheme="minorHAnsi"/>
          <w:b/>
          <w:bCs/>
          <w:lang w:val="en-US"/>
        </w:rPr>
      </w:pPr>
      <w:r w:rsidRPr="00303FD6">
        <w:rPr>
          <w:rFonts w:cstheme="minorHAnsi"/>
          <w:lang w:val="en-US"/>
        </w:rPr>
        <w:t>Matthew Milliken</w:t>
      </w:r>
      <w:r w:rsidR="001D641C" w:rsidRPr="00620883">
        <w:rPr>
          <w:rFonts w:cstheme="minorHAnsi"/>
          <w:lang w:val="en"/>
        </w:rPr>
        <w:t xml:space="preserve"> joined the staff of the UNESCO Centre on the completion of </w:t>
      </w:r>
      <w:r>
        <w:rPr>
          <w:rFonts w:cstheme="minorHAnsi"/>
          <w:lang w:val="en"/>
        </w:rPr>
        <w:t>h</w:t>
      </w:r>
      <w:r w:rsidR="002C7824">
        <w:rPr>
          <w:rFonts w:cstheme="minorHAnsi"/>
          <w:lang w:val="en"/>
        </w:rPr>
        <w:t>is</w:t>
      </w:r>
      <w:r w:rsidR="001D641C" w:rsidRPr="00620883">
        <w:rPr>
          <w:rFonts w:cstheme="minorHAnsi"/>
          <w:lang w:val="en"/>
        </w:rPr>
        <w:t xml:space="preserve"> PhD </w:t>
      </w:r>
      <w:r w:rsidR="008360A6">
        <w:rPr>
          <w:rFonts w:cstheme="minorHAnsi"/>
          <w:lang w:val="en"/>
        </w:rPr>
        <w:t xml:space="preserve">at Ulster University </w:t>
      </w:r>
      <w:r w:rsidR="001D641C" w:rsidRPr="00620883">
        <w:rPr>
          <w:rFonts w:cstheme="minorHAnsi"/>
          <w:lang w:val="en"/>
        </w:rPr>
        <w:t>in 201</w:t>
      </w:r>
      <w:r w:rsidR="008B1077">
        <w:rPr>
          <w:rFonts w:cstheme="minorHAnsi"/>
          <w:lang w:val="en"/>
        </w:rPr>
        <w:t>8</w:t>
      </w:r>
      <w:r w:rsidR="001D641C" w:rsidRPr="00620883">
        <w:rPr>
          <w:rFonts w:cstheme="minorHAnsi"/>
          <w:lang w:val="en"/>
        </w:rPr>
        <w:t>.  Prior to that</w:t>
      </w:r>
      <w:r w:rsidR="00E01D9F">
        <w:rPr>
          <w:rFonts w:cstheme="minorHAnsi"/>
          <w:lang w:val="en"/>
        </w:rPr>
        <w:t xml:space="preserve"> </w:t>
      </w:r>
      <w:r w:rsidR="00460474">
        <w:rPr>
          <w:rFonts w:cstheme="minorHAnsi"/>
          <w:lang w:val="en"/>
        </w:rPr>
        <w:t>he had worked for</w:t>
      </w:r>
      <w:r w:rsidR="00E01D9F">
        <w:rPr>
          <w:rFonts w:cstheme="minorHAnsi"/>
          <w:lang w:val="en"/>
        </w:rPr>
        <w:t xml:space="preserve"> </w:t>
      </w:r>
      <w:r w:rsidR="00385CDE">
        <w:rPr>
          <w:rFonts w:cstheme="minorHAnsi"/>
          <w:lang w:val="en"/>
        </w:rPr>
        <w:t xml:space="preserve">more than </w:t>
      </w:r>
      <w:r w:rsidR="00E01D9F">
        <w:rPr>
          <w:rFonts w:cstheme="minorHAnsi"/>
          <w:lang w:val="en"/>
        </w:rPr>
        <w:t>two decades</w:t>
      </w:r>
      <w:r w:rsidR="001D641C" w:rsidRPr="00620883">
        <w:rPr>
          <w:rFonts w:cstheme="minorHAnsi"/>
          <w:lang w:val="en"/>
        </w:rPr>
        <w:t xml:space="preserve"> as a youth worker, youth officer and education officer with the SEELB</w:t>
      </w:r>
      <w:r w:rsidR="004261B7">
        <w:rPr>
          <w:rFonts w:cstheme="minorHAnsi"/>
          <w:lang w:val="en"/>
        </w:rPr>
        <w:t>.</w:t>
      </w:r>
      <w:r w:rsidR="001D641C" w:rsidRPr="00620883">
        <w:rPr>
          <w:rFonts w:cstheme="minorHAnsi"/>
          <w:lang w:val="en"/>
        </w:rPr>
        <w:t xml:space="preserve"> </w:t>
      </w:r>
      <w:r w:rsidR="004261B7">
        <w:rPr>
          <w:rFonts w:cstheme="minorHAnsi"/>
          <w:lang w:val="en"/>
        </w:rPr>
        <w:t xml:space="preserve">In this capacity </w:t>
      </w:r>
      <w:r w:rsidR="002C7824">
        <w:rPr>
          <w:rFonts w:cstheme="minorHAnsi"/>
          <w:lang w:val="en"/>
        </w:rPr>
        <w:t>Matthew</w:t>
      </w:r>
      <w:r w:rsidR="001D641C" w:rsidRPr="00620883">
        <w:rPr>
          <w:rFonts w:cstheme="minorHAnsi"/>
          <w:lang w:val="en"/>
        </w:rPr>
        <w:t xml:space="preserve"> managed and delivered award winning cross-community, good relations, cross border and international projects with local young people. </w:t>
      </w:r>
      <w:r w:rsidR="002C7824">
        <w:rPr>
          <w:rFonts w:cstheme="minorHAnsi"/>
          <w:lang w:val="en"/>
        </w:rPr>
        <w:t>He</w:t>
      </w:r>
      <w:r w:rsidR="001D641C" w:rsidRPr="00620883">
        <w:rPr>
          <w:rFonts w:cstheme="minorHAnsi"/>
          <w:lang w:val="en"/>
        </w:rPr>
        <w:t xml:space="preserve"> also developed innovative educational initiatives to support the </w:t>
      </w:r>
      <w:r w:rsidR="00EE2E19" w:rsidRPr="00620883">
        <w:rPr>
          <w:rFonts w:cstheme="minorHAnsi"/>
          <w:lang w:val="en"/>
        </w:rPr>
        <w:t xml:space="preserve">building </w:t>
      </w:r>
      <w:r w:rsidR="001D641C" w:rsidRPr="00620883">
        <w:rPr>
          <w:rFonts w:cstheme="minorHAnsi"/>
          <w:lang w:val="en"/>
        </w:rPr>
        <w:t xml:space="preserve">of inter-community </w:t>
      </w:r>
      <w:r w:rsidR="00EE2E19" w:rsidRPr="00620883">
        <w:rPr>
          <w:rFonts w:cstheme="minorHAnsi"/>
          <w:lang w:val="en"/>
        </w:rPr>
        <w:t>relations</w:t>
      </w:r>
      <w:r w:rsidR="001D641C" w:rsidRPr="00620883">
        <w:rPr>
          <w:rFonts w:cstheme="minorHAnsi"/>
          <w:lang w:val="en"/>
        </w:rPr>
        <w:t xml:space="preserve"> in Germany, Southern Africa and the Caucasus</w:t>
      </w:r>
      <w:r w:rsidR="001D641C" w:rsidRPr="00620883">
        <w:rPr>
          <w:rFonts w:cstheme="minorHAnsi"/>
        </w:rPr>
        <w:t xml:space="preserve">. </w:t>
      </w:r>
      <w:r w:rsidR="006E5BAE">
        <w:rPr>
          <w:rFonts w:cstheme="minorHAnsi"/>
        </w:rPr>
        <w:t xml:space="preserve"> Matthew was </w:t>
      </w:r>
      <w:r w:rsidR="00574918">
        <w:rPr>
          <w:rFonts w:cstheme="minorHAnsi"/>
        </w:rPr>
        <w:t xml:space="preserve">part of the panel that developed guidelines for the Community Relations Equality and Diversity </w:t>
      </w:r>
      <w:r w:rsidR="00D26FEF">
        <w:rPr>
          <w:rFonts w:cstheme="minorHAnsi"/>
        </w:rPr>
        <w:t>policy.</w:t>
      </w:r>
      <w:r w:rsidR="001D641C" w:rsidRPr="00620883">
        <w:rPr>
          <w:rFonts w:cstheme="minorHAnsi"/>
        </w:rPr>
        <w:t xml:space="preserve"> </w:t>
      </w:r>
    </w:p>
    <w:p w14:paraId="39774C0C" w14:textId="02B2BA3D" w:rsidR="007C4AD2" w:rsidRDefault="00303FD6" w:rsidP="008360A6">
      <w:pPr>
        <w:spacing w:line="276" w:lineRule="auto"/>
        <w:jc w:val="both"/>
        <w:rPr>
          <w:rFonts w:cstheme="minorHAnsi"/>
        </w:rPr>
      </w:pPr>
      <w:r>
        <w:rPr>
          <w:rFonts w:cstheme="minorHAnsi"/>
        </w:rPr>
        <w:t>Matthew is</w:t>
      </w:r>
      <w:r w:rsidR="001D641C" w:rsidRPr="00620883">
        <w:rPr>
          <w:rFonts w:cstheme="minorHAnsi"/>
        </w:rPr>
        <w:t xml:space="preserve"> currently engaged in </w:t>
      </w:r>
      <w:r w:rsidR="007C4AD2">
        <w:rPr>
          <w:rFonts w:cstheme="minorHAnsi"/>
        </w:rPr>
        <w:t xml:space="preserve">three </w:t>
      </w:r>
      <w:r w:rsidR="0092471E">
        <w:rPr>
          <w:rFonts w:cstheme="minorHAnsi"/>
        </w:rPr>
        <w:t>initiatives</w:t>
      </w:r>
      <w:r w:rsidR="007C4AD2">
        <w:rPr>
          <w:rFonts w:cstheme="minorHAnsi"/>
        </w:rPr>
        <w:t>:</w:t>
      </w:r>
    </w:p>
    <w:p w14:paraId="5A815D78" w14:textId="33A4734D" w:rsidR="001E38D2" w:rsidRDefault="001D641C" w:rsidP="007C4AD2">
      <w:pPr>
        <w:pStyle w:val="ListParagraph"/>
        <w:numPr>
          <w:ilvl w:val="0"/>
          <w:numId w:val="10"/>
        </w:numPr>
        <w:spacing w:line="276" w:lineRule="auto"/>
        <w:jc w:val="both"/>
        <w:rPr>
          <w:rFonts w:cstheme="minorHAnsi"/>
        </w:rPr>
      </w:pPr>
      <w:r w:rsidRPr="007C4AD2">
        <w:rPr>
          <w:rFonts w:cstheme="minorHAnsi"/>
        </w:rPr>
        <w:t xml:space="preserve">the </w:t>
      </w:r>
      <w:hyperlink r:id="rId8" w:history="1">
        <w:r w:rsidRPr="007C4AD2">
          <w:rPr>
            <w:rStyle w:val="Hyperlink"/>
            <w:rFonts w:cstheme="minorHAnsi"/>
          </w:rPr>
          <w:t>Transforming Education</w:t>
        </w:r>
      </w:hyperlink>
      <w:r w:rsidRPr="007C4AD2">
        <w:rPr>
          <w:rFonts w:cstheme="minorHAnsi"/>
        </w:rPr>
        <w:t xml:space="preserve"> project which uses evidence from academic research to illuminate issues that sustain the separation of schooling in Northern Ireland</w:t>
      </w:r>
      <w:r w:rsidR="0092471E">
        <w:rPr>
          <w:rFonts w:cstheme="minorHAnsi"/>
        </w:rPr>
        <w:t xml:space="preserve"> (funded by IEF, CFni and IrelandFunds</w:t>
      </w:r>
      <w:r w:rsidR="00500CE7">
        <w:rPr>
          <w:rFonts w:cstheme="minorHAnsi"/>
        </w:rPr>
        <w:t>)</w:t>
      </w:r>
      <w:r w:rsidRPr="007C4AD2">
        <w:rPr>
          <w:rFonts w:cstheme="minorHAnsi"/>
        </w:rPr>
        <w:t xml:space="preserve">; </w:t>
      </w:r>
    </w:p>
    <w:p w14:paraId="55DED060" w14:textId="77777777" w:rsidR="00500CE7" w:rsidRDefault="001D641C" w:rsidP="007C4AD2">
      <w:pPr>
        <w:pStyle w:val="ListParagraph"/>
        <w:numPr>
          <w:ilvl w:val="0"/>
          <w:numId w:val="10"/>
        </w:numPr>
        <w:spacing w:line="276" w:lineRule="auto"/>
        <w:jc w:val="both"/>
        <w:rPr>
          <w:rFonts w:cstheme="minorHAnsi"/>
        </w:rPr>
      </w:pPr>
      <w:r w:rsidRPr="007C4AD2">
        <w:rPr>
          <w:rFonts w:cstheme="minorHAnsi"/>
          <w:i/>
          <w:iCs/>
        </w:rPr>
        <w:t>Future Schools</w:t>
      </w:r>
      <w:r w:rsidRPr="007C4AD2">
        <w:rPr>
          <w:rFonts w:cstheme="minorHAnsi"/>
        </w:rPr>
        <w:t xml:space="preserve"> which aims to support communities to find local solutions to address the problems of sustainability facing primary school</w:t>
      </w:r>
      <w:r w:rsidR="00DE1D3A" w:rsidRPr="007C4AD2">
        <w:rPr>
          <w:rFonts w:cstheme="minorHAnsi"/>
        </w:rPr>
        <w:t xml:space="preserve">s </w:t>
      </w:r>
      <w:r w:rsidRPr="007C4AD2">
        <w:rPr>
          <w:rFonts w:cstheme="minorHAnsi"/>
        </w:rPr>
        <w:t xml:space="preserve">in rural areas; </w:t>
      </w:r>
    </w:p>
    <w:p w14:paraId="73AA74DB" w14:textId="1583C370" w:rsidR="00163391" w:rsidRPr="007C4AD2" w:rsidRDefault="00500CE7" w:rsidP="007C4AD2">
      <w:pPr>
        <w:pStyle w:val="ListParagraph"/>
        <w:numPr>
          <w:ilvl w:val="0"/>
          <w:numId w:val="10"/>
        </w:numPr>
        <w:spacing w:line="276" w:lineRule="auto"/>
        <w:jc w:val="both"/>
        <w:rPr>
          <w:rFonts w:cstheme="minorHAnsi"/>
        </w:rPr>
      </w:pPr>
      <w:r w:rsidRPr="00500CE7">
        <w:rPr>
          <w:rFonts w:cstheme="minorHAnsi"/>
        </w:rPr>
        <w:t xml:space="preserve">The </w:t>
      </w:r>
      <w:r w:rsidR="001D641C" w:rsidRPr="007C4AD2">
        <w:rPr>
          <w:rFonts w:cstheme="minorHAnsi"/>
        </w:rPr>
        <w:t xml:space="preserve">creation of resources to enable history teachers to make best use of the </w:t>
      </w:r>
      <w:hyperlink r:id="rId9" w:history="1">
        <w:r w:rsidR="001D641C" w:rsidRPr="007C4AD2">
          <w:rPr>
            <w:rStyle w:val="Hyperlink"/>
            <w:rFonts w:cstheme="minorHAnsi"/>
          </w:rPr>
          <w:t>Conflict Archive on the Internet</w:t>
        </w:r>
      </w:hyperlink>
      <w:r w:rsidR="001D641C" w:rsidRPr="007C4AD2">
        <w:rPr>
          <w:rFonts w:cstheme="minorHAnsi"/>
        </w:rPr>
        <w:t xml:space="preserve"> (CAIN).</w:t>
      </w:r>
    </w:p>
    <w:p w14:paraId="321207E7" w14:textId="77777777" w:rsidR="00163391" w:rsidRPr="00620883" w:rsidRDefault="00163391" w:rsidP="00620883">
      <w:pPr>
        <w:pStyle w:val="Heading1"/>
        <w:spacing w:line="360" w:lineRule="auto"/>
        <w:jc w:val="both"/>
        <w:rPr>
          <w:rFonts w:asciiTheme="minorHAnsi" w:hAnsiTheme="minorHAnsi" w:cstheme="minorHAnsi"/>
          <w:sz w:val="22"/>
          <w:szCs w:val="22"/>
        </w:rPr>
      </w:pPr>
      <w:r w:rsidRPr="00620883">
        <w:rPr>
          <w:rFonts w:asciiTheme="minorHAnsi" w:hAnsiTheme="minorHAnsi" w:cstheme="minorHAnsi"/>
          <w:sz w:val="22"/>
          <w:szCs w:val="22"/>
        </w:rPr>
        <w:br w:type="page"/>
      </w:r>
    </w:p>
    <w:p w14:paraId="3E3D1763" w14:textId="2C653A44" w:rsidR="001D641C" w:rsidRPr="00180CA7" w:rsidRDefault="00163391" w:rsidP="00180CA7">
      <w:pPr>
        <w:pStyle w:val="Heading1"/>
      </w:pPr>
      <w:r w:rsidRPr="00180CA7">
        <w:lastRenderedPageBreak/>
        <w:t>Summary</w:t>
      </w:r>
    </w:p>
    <w:p w14:paraId="4279150D" w14:textId="48B7938B" w:rsidR="00744798" w:rsidRDefault="00BE4DD4" w:rsidP="00D42C85">
      <w:pPr>
        <w:pStyle w:val="ListParagraph"/>
        <w:numPr>
          <w:ilvl w:val="0"/>
          <w:numId w:val="4"/>
        </w:numPr>
        <w:spacing w:line="276" w:lineRule="auto"/>
        <w:jc w:val="both"/>
        <w:rPr>
          <w:rFonts w:cstheme="minorHAnsi"/>
          <w:lang w:val="en-US"/>
        </w:rPr>
      </w:pPr>
      <w:r>
        <w:rPr>
          <w:rFonts w:cstheme="minorHAnsi"/>
          <w:lang w:val="en-US"/>
        </w:rPr>
        <w:t>T</w:t>
      </w:r>
      <w:r w:rsidR="003B23DD">
        <w:rPr>
          <w:rFonts w:cstheme="minorHAnsi"/>
          <w:lang w:val="en-US"/>
        </w:rPr>
        <w:t xml:space="preserve">he education system in Northern Ireland </w:t>
      </w:r>
      <w:r>
        <w:rPr>
          <w:rFonts w:cstheme="minorHAnsi"/>
          <w:lang w:val="en-US"/>
        </w:rPr>
        <w:t>r</w:t>
      </w:r>
      <w:r w:rsidR="003B23DD">
        <w:rPr>
          <w:rFonts w:cstheme="minorHAnsi"/>
          <w:lang w:val="en-US"/>
        </w:rPr>
        <w:t>eflect</w:t>
      </w:r>
      <w:r w:rsidR="00B271FD">
        <w:rPr>
          <w:rFonts w:cstheme="minorHAnsi"/>
          <w:lang w:val="en-US"/>
        </w:rPr>
        <w:t>s the pattern of</w:t>
      </w:r>
      <w:r w:rsidR="003B23DD">
        <w:rPr>
          <w:rFonts w:cstheme="minorHAnsi"/>
          <w:lang w:val="en-US"/>
        </w:rPr>
        <w:t xml:space="preserve"> deep </w:t>
      </w:r>
      <w:r>
        <w:rPr>
          <w:rFonts w:cstheme="minorHAnsi"/>
          <w:lang w:val="en-US"/>
        </w:rPr>
        <w:t>division between the two dominant communities</w:t>
      </w:r>
      <w:r w:rsidR="00F14BD8">
        <w:rPr>
          <w:rFonts w:cstheme="minorHAnsi"/>
          <w:lang w:val="en-US"/>
        </w:rPr>
        <w:t xml:space="preserve"> here</w:t>
      </w:r>
      <w:r w:rsidR="003458BE">
        <w:rPr>
          <w:rFonts w:cstheme="minorHAnsi"/>
          <w:lang w:val="en-US"/>
        </w:rPr>
        <w:t>.</w:t>
      </w:r>
    </w:p>
    <w:p w14:paraId="228CF6A9" w14:textId="5A43D576" w:rsidR="003458BE" w:rsidRDefault="003458BE" w:rsidP="00D42C85">
      <w:pPr>
        <w:pStyle w:val="ListParagraph"/>
        <w:numPr>
          <w:ilvl w:val="0"/>
          <w:numId w:val="4"/>
        </w:numPr>
        <w:spacing w:line="276" w:lineRule="auto"/>
        <w:jc w:val="both"/>
        <w:rPr>
          <w:rFonts w:cstheme="minorHAnsi"/>
          <w:lang w:val="en-US"/>
        </w:rPr>
      </w:pPr>
      <w:r>
        <w:rPr>
          <w:rFonts w:cstheme="minorHAnsi"/>
          <w:lang w:val="en-US"/>
        </w:rPr>
        <w:t xml:space="preserve">Catholic pupils </w:t>
      </w:r>
      <w:r w:rsidR="00456AD7">
        <w:rPr>
          <w:rFonts w:cstheme="minorHAnsi"/>
          <w:lang w:val="en-US"/>
        </w:rPr>
        <w:t xml:space="preserve">make up the overwhelming majority of those attending </w:t>
      </w:r>
      <w:r>
        <w:rPr>
          <w:rFonts w:cstheme="minorHAnsi"/>
          <w:lang w:val="en-US"/>
        </w:rPr>
        <w:t xml:space="preserve">Maintained schools, </w:t>
      </w:r>
      <w:r w:rsidR="00456AD7">
        <w:rPr>
          <w:rFonts w:cstheme="minorHAnsi"/>
          <w:lang w:val="en-US"/>
        </w:rPr>
        <w:t xml:space="preserve">while </w:t>
      </w:r>
      <w:r>
        <w:rPr>
          <w:rFonts w:cstheme="minorHAnsi"/>
          <w:lang w:val="en-US"/>
        </w:rPr>
        <w:t xml:space="preserve">Protestant pupils </w:t>
      </w:r>
      <w:r w:rsidR="00456AD7">
        <w:rPr>
          <w:rFonts w:cstheme="minorHAnsi"/>
          <w:lang w:val="en-US"/>
        </w:rPr>
        <w:t xml:space="preserve">attend mainly </w:t>
      </w:r>
      <w:r w:rsidR="00031C73">
        <w:rPr>
          <w:rFonts w:cstheme="minorHAnsi"/>
          <w:lang w:val="en-US"/>
        </w:rPr>
        <w:t>Controlled schools</w:t>
      </w:r>
      <w:r w:rsidR="00456AD7">
        <w:rPr>
          <w:rFonts w:cstheme="minorHAnsi"/>
          <w:lang w:val="en-US"/>
        </w:rPr>
        <w:t>.</w:t>
      </w:r>
    </w:p>
    <w:p w14:paraId="6A9C615D" w14:textId="61EE5470" w:rsidR="00456AD7" w:rsidRPr="006324C5" w:rsidRDefault="006324C5" w:rsidP="00D42C85">
      <w:pPr>
        <w:pStyle w:val="ListParagraph"/>
        <w:numPr>
          <w:ilvl w:val="0"/>
          <w:numId w:val="4"/>
        </w:numPr>
        <w:spacing w:line="276" w:lineRule="auto"/>
        <w:jc w:val="both"/>
        <w:rPr>
          <w:rFonts w:cstheme="minorHAnsi"/>
          <w:lang w:val="en-US"/>
        </w:rPr>
      </w:pPr>
      <w:r>
        <w:rPr>
          <w:rFonts w:cstheme="minorHAnsi"/>
          <w:lang w:val="en-US"/>
        </w:rPr>
        <w:t>Although there is recent evidence of greater sectoral permeability for teachers – particularly</w:t>
      </w:r>
      <w:r w:rsidR="00057AE6">
        <w:rPr>
          <w:rFonts w:cstheme="minorHAnsi"/>
          <w:lang w:val="en-US"/>
        </w:rPr>
        <w:t xml:space="preserve"> for</w:t>
      </w:r>
      <w:r>
        <w:rPr>
          <w:rFonts w:cstheme="minorHAnsi"/>
          <w:lang w:val="en-US"/>
        </w:rPr>
        <w:t xml:space="preserve"> those employed in grammar schools – community </w:t>
      </w:r>
      <w:r w:rsidR="007448DB">
        <w:rPr>
          <w:rFonts w:cstheme="minorHAnsi"/>
          <w:lang w:val="en-US"/>
        </w:rPr>
        <w:t xml:space="preserve">consistent </w:t>
      </w:r>
      <w:r>
        <w:rPr>
          <w:rFonts w:cstheme="minorHAnsi"/>
          <w:lang w:val="en-US"/>
        </w:rPr>
        <w:t xml:space="preserve">patterns </w:t>
      </w:r>
      <w:r w:rsidR="008202E1" w:rsidRPr="006324C5">
        <w:rPr>
          <w:rFonts w:cstheme="minorHAnsi"/>
          <w:lang w:val="en-US"/>
        </w:rPr>
        <w:t xml:space="preserve">of teacher deployment mean that pupils are unlikely to be taught by someone from the ‘other </w:t>
      </w:r>
      <w:r w:rsidR="007448DB">
        <w:rPr>
          <w:rFonts w:cstheme="minorHAnsi"/>
          <w:lang w:val="en-US"/>
        </w:rPr>
        <w:t>side’</w:t>
      </w:r>
      <w:r w:rsidR="008202E1" w:rsidRPr="006324C5">
        <w:rPr>
          <w:rFonts w:cstheme="minorHAnsi"/>
          <w:lang w:val="en-US"/>
        </w:rPr>
        <w:t>.</w:t>
      </w:r>
    </w:p>
    <w:p w14:paraId="59C64BF4" w14:textId="59F10DFA" w:rsidR="006324C5" w:rsidRDefault="007448DB" w:rsidP="00D42C85">
      <w:pPr>
        <w:pStyle w:val="ListParagraph"/>
        <w:numPr>
          <w:ilvl w:val="0"/>
          <w:numId w:val="4"/>
        </w:numPr>
        <w:spacing w:line="276" w:lineRule="auto"/>
        <w:jc w:val="both"/>
        <w:rPr>
          <w:rFonts w:cstheme="minorHAnsi"/>
          <w:lang w:val="en-US"/>
        </w:rPr>
      </w:pPr>
      <w:r>
        <w:rPr>
          <w:rFonts w:cstheme="minorHAnsi"/>
          <w:lang w:val="en-US"/>
        </w:rPr>
        <w:t xml:space="preserve">The movement of teachers between </w:t>
      </w:r>
      <w:r w:rsidR="0036499A">
        <w:rPr>
          <w:rFonts w:cstheme="minorHAnsi"/>
          <w:lang w:val="en-US"/>
        </w:rPr>
        <w:t xml:space="preserve">community defined </w:t>
      </w:r>
      <w:r>
        <w:rPr>
          <w:rFonts w:cstheme="minorHAnsi"/>
          <w:lang w:val="en-US"/>
        </w:rPr>
        <w:t xml:space="preserve">sectors is inhibited by </w:t>
      </w:r>
      <w:r w:rsidR="004E2E0D">
        <w:rPr>
          <w:rFonts w:cstheme="minorHAnsi"/>
          <w:lang w:val="en-US"/>
        </w:rPr>
        <w:t>several</w:t>
      </w:r>
      <w:r w:rsidR="00783B13">
        <w:rPr>
          <w:rFonts w:cstheme="minorHAnsi"/>
          <w:lang w:val="en-US"/>
        </w:rPr>
        <w:t xml:space="preserve"> factors </w:t>
      </w:r>
      <w:r w:rsidR="004E2E0D">
        <w:rPr>
          <w:rFonts w:cstheme="minorHAnsi"/>
          <w:lang w:val="en-US"/>
        </w:rPr>
        <w:t>including</w:t>
      </w:r>
      <w:r w:rsidR="00783B13">
        <w:rPr>
          <w:rFonts w:cstheme="minorHAnsi"/>
          <w:lang w:val="en-US"/>
        </w:rPr>
        <w:t xml:space="preserve"> </w:t>
      </w:r>
      <w:r w:rsidR="00532795">
        <w:rPr>
          <w:rFonts w:cstheme="minorHAnsi"/>
          <w:lang w:val="en-US"/>
        </w:rPr>
        <w:t>a</w:t>
      </w:r>
      <w:r w:rsidR="00783B13">
        <w:rPr>
          <w:rFonts w:cstheme="minorHAnsi"/>
          <w:lang w:val="en-US"/>
        </w:rPr>
        <w:t xml:space="preserve"> requirement </w:t>
      </w:r>
      <w:r w:rsidR="00044977">
        <w:rPr>
          <w:rFonts w:cstheme="minorHAnsi"/>
          <w:lang w:val="en-US"/>
        </w:rPr>
        <w:t>that</w:t>
      </w:r>
      <w:r w:rsidR="00783B13">
        <w:rPr>
          <w:rFonts w:cstheme="minorHAnsi"/>
          <w:lang w:val="en-US"/>
        </w:rPr>
        <w:t xml:space="preserve"> all teachers in Maintained primary schools</w:t>
      </w:r>
      <w:r w:rsidR="00044977">
        <w:rPr>
          <w:rFonts w:cstheme="minorHAnsi"/>
          <w:lang w:val="en-US"/>
        </w:rPr>
        <w:t xml:space="preserve"> must</w:t>
      </w:r>
      <w:r w:rsidR="00783B13">
        <w:rPr>
          <w:rFonts w:cstheme="minorHAnsi"/>
          <w:lang w:val="en-US"/>
        </w:rPr>
        <w:t xml:space="preserve"> have obtained a Certificate </w:t>
      </w:r>
      <w:r w:rsidR="00A55605">
        <w:rPr>
          <w:rFonts w:cstheme="minorHAnsi"/>
          <w:lang w:val="en-US"/>
        </w:rPr>
        <w:t xml:space="preserve">in Religious Education </w:t>
      </w:r>
      <w:r w:rsidR="007D523B">
        <w:rPr>
          <w:rFonts w:cstheme="minorHAnsi"/>
          <w:lang w:val="en-US"/>
        </w:rPr>
        <w:t>(CRE)</w:t>
      </w:r>
      <w:r w:rsidR="0095358D">
        <w:rPr>
          <w:rFonts w:cstheme="minorHAnsi"/>
          <w:lang w:val="en-US"/>
        </w:rPr>
        <w:t xml:space="preserve"> approved by the Catholic bishops</w:t>
      </w:r>
      <w:r w:rsidR="007D523B">
        <w:rPr>
          <w:rFonts w:cstheme="minorHAnsi"/>
          <w:lang w:val="en-US"/>
        </w:rPr>
        <w:t xml:space="preserve"> </w:t>
      </w:r>
      <w:r w:rsidR="00A55605">
        <w:rPr>
          <w:rFonts w:cstheme="minorHAnsi"/>
          <w:lang w:val="en-US"/>
        </w:rPr>
        <w:t>and the exception of teachers from protection under Fair Employment legislation (FETO).</w:t>
      </w:r>
    </w:p>
    <w:p w14:paraId="24BF24B8" w14:textId="15D20206" w:rsidR="00D45E8F" w:rsidRDefault="0029520C" w:rsidP="00D42C85">
      <w:pPr>
        <w:pStyle w:val="ListParagraph"/>
        <w:numPr>
          <w:ilvl w:val="0"/>
          <w:numId w:val="4"/>
        </w:numPr>
        <w:spacing w:line="276" w:lineRule="auto"/>
        <w:jc w:val="both"/>
        <w:rPr>
          <w:rFonts w:cstheme="minorHAnsi"/>
          <w:lang w:val="en-US"/>
        </w:rPr>
      </w:pPr>
      <w:r>
        <w:rPr>
          <w:rFonts w:cstheme="minorHAnsi"/>
          <w:lang w:val="en-US"/>
        </w:rPr>
        <w:t xml:space="preserve">The </w:t>
      </w:r>
      <w:r w:rsidR="003B45D2">
        <w:rPr>
          <w:rFonts w:cstheme="minorHAnsi"/>
          <w:lang w:val="en-US"/>
        </w:rPr>
        <w:t xml:space="preserve">courses of </w:t>
      </w:r>
      <w:r w:rsidR="007D1812">
        <w:rPr>
          <w:rFonts w:cstheme="minorHAnsi"/>
          <w:lang w:val="en-US"/>
        </w:rPr>
        <w:t>RE</w:t>
      </w:r>
      <w:r>
        <w:rPr>
          <w:rFonts w:cstheme="minorHAnsi"/>
          <w:lang w:val="en-US"/>
        </w:rPr>
        <w:t xml:space="preserve"> offered </w:t>
      </w:r>
      <w:r w:rsidR="003B45D2">
        <w:rPr>
          <w:rFonts w:cstheme="minorHAnsi"/>
          <w:lang w:val="en-US"/>
        </w:rPr>
        <w:t xml:space="preserve">to teaching students at St Mary’s and Ulster </w:t>
      </w:r>
      <w:r w:rsidR="007D1812">
        <w:rPr>
          <w:rFonts w:cstheme="minorHAnsi"/>
          <w:lang w:val="en-US"/>
        </w:rPr>
        <w:t xml:space="preserve">have been </w:t>
      </w:r>
      <w:r w:rsidR="003B45D2">
        <w:rPr>
          <w:rFonts w:cstheme="minorHAnsi"/>
          <w:lang w:val="en-US"/>
        </w:rPr>
        <w:t>app</w:t>
      </w:r>
      <w:r w:rsidR="007D1812">
        <w:rPr>
          <w:rFonts w:cstheme="minorHAnsi"/>
          <w:lang w:val="en-US"/>
        </w:rPr>
        <w:t xml:space="preserve">roved </w:t>
      </w:r>
      <w:r w:rsidR="00D45E8F">
        <w:rPr>
          <w:rFonts w:cstheme="minorHAnsi"/>
          <w:lang w:val="en-US"/>
        </w:rPr>
        <w:t>as meeting the criteria for CRE.</w:t>
      </w:r>
    </w:p>
    <w:p w14:paraId="63C5CCD4" w14:textId="77777777" w:rsidR="007C5017" w:rsidRDefault="00D45E8F" w:rsidP="00D42C85">
      <w:pPr>
        <w:pStyle w:val="ListParagraph"/>
        <w:numPr>
          <w:ilvl w:val="0"/>
          <w:numId w:val="4"/>
        </w:numPr>
        <w:spacing w:line="276" w:lineRule="auto"/>
        <w:jc w:val="both"/>
        <w:rPr>
          <w:rFonts w:cstheme="minorHAnsi"/>
          <w:lang w:val="en-US"/>
        </w:rPr>
      </w:pPr>
      <w:r>
        <w:rPr>
          <w:rFonts w:cstheme="minorHAnsi"/>
          <w:lang w:val="en-US"/>
        </w:rPr>
        <w:t xml:space="preserve">Since 2019 the St Mary’s CRE course has been </w:t>
      </w:r>
      <w:r w:rsidR="00E33684">
        <w:rPr>
          <w:rFonts w:cstheme="minorHAnsi"/>
          <w:lang w:val="en-US"/>
        </w:rPr>
        <w:t>available on-site to students at Stranmillis.</w:t>
      </w:r>
    </w:p>
    <w:p w14:paraId="7003A85A" w14:textId="6AFFB84B" w:rsidR="007D523B" w:rsidRDefault="00BF2DAD" w:rsidP="00D42C85">
      <w:pPr>
        <w:pStyle w:val="ListParagraph"/>
        <w:numPr>
          <w:ilvl w:val="0"/>
          <w:numId w:val="4"/>
        </w:numPr>
        <w:spacing w:line="276" w:lineRule="auto"/>
        <w:jc w:val="both"/>
        <w:rPr>
          <w:rFonts w:cstheme="minorHAnsi"/>
          <w:lang w:val="en-US"/>
        </w:rPr>
      </w:pPr>
      <w:r>
        <w:rPr>
          <w:rFonts w:cstheme="minorHAnsi"/>
          <w:lang w:val="en-US"/>
        </w:rPr>
        <w:t xml:space="preserve">Research undertaken through UU identified that </w:t>
      </w:r>
      <w:r w:rsidR="00C5168E">
        <w:rPr>
          <w:rFonts w:cstheme="minorHAnsi"/>
          <w:lang w:val="en-US"/>
        </w:rPr>
        <w:t>Protestant</w:t>
      </w:r>
      <w:r w:rsidR="003B50EF">
        <w:rPr>
          <w:rFonts w:cstheme="minorHAnsi"/>
          <w:lang w:val="en-US"/>
        </w:rPr>
        <w:t xml:space="preserve"> teacher</w:t>
      </w:r>
      <w:r w:rsidR="00C5168E">
        <w:rPr>
          <w:rFonts w:cstheme="minorHAnsi"/>
          <w:lang w:val="en-US"/>
        </w:rPr>
        <w:t xml:space="preserve">s who have </w:t>
      </w:r>
      <w:r w:rsidR="00AA3267">
        <w:rPr>
          <w:rFonts w:cstheme="minorHAnsi"/>
          <w:lang w:val="en-US"/>
        </w:rPr>
        <w:t xml:space="preserve">completed the CRE course </w:t>
      </w:r>
      <w:r w:rsidR="003B50EF">
        <w:rPr>
          <w:rFonts w:cstheme="minorHAnsi"/>
          <w:lang w:val="en-US"/>
        </w:rPr>
        <w:t>d</w:t>
      </w:r>
      <w:r w:rsidR="003A3ED8">
        <w:rPr>
          <w:rFonts w:cstheme="minorHAnsi"/>
          <w:lang w:val="en-US"/>
        </w:rPr>
        <w:t>id</w:t>
      </w:r>
      <w:r w:rsidR="003B50EF">
        <w:rPr>
          <w:rFonts w:cstheme="minorHAnsi"/>
          <w:lang w:val="en-US"/>
        </w:rPr>
        <w:t xml:space="preserve"> not feel that it equipped the</w:t>
      </w:r>
      <w:r w:rsidR="0079020D">
        <w:rPr>
          <w:rFonts w:cstheme="minorHAnsi"/>
          <w:lang w:val="en-US"/>
        </w:rPr>
        <w:t>m</w:t>
      </w:r>
      <w:r w:rsidR="003B50EF">
        <w:rPr>
          <w:rFonts w:cstheme="minorHAnsi"/>
          <w:lang w:val="en-US"/>
        </w:rPr>
        <w:t xml:space="preserve"> adequately to </w:t>
      </w:r>
      <w:r w:rsidR="003A3ED8">
        <w:rPr>
          <w:rFonts w:cstheme="minorHAnsi"/>
          <w:lang w:val="en-US"/>
        </w:rPr>
        <w:t>provide Catholic religious instruction.</w:t>
      </w:r>
    </w:p>
    <w:p w14:paraId="6504B88D" w14:textId="4C0D026A" w:rsidR="003A3ED8" w:rsidRDefault="00703F03" w:rsidP="00D42C85">
      <w:pPr>
        <w:pStyle w:val="ListParagraph"/>
        <w:numPr>
          <w:ilvl w:val="0"/>
          <w:numId w:val="4"/>
        </w:numPr>
        <w:spacing w:line="276" w:lineRule="auto"/>
        <w:jc w:val="both"/>
        <w:rPr>
          <w:rFonts w:cstheme="minorHAnsi"/>
          <w:lang w:val="en-US"/>
        </w:rPr>
      </w:pPr>
      <w:r>
        <w:rPr>
          <w:rFonts w:cstheme="minorHAnsi"/>
          <w:lang w:val="en-US"/>
        </w:rPr>
        <w:t>A similar</w:t>
      </w:r>
      <w:r w:rsidR="003A3ED8">
        <w:rPr>
          <w:rFonts w:cstheme="minorHAnsi"/>
          <w:lang w:val="en-US"/>
        </w:rPr>
        <w:t xml:space="preserve"> course </w:t>
      </w:r>
      <w:r w:rsidR="00243605">
        <w:rPr>
          <w:rFonts w:cstheme="minorHAnsi"/>
          <w:lang w:val="en-US"/>
        </w:rPr>
        <w:t xml:space="preserve">to the CRE </w:t>
      </w:r>
      <w:r w:rsidR="003A3ED8">
        <w:rPr>
          <w:rFonts w:cstheme="minorHAnsi"/>
          <w:lang w:val="en-US"/>
        </w:rPr>
        <w:t xml:space="preserve">is offered to prospective teachers in </w:t>
      </w:r>
      <w:r w:rsidR="009550F7">
        <w:rPr>
          <w:rFonts w:cstheme="minorHAnsi"/>
          <w:lang w:val="en-US"/>
        </w:rPr>
        <w:t xml:space="preserve">a number of </w:t>
      </w:r>
      <w:r w:rsidR="003A3ED8">
        <w:rPr>
          <w:rFonts w:cstheme="minorHAnsi"/>
          <w:lang w:val="en-US"/>
        </w:rPr>
        <w:t xml:space="preserve">English </w:t>
      </w:r>
      <w:r w:rsidR="00BF59AD">
        <w:rPr>
          <w:rFonts w:cstheme="minorHAnsi"/>
          <w:lang w:val="en-US"/>
        </w:rPr>
        <w:t xml:space="preserve">teaching </w:t>
      </w:r>
      <w:r w:rsidR="003A3ED8">
        <w:rPr>
          <w:rFonts w:cstheme="minorHAnsi"/>
          <w:lang w:val="en-US"/>
        </w:rPr>
        <w:t>colleges</w:t>
      </w:r>
      <w:r w:rsidR="006157D7">
        <w:rPr>
          <w:rFonts w:cstheme="minorHAnsi"/>
          <w:lang w:val="en-US"/>
        </w:rPr>
        <w:t xml:space="preserve"> </w:t>
      </w:r>
      <w:r w:rsidR="00F063B2">
        <w:rPr>
          <w:rFonts w:cstheme="minorHAnsi"/>
          <w:lang w:val="en-US"/>
        </w:rPr>
        <w:t xml:space="preserve">– </w:t>
      </w:r>
      <w:r w:rsidR="00BC7FEB">
        <w:rPr>
          <w:rFonts w:cstheme="minorHAnsi"/>
          <w:lang w:val="en-US"/>
        </w:rPr>
        <w:t xml:space="preserve">around half of the teachers employed in </w:t>
      </w:r>
      <w:r w:rsidR="00F063B2">
        <w:rPr>
          <w:rFonts w:cstheme="minorHAnsi"/>
          <w:lang w:val="en-US"/>
        </w:rPr>
        <w:t xml:space="preserve">Catholic schools in England </w:t>
      </w:r>
      <w:r w:rsidR="00BC7FEB">
        <w:rPr>
          <w:rFonts w:cstheme="minorHAnsi"/>
          <w:lang w:val="en-US"/>
        </w:rPr>
        <w:t>are</w:t>
      </w:r>
      <w:r w:rsidR="00F063B2">
        <w:rPr>
          <w:rFonts w:cstheme="minorHAnsi"/>
          <w:lang w:val="en-US"/>
        </w:rPr>
        <w:t xml:space="preserve"> </w:t>
      </w:r>
      <w:r w:rsidR="00243605">
        <w:rPr>
          <w:rFonts w:cstheme="minorHAnsi"/>
          <w:lang w:val="en-US"/>
        </w:rPr>
        <w:t>non-Catholic</w:t>
      </w:r>
      <w:r w:rsidR="004E4275">
        <w:rPr>
          <w:rFonts w:cstheme="minorHAnsi"/>
          <w:lang w:val="en-US"/>
        </w:rPr>
        <w:t>.</w:t>
      </w:r>
      <w:r w:rsidR="00243605">
        <w:rPr>
          <w:rFonts w:cstheme="minorHAnsi"/>
          <w:lang w:val="en-US"/>
        </w:rPr>
        <w:t xml:space="preserve"> </w:t>
      </w:r>
    </w:p>
    <w:p w14:paraId="4F417C43" w14:textId="3777C954" w:rsidR="00993047" w:rsidRDefault="00993047" w:rsidP="00D42C85">
      <w:pPr>
        <w:pStyle w:val="ListParagraph"/>
        <w:numPr>
          <w:ilvl w:val="0"/>
          <w:numId w:val="4"/>
        </w:numPr>
        <w:spacing w:line="276" w:lineRule="auto"/>
        <w:jc w:val="both"/>
        <w:rPr>
          <w:rFonts w:cstheme="minorHAnsi"/>
          <w:lang w:val="en-US"/>
        </w:rPr>
      </w:pPr>
      <w:r>
        <w:rPr>
          <w:rFonts w:cstheme="minorHAnsi"/>
          <w:lang w:val="en-US"/>
        </w:rPr>
        <w:t xml:space="preserve">NI has </w:t>
      </w:r>
      <w:r w:rsidR="00DB52A6">
        <w:rPr>
          <w:rFonts w:cstheme="minorHAnsi"/>
          <w:lang w:val="en-US"/>
        </w:rPr>
        <w:t>wide ranging and effective Fair Employment laws</w:t>
      </w:r>
      <w:r w:rsidR="00AF44E4">
        <w:rPr>
          <w:rFonts w:cstheme="minorHAnsi"/>
          <w:lang w:val="en-US"/>
        </w:rPr>
        <w:t>;</w:t>
      </w:r>
      <w:r w:rsidR="00DB52A6">
        <w:rPr>
          <w:rFonts w:cstheme="minorHAnsi"/>
          <w:lang w:val="en-US"/>
        </w:rPr>
        <w:t xml:space="preserve"> teachers are, however, excluded from th</w:t>
      </w:r>
      <w:r w:rsidR="00DF4EF3">
        <w:rPr>
          <w:rFonts w:cstheme="minorHAnsi"/>
          <w:lang w:val="en-US"/>
        </w:rPr>
        <w:t>eir protection</w:t>
      </w:r>
      <w:r w:rsidR="00AF44E4">
        <w:rPr>
          <w:rFonts w:cstheme="minorHAnsi"/>
          <w:lang w:val="en-US"/>
        </w:rPr>
        <w:t xml:space="preserve"> – this is known as the FETO exception</w:t>
      </w:r>
      <w:r w:rsidR="00DF4EF3">
        <w:rPr>
          <w:rFonts w:cstheme="minorHAnsi"/>
          <w:lang w:val="en-US"/>
        </w:rPr>
        <w:t>.</w:t>
      </w:r>
    </w:p>
    <w:p w14:paraId="390DC6A0" w14:textId="38784B9B" w:rsidR="00DF4EF3" w:rsidRPr="00DF4EF3" w:rsidRDefault="008E05F2" w:rsidP="00D42C85">
      <w:pPr>
        <w:pStyle w:val="ListParagraph"/>
        <w:numPr>
          <w:ilvl w:val="0"/>
          <w:numId w:val="4"/>
        </w:numPr>
        <w:spacing w:line="276" w:lineRule="auto"/>
        <w:jc w:val="both"/>
        <w:rPr>
          <w:rFonts w:cstheme="minorHAnsi"/>
          <w:lang w:val="en-US"/>
        </w:rPr>
      </w:pPr>
      <w:r>
        <w:rPr>
          <w:rFonts w:cstheme="minorHAnsi"/>
        </w:rPr>
        <w:t>This means that s</w:t>
      </w:r>
      <w:r w:rsidR="00DF4EF3" w:rsidRPr="00620883">
        <w:rPr>
          <w:rFonts w:cstheme="minorHAnsi"/>
        </w:rPr>
        <w:t>chools are legally entitled to use religious belief as grounds on which to discriminate between candidates for teaching posts</w:t>
      </w:r>
      <w:r w:rsidR="00DF4EF3">
        <w:rPr>
          <w:rFonts w:cstheme="minorHAnsi"/>
        </w:rPr>
        <w:t>.</w:t>
      </w:r>
    </w:p>
    <w:p w14:paraId="3D19C96F" w14:textId="2D7C3907" w:rsidR="003A1162" w:rsidRPr="003A1162" w:rsidRDefault="00453597" w:rsidP="00D42C85">
      <w:pPr>
        <w:pStyle w:val="ListParagraph"/>
        <w:numPr>
          <w:ilvl w:val="0"/>
          <w:numId w:val="4"/>
        </w:numPr>
        <w:spacing w:line="276" w:lineRule="auto"/>
        <w:jc w:val="both"/>
        <w:rPr>
          <w:rFonts w:cstheme="minorHAnsi"/>
          <w:lang w:val="en-US"/>
        </w:rPr>
      </w:pPr>
      <w:r>
        <w:rPr>
          <w:rFonts w:cstheme="minorHAnsi"/>
        </w:rPr>
        <w:t>It has been argued that t</w:t>
      </w:r>
      <w:r w:rsidR="00760E62">
        <w:rPr>
          <w:rFonts w:cstheme="minorHAnsi"/>
        </w:rPr>
        <w:t>h</w:t>
      </w:r>
      <w:r w:rsidR="008E05F2">
        <w:rPr>
          <w:rFonts w:cstheme="minorHAnsi"/>
        </w:rPr>
        <w:t>e FETO</w:t>
      </w:r>
      <w:r w:rsidR="00760E62">
        <w:rPr>
          <w:rFonts w:cstheme="minorHAnsi"/>
        </w:rPr>
        <w:t xml:space="preserve"> exception </w:t>
      </w:r>
      <w:r>
        <w:rPr>
          <w:rFonts w:cstheme="minorHAnsi"/>
        </w:rPr>
        <w:t>acts</w:t>
      </w:r>
      <w:r w:rsidR="00760E62">
        <w:rPr>
          <w:rFonts w:cstheme="minorHAnsi"/>
        </w:rPr>
        <w:t xml:space="preserve"> a counterbalance to the CRE requirement </w:t>
      </w:r>
      <w:r w:rsidR="003A1162">
        <w:rPr>
          <w:rFonts w:cstheme="minorHAnsi"/>
        </w:rPr>
        <w:t>in Maintained schools.</w:t>
      </w:r>
    </w:p>
    <w:p w14:paraId="35045F9A" w14:textId="7859707D" w:rsidR="00DF4EF3" w:rsidRPr="003A1162" w:rsidRDefault="00DF4EF3" w:rsidP="00D42C85">
      <w:pPr>
        <w:pStyle w:val="ListParagraph"/>
        <w:numPr>
          <w:ilvl w:val="0"/>
          <w:numId w:val="4"/>
        </w:numPr>
        <w:spacing w:line="276" w:lineRule="auto"/>
        <w:jc w:val="both"/>
        <w:rPr>
          <w:rFonts w:cstheme="minorHAnsi"/>
          <w:lang w:val="en-US"/>
        </w:rPr>
      </w:pPr>
      <w:r>
        <w:rPr>
          <w:rFonts w:cstheme="minorHAnsi"/>
        </w:rPr>
        <w:t>There is little evidence of th</w:t>
      </w:r>
      <w:r w:rsidR="00760E62">
        <w:rPr>
          <w:rFonts w:cstheme="minorHAnsi"/>
        </w:rPr>
        <w:t>e exception being actively called upon</w:t>
      </w:r>
      <w:r w:rsidR="00F862DA">
        <w:rPr>
          <w:rFonts w:cstheme="minorHAnsi"/>
        </w:rPr>
        <w:t xml:space="preserve"> in appointment decisions</w:t>
      </w:r>
      <w:r w:rsidR="003A1162">
        <w:rPr>
          <w:rFonts w:cstheme="minorHAnsi"/>
        </w:rPr>
        <w:t>.</w:t>
      </w:r>
    </w:p>
    <w:p w14:paraId="4ACCD24A" w14:textId="7B749DF0" w:rsidR="003A1162" w:rsidRPr="00721937" w:rsidRDefault="001A7663" w:rsidP="00D42C85">
      <w:pPr>
        <w:pStyle w:val="ListParagraph"/>
        <w:numPr>
          <w:ilvl w:val="0"/>
          <w:numId w:val="4"/>
        </w:numPr>
        <w:spacing w:line="276" w:lineRule="auto"/>
        <w:jc w:val="both"/>
        <w:rPr>
          <w:rFonts w:cstheme="minorHAnsi"/>
          <w:lang w:val="en-US"/>
        </w:rPr>
      </w:pPr>
      <w:r>
        <w:rPr>
          <w:rFonts w:cstheme="minorHAnsi"/>
        </w:rPr>
        <w:t xml:space="preserve">38% of teachers in Controlled primaries and 48% in Maintained primaries </w:t>
      </w:r>
      <w:r w:rsidR="001802DF">
        <w:rPr>
          <w:rFonts w:cstheme="minorHAnsi"/>
        </w:rPr>
        <w:t xml:space="preserve">have been identified as being </w:t>
      </w:r>
      <w:r w:rsidR="001802DF" w:rsidRPr="001802DF">
        <w:rPr>
          <w:rFonts w:cstheme="minorHAnsi"/>
          <w:b/>
          <w:bCs/>
        </w:rPr>
        <w:t>culturally encapsulated</w:t>
      </w:r>
      <w:r w:rsidR="001802DF">
        <w:rPr>
          <w:rFonts w:cstheme="minorHAnsi"/>
          <w:b/>
          <w:bCs/>
        </w:rPr>
        <w:t xml:space="preserve"> </w:t>
      </w:r>
      <w:r w:rsidR="001802DF">
        <w:rPr>
          <w:rFonts w:cstheme="minorHAnsi"/>
        </w:rPr>
        <w:t xml:space="preserve">– having had </w:t>
      </w:r>
      <w:r w:rsidR="00AF7776">
        <w:rPr>
          <w:rFonts w:cstheme="minorHAnsi"/>
        </w:rPr>
        <w:t>no engagement with ‘the other side’ at any stage of their education or career</w:t>
      </w:r>
      <w:r w:rsidR="001C7F87">
        <w:rPr>
          <w:rFonts w:cstheme="minorHAnsi"/>
        </w:rPr>
        <w:t>.</w:t>
      </w:r>
    </w:p>
    <w:p w14:paraId="43DC0735" w14:textId="059DDB3B" w:rsidR="00721937" w:rsidRPr="00F14BD8" w:rsidRDefault="00721937" w:rsidP="00D42C85">
      <w:pPr>
        <w:pStyle w:val="ListParagraph"/>
        <w:numPr>
          <w:ilvl w:val="0"/>
          <w:numId w:val="4"/>
        </w:numPr>
        <w:spacing w:line="276" w:lineRule="auto"/>
        <w:jc w:val="both"/>
        <w:rPr>
          <w:rFonts w:cstheme="minorHAnsi"/>
          <w:lang w:val="en-US"/>
        </w:rPr>
      </w:pPr>
      <w:r>
        <w:rPr>
          <w:rFonts w:cstheme="minorHAnsi"/>
        </w:rPr>
        <w:t xml:space="preserve">A </w:t>
      </w:r>
      <w:r w:rsidR="00F97F17">
        <w:rPr>
          <w:rFonts w:cstheme="minorHAnsi"/>
        </w:rPr>
        <w:t xml:space="preserve">small </w:t>
      </w:r>
      <w:r>
        <w:rPr>
          <w:rFonts w:cstheme="minorHAnsi"/>
        </w:rPr>
        <w:t xml:space="preserve">proportion of teachers </w:t>
      </w:r>
      <w:r w:rsidR="00F97F17">
        <w:rPr>
          <w:rFonts w:cstheme="minorHAnsi"/>
        </w:rPr>
        <w:t>have</w:t>
      </w:r>
      <w:r>
        <w:rPr>
          <w:rFonts w:cstheme="minorHAnsi"/>
        </w:rPr>
        <w:t xml:space="preserve"> cross</w:t>
      </w:r>
      <w:r w:rsidR="00F97F17">
        <w:rPr>
          <w:rFonts w:cstheme="minorHAnsi"/>
        </w:rPr>
        <w:t>ed</w:t>
      </w:r>
      <w:r>
        <w:rPr>
          <w:rFonts w:cstheme="minorHAnsi"/>
        </w:rPr>
        <w:t xml:space="preserve"> between the </w:t>
      </w:r>
      <w:r w:rsidR="00F14BD8">
        <w:rPr>
          <w:rFonts w:cstheme="minorHAnsi"/>
        </w:rPr>
        <w:t xml:space="preserve">community-defined </w:t>
      </w:r>
      <w:r>
        <w:rPr>
          <w:rFonts w:cstheme="minorHAnsi"/>
        </w:rPr>
        <w:t>sectors</w:t>
      </w:r>
      <w:r w:rsidR="00F97F17">
        <w:rPr>
          <w:rFonts w:cstheme="minorHAnsi"/>
        </w:rPr>
        <w:t xml:space="preserve"> – their experiences have been varied</w:t>
      </w:r>
      <w:r w:rsidR="008024AA">
        <w:rPr>
          <w:rFonts w:cstheme="minorHAnsi"/>
        </w:rPr>
        <w:t xml:space="preserve">, from highly negative (suffering sectarian victimisation) to highly positive </w:t>
      </w:r>
      <w:r w:rsidR="00CB7A2C">
        <w:rPr>
          <w:rFonts w:cstheme="minorHAnsi"/>
        </w:rPr>
        <w:t>(using their ‘otherness’ to provide their students with new insights</w:t>
      </w:r>
      <w:r w:rsidR="00F14BD8">
        <w:rPr>
          <w:rFonts w:cstheme="minorHAnsi"/>
        </w:rPr>
        <w:t>)</w:t>
      </w:r>
      <w:r w:rsidR="00CB7A2C">
        <w:rPr>
          <w:rFonts w:cstheme="minorHAnsi"/>
        </w:rPr>
        <w:t>.</w:t>
      </w:r>
    </w:p>
    <w:p w14:paraId="217EA82B" w14:textId="10D7E42B" w:rsidR="00744798" w:rsidRPr="00F14BD8" w:rsidRDefault="00F14BD8" w:rsidP="00D42C85">
      <w:pPr>
        <w:pStyle w:val="ListParagraph"/>
        <w:numPr>
          <w:ilvl w:val="0"/>
          <w:numId w:val="4"/>
        </w:numPr>
        <w:spacing w:line="276" w:lineRule="auto"/>
        <w:jc w:val="both"/>
        <w:rPr>
          <w:rFonts w:cstheme="minorHAnsi"/>
          <w:lang w:val="en-US"/>
        </w:rPr>
      </w:pPr>
      <w:r>
        <w:rPr>
          <w:rFonts w:cstheme="minorHAnsi"/>
        </w:rPr>
        <w:t>It is recommended that CRE and the FETO exception be considered in the review of education.</w:t>
      </w:r>
    </w:p>
    <w:p w14:paraId="11602AC5" w14:textId="77777777" w:rsidR="00D42C85" w:rsidRDefault="00D42C85">
      <w:pPr>
        <w:rPr>
          <w:rFonts w:asciiTheme="majorHAnsi" w:eastAsiaTheme="majorEastAsia" w:hAnsiTheme="majorHAnsi" w:cstheme="majorBidi"/>
          <w:color w:val="2F5496" w:themeColor="accent1" w:themeShade="BF"/>
          <w:sz w:val="32"/>
          <w:szCs w:val="32"/>
          <w:lang w:val="en-US"/>
        </w:rPr>
      </w:pPr>
      <w:r>
        <w:rPr>
          <w:lang w:val="en-US"/>
        </w:rPr>
        <w:br w:type="page"/>
      </w:r>
    </w:p>
    <w:p w14:paraId="1C0B4FE6" w14:textId="2780C05B" w:rsidR="00805848" w:rsidRPr="00620883" w:rsidRDefault="00805848" w:rsidP="002A7778">
      <w:pPr>
        <w:pStyle w:val="Heading1"/>
        <w:numPr>
          <w:ilvl w:val="0"/>
          <w:numId w:val="7"/>
        </w:numPr>
        <w:spacing w:line="276" w:lineRule="auto"/>
        <w:rPr>
          <w:lang w:val="en-US"/>
        </w:rPr>
      </w:pPr>
      <w:r w:rsidRPr="00620883">
        <w:rPr>
          <w:lang w:val="en-US"/>
        </w:rPr>
        <w:lastRenderedPageBreak/>
        <w:t>Introduction</w:t>
      </w:r>
    </w:p>
    <w:p w14:paraId="34AC3392" w14:textId="7C892124" w:rsidR="008A5B02" w:rsidRPr="00405062" w:rsidRDefault="00C4513F" w:rsidP="002A7778">
      <w:pPr>
        <w:spacing w:line="276" w:lineRule="auto"/>
        <w:jc w:val="both"/>
        <w:rPr>
          <w:rFonts w:cstheme="minorHAnsi"/>
        </w:rPr>
      </w:pPr>
      <w:r>
        <w:t>The</w:t>
      </w:r>
      <w:r w:rsidRPr="00FE40F7">
        <w:t xml:space="preserve"> </w:t>
      </w:r>
      <w:r>
        <w:t>division of Ireland in 1922 necessitated the establishing</w:t>
      </w:r>
      <w:r w:rsidRPr="00FE40F7">
        <w:t xml:space="preserve"> of educational structures for </w:t>
      </w:r>
      <w:r>
        <w:t xml:space="preserve">the new </w:t>
      </w:r>
      <w:r w:rsidR="005A457A">
        <w:t xml:space="preserve">northern </w:t>
      </w:r>
      <w:r>
        <w:t>state. A common management system for schools attended by both Protestant and Catholic pupils was proposed.  This was resisted by the churches on both sides</w:t>
      </w:r>
      <w:r w:rsidR="00512BDE">
        <w:t xml:space="preserve">. </w:t>
      </w:r>
      <w:r>
        <w:t xml:space="preserve"> </w:t>
      </w:r>
      <w:r w:rsidR="00660419">
        <w:t>Amendments</w:t>
      </w:r>
      <w:r>
        <w:t xml:space="preserve"> were made </w:t>
      </w:r>
      <w:r w:rsidR="00512BDE">
        <w:t xml:space="preserve">to </w:t>
      </w:r>
      <w:r w:rsidR="00660419">
        <w:t xml:space="preserve">address </w:t>
      </w:r>
      <w:r w:rsidR="00100B23">
        <w:t>th</w:t>
      </w:r>
      <w:r w:rsidR="00980DF0">
        <w:t xml:space="preserve">e perceived </w:t>
      </w:r>
      <w:r w:rsidR="00100B23">
        <w:t>secular</w:t>
      </w:r>
      <w:r w:rsidR="00980DF0">
        <w:t>ism of this</w:t>
      </w:r>
      <w:r w:rsidR="00100B23">
        <w:t xml:space="preserve"> </w:t>
      </w:r>
      <w:r w:rsidR="00512BDE">
        <w:t>model</w:t>
      </w:r>
      <w:r w:rsidR="00D27636">
        <w:t>;</w:t>
      </w:r>
      <w:r w:rsidR="004D6F8F">
        <w:t xml:space="preserve"> these</w:t>
      </w:r>
      <w:r>
        <w:t xml:space="preserve"> brought the Protestant churches on-board, but the Catholic church and </w:t>
      </w:r>
      <w:r w:rsidR="004D6F8F">
        <w:t xml:space="preserve">most of </w:t>
      </w:r>
      <w:r>
        <w:t xml:space="preserve">the </w:t>
      </w:r>
      <w:r w:rsidR="00273D85">
        <w:t>g</w:t>
      </w:r>
      <w:r>
        <w:t xml:space="preserve">rammar schools remained unmoved. </w:t>
      </w:r>
      <w:r w:rsidR="009F6140">
        <w:t xml:space="preserve"> Thus, </w:t>
      </w:r>
      <w:r w:rsidR="004275E3" w:rsidRPr="00620883">
        <w:rPr>
          <w:rFonts w:cstheme="minorHAnsi"/>
        </w:rPr>
        <w:t>three classes of school emerged: (state) Controlled, (Catholic) Maintained, and Voluntary (grammar schools</w:t>
      </w:r>
      <w:r w:rsidR="00086D6C">
        <w:rPr>
          <w:rFonts w:cstheme="minorHAnsi"/>
        </w:rPr>
        <w:t>:</w:t>
      </w:r>
      <w:r w:rsidR="004275E3" w:rsidRPr="00620883">
        <w:rPr>
          <w:rFonts w:cstheme="minorHAnsi"/>
        </w:rPr>
        <w:t xml:space="preserve"> both Catholic and non-denominational). </w:t>
      </w:r>
      <w:r w:rsidR="002A7778">
        <w:rPr>
          <w:rFonts w:cstheme="minorHAnsi"/>
        </w:rPr>
        <w:t xml:space="preserve"> </w:t>
      </w:r>
      <w:r w:rsidR="008A5B02" w:rsidRPr="00620883">
        <w:rPr>
          <w:rFonts w:cstheme="minorHAnsi"/>
        </w:rPr>
        <w:t>T</w:t>
      </w:r>
      <w:r w:rsidR="003C149F">
        <w:rPr>
          <w:rFonts w:cstheme="minorHAnsi"/>
        </w:rPr>
        <w:t>oday</w:t>
      </w:r>
      <w:r w:rsidR="00CD2156">
        <w:rPr>
          <w:rFonts w:cstheme="minorHAnsi"/>
        </w:rPr>
        <w:t>, t</w:t>
      </w:r>
      <w:r w:rsidR="008A5B02" w:rsidRPr="00620883">
        <w:rPr>
          <w:rFonts w:cstheme="minorHAnsi"/>
        </w:rPr>
        <w:t xml:space="preserve">he community separation evident in the profiles of the pupils that attend schools in </w:t>
      </w:r>
      <w:r w:rsidR="00737BD7">
        <w:rPr>
          <w:rFonts w:cstheme="minorHAnsi"/>
        </w:rPr>
        <w:t xml:space="preserve">each of </w:t>
      </w:r>
      <w:r w:rsidR="008A5B02" w:rsidRPr="00620883">
        <w:rPr>
          <w:rFonts w:cstheme="minorHAnsi"/>
        </w:rPr>
        <w:t xml:space="preserve">the </w:t>
      </w:r>
      <w:r w:rsidR="00737BD7">
        <w:rPr>
          <w:rFonts w:cstheme="minorHAnsi"/>
        </w:rPr>
        <w:t xml:space="preserve">various sectors </w:t>
      </w:r>
      <w:r w:rsidR="008A5B02" w:rsidRPr="00620883">
        <w:rPr>
          <w:rFonts w:cstheme="minorHAnsi"/>
        </w:rPr>
        <w:t>remains a striking and pervasive feature of education</w:t>
      </w:r>
      <w:r w:rsidR="003C149F">
        <w:rPr>
          <w:rFonts w:cstheme="minorHAnsi"/>
        </w:rPr>
        <w:t>.</w:t>
      </w:r>
      <w:r w:rsidR="00CD2156">
        <w:rPr>
          <w:rFonts w:cstheme="minorHAnsi"/>
        </w:rPr>
        <w:t xml:space="preserve"> </w:t>
      </w:r>
      <w:r w:rsidR="004275E3" w:rsidRPr="00620883">
        <w:rPr>
          <w:rFonts w:cstheme="minorHAnsi"/>
        </w:rPr>
        <w:t xml:space="preserve">The 2019-20 school census identified that 93% of pupils attended these three school types. Of the pupils attending schools under Catholic management 96% were Catholic as opposed to 7% of those who attended Controlled </w:t>
      </w:r>
      <w:r w:rsidR="001510FE">
        <w:rPr>
          <w:rFonts w:cstheme="minorHAnsi"/>
        </w:rPr>
        <w:t xml:space="preserve">and non-denominational </w:t>
      </w:r>
      <w:r w:rsidR="004275E3" w:rsidRPr="00620883">
        <w:rPr>
          <w:rFonts w:cstheme="minorHAnsi"/>
        </w:rPr>
        <w:t>schools</w:t>
      </w:r>
      <w:r w:rsidR="00D203D4">
        <w:rPr>
          <w:rFonts w:cstheme="minorHAnsi"/>
        </w:rPr>
        <w:t>.</w:t>
      </w:r>
      <w:r w:rsidR="004275E3" w:rsidRPr="00620883">
        <w:rPr>
          <w:rFonts w:cstheme="minorHAnsi"/>
        </w:rPr>
        <w:t xml:space="preserve"> </w:t>
      </w:r>
      <w:r w:rsidR="00BC649A" w:rsidRPr="00620883">
        <w:rPr>
          <w:rFonts w:cstheme="minorHAnsi"/>
        </w:rPr>
        <w:t xml:space="preserve">In 1981, the first planned Integrated school was established in Northern Ireland. </w:t>
      </w:r>
      <w:r w:rsidR="00267928">
        <w:rPr>
          <w:rFonts w:cstheme="minorHAnsi"/>
        </w:rPr>
        <w:t xml:space="preserve">Today around 7% of pupils attend </w:t>
      </w:r>
      <w:r w:rsidR="00602919">
        <w:rPr>
          <w:rFonts w:cstheme="minorHAnsi"/>
        </w:rPr>
        <w:t>a school that has been designated as Integrated</w:t>
      </w:r>
      <w:r w:rsidR="00CD2156">
        <w:rPr>
          <w:rFonts w:cstheme="minorHAnsi"/>
        </w:rPr>
        <w:t xml:space="preserve"> –</w:t>
      </w:r>
      <w:r w:rsidR="00F5486F">
        <w:rPr>
          <w:rFonts w:cstheme="minorHAnsi"/>
        </w:rPr>
        <w:t xml:space="preserve"> 37% of the pupils who attend these schools </w:t>
      </w:r>
      <w:r w:rsidR="0040564D">
        <w:rPr>
          <w:rFonts w:cstheme="minorHAnsi"/>
        </w:rPr>
        <w:t>are Catholic</w:t>
      </w:r>
      <w:r w:rsidR="001E7A3D">
        <w:rPr>
          <w:rFonts w:cstheme="minorHAnsi"/>
        </w:rPr>
        <w:t>.</w:t>
      </w:r>
    </w:p>
    <w:p w14:paraId="6235F752" w14:textId="54DAF558" w:rsidR="007B4D02" w:rsidRPr="00620883" w:rsidRDefault="007B4D02" w:rsidP="002A7778">
      <w:pPr>
        <w:pStyle w:val="Heading2"/>
        <w:spacing w:line="276" w:lineRule="auto"/>
        <w:rPr>
          <w:rFonts w:eastAsia="MyriadPro-Regular"/>
          <w:color w:val="000000" w:themeColor="text1"/>
        </w:rPr>
      </w:pPr>
      <w:r w:rsidRPr="00620883">
        <w:rPr>
          <w:lang w:val="en-US"/>
        </w:rPr>
        <w:t>1.</w:t>
      </w:r>
      <w:r w:rsidR="00D203D4">
        <w:rPr>
          <w:lang w:val="en-US"/>
        </w:rPr>
        <w:t>1</w:t>
      </w:r>
      <w:r w:rsidRPr="00620883">
        <w:rPr>
          <w:lang w:val="en-US"/>
        </w:rPr>
        <w:t xml:space="preserve"> </w:t>
      </w:r>
      <w:r w:rsidR="00940607">
        <w:rPr>
          <w:lang w:val="en-US"/>
        </w:rPr>
        <w:t xml:space="preserve">The </w:t>
      </w:r>
      <w:r w:rsidRPr="00620883">
        <w:rPr>
          <w:lang w:val="en-US"/>
        </w:rPr>
        <w:t>Se</w:t>
      </w:r>
      <w:r w:rsidR="005D1F39">
        <w:rPr>
          <w:lang w:val="en-US"/>
        </w:rPr>
        <w:t>ctor</w:t>
      </w:r>
      <w:r w:rsidR="00087E56">
        <w:rPr>
          <w:lang w:val="en-US"/>
        </w:rPr>
        <w:t xml:space="preserve">-specific </w:t>
      </w:r>
      <w:r w:rsidR="005D1F39">
        <w:rPr>
          <w:lang w:val="en-US"/>
        </w:rPr>
        <w:t>Deployment</w:t>
      </w:r>
      <w:r w:rsidRPr="00620883">
        <w:rPr>
          <w:lang w:val="en-US"/>
        </w:rPr>
        <w:t xml:space="preserve"> of Teachers </w:t>
      </w:r>
    </w:p>
    <w:p w14:paraId="279041CD" w14:textId="2CE12756" w:rsidR="00F12A5A" w:rsidRPr="002A7778" w:rsidRDefault="007145B6" w:rsidP="002A7778">
      <w:pPr>
        <w:spacing w:after="240" w:line="276" w:lineRule="auto"/>
        <w:jc w:val="both"/>
        <w:rPr>
          <w:rFonts w:cstheme="minorHAnsi"/>
        </w:rPr>
      </w:pPr>
      <w:r>
        <w:rPr>
          <w:rFonts w:cstheme="minorHAnsi"/>
        </w:rPr>
        <w:t xml:space="preserve">Research </w:t>
      </w:r>
      <w:r w:rsidR="0001374B">
        <w:rPr>
          <w:rFonts w:cstheme="minorHAnsi"/>
        </w:rPr>
        <w:t xml:space="preserve">published </w:t>
      </w:r>
      <w:r>
        <w:rPr>
          <w:rFonts w:cstheme="minorHAnsi"/>
        </w:rPr>
        <w:t>in 197</w:t>
      </w:r>
      <w:r w:rsidR="00213DAF">
        <w:rPr>
          <w:rFonts w:cstheme="minorHAnsi"/>
        </w:rPr>
        <w:t>7</w:t>
      </w:r>
      <w:r>
        <w:rPr>
          <w:rFonts w:cstheme="minorHAnsi"/>
        </w:rPr>
        <w:t xml:space="preserve"> and 200</w:t>
      </w:r>
      <w:r w:rsidR="0001374B">
        <w:rPr>
          <w:rFonts w:cstheme="minorHAnsi"/>
        </w:rPr>
        <w:t>4</w:t>
      </w:r>
      <w:r w:rsidR="00D5270B">
        <w:rPr>
          <w:rFonts w:cstheme="minorHAnsi"/>
        </w:rPr>
        <w:t xml:space="preserve"> had</w:t>
      </w:r>
      <w:r w:rsidR="007456BB" w:rsidRPr="00620883">
        <w:rPr>
          <w:rFonts w:cstheme="minorHAnsi"/>
        </w:rPr>
        <w:t xml:space="preserve"> indicated that the community separation of schools was mirrored in the identity profile of the staff employed to teach within them</w:t>
      </w:r>
      <w:r w:rsidR="006F4148">
        <w:rPr>
          <w:rFonts w:cstheme="minorHAnsi"/>
        </w:rPr>
        <w:t>.</w:t>
      </w:r>
      <w:r w:rsidR="00283565">
        <w:rPr>
          <w:rFonts w:cstheme="minorHAnsi"/>
        </w:rPr>
        <w:t xml:space="preserve"> Work </w:t>
      </w:r>
      <w:r w:rsidR="006F4148">
        <w:rPr>
          <w:rFonts w:cstheme="minorHAnsi"/>
        </w:rPr>
        <w:t>undertaken by the UNESCO centre in</w:t>
      </w:r>
      <w:r w:rsidR="007456BB" w:rsidRPr="00620883">
        <w:rPr>
          <w:rFonts w:cstheme="minorHAnsi"/>
        </w:rPr>
        <w:t xml:space="preserve"> 201</w:t>
      </w:r>
      <w:r w:rsidR="00931AE8">
        <w:rPr>
          <w:rFonts w:cstheme="minorHAnsi"/>
        </w:rPr>
        <w:t>5</w:t>
      </w:r>
      <w:r w:rsidR="007456BB" w:rsidRPr="00620883">
        <w:rPr>
          <w:rFonts w:cstheme="minorHAnsi"/>
        </w:rPr>
        <w:t xml:space="preserve"> proposed that the exception of teachers from protection under the 1998 NI Fair Employment and Treatment Order (FETO) and the occupational requirement for those seeking employment in Maintained primary schools to be in possession of a Certificate in Religious Education endorsed by the Catholic Schools’ Trustee Service</w:t>
      </w:r>
      <w:r w:rsidR="00E45F49">
        <w:rPr>
          <w:rFonts w:cstheme="minorHAnsi"/>
        </w:rPr>
        <w:t xml:space="preserve"> effectively maintained </w:t>
      </w:r>
      <w:r w:rsidR="00E45F49" w:rsidRPr="00620883">
        <w:rPr>
          <w:rFonts w:cstheme="minorHAnsi"/>
        </w:rPr>
        <w:t>th</w:t>
      </w:r>
      <w:r w:rsidR="00E45F49">
        <w:rPr>
          <w:rFonts w:cstheme="minorHAnsi"/>
        </w:rPr>
        <w:t>is</w:t>
      </w:r>
      <w:r w:rsidR="00E45F49" w:rsidRPr="00620883">
        <w:rPr>
          <w:rFonts w:cstheme="minorHAnsi"/>
        </w:rPr>
        <w:t xml:space="preserve"> separation</w:t>
      </w:r>
      <w:r w:rsidR="007456BB" w:rsidRPr="00620883">
        <w:rPr>
          <w:rFonts w:cstheme="minorHAnsi"/>
        </w:rPr>
        <w:t xml:space="preserve">. </w:t>
      </w:r>
      <w:r w:rsidR="002A7778">
        <w:rPr>
          <w:rFonts w:cstheme="minorHAnsi"/>
        </w:rPr>
        <w:t xml:space="preserve"> </w:t>
      </w:r>
      <w:r w:rsidR="007456BB" w:rsidRPr="00620883">
        <w:rPr>
          <w:rFonts w:cstheme="minorHAnsi"/>
        </w:rPr>
        <w:t xml:space="preserve">More recent research has however indicated that the ‘chill factor’ identified </w:t>
      </w:r>
      <w:r w:rsidR="00352FA9">
        <w:rPr>
          <w:rFonts w:cstheme="minorHAnsi"/>
        </w:rPr>
        <w:t>in previous investigations</w:t>
      </w:r>
      <w:r w:rsidR="007456BB" w:rsidRPr="00620883">
        <w:rPr>
          <w:rFonts w:cstheme="minorHAnsi"/>
        </w:rPr>
        <w:t xml:space="preserve"> may have thawed slightly.  Whilst community consistency in the deployment of teachers was still very evident in Maintained and Controlled primaries, the profile of post-primaries – and particularly grammar schools – was more mixed than had been observed in earlier </w:t>
      </w:r>
      <w:r w:rsidR="0001374B">
        <w:rPr>
          <w:rFonts w:cstheme="minorHAnsi"/>
        </w:rPr>
        <w:t>investigations</w:t>
      </w:r>
      <w:r w:rsidR="007456BB" w:rsidRPr="00620883">
        <w:rPr>
          <w:rFonts w:cstheme="minorHAnsi"/>
          <w:iCs/>
        </w:rPr>
        <w:t>.</w:t>
      </w:r>
      <w:r w:rsidR="00EF2FDB">
        <w:rPr>
          <w:rStyle w:val="FootnoteReference"/>
          <w:rFonts w:cstheme="minorHAnsi"/>
          <w:iCs/>
        </w:rPr>
        <w:footnoteReference w:id="1"/>
      </w:r>
      <w:r w:rsidR="007456BB" w:rsidRPr="00620883">
        <w:rPr>
          <w:rFonts w:cstheme="minorHAnsi"/>
          <w:iCs/>
        </w:rPr>
        <w:t xml:space="preserve">  </w:t>
      </w:r>
    </w:p>
    <w:tbl>
      <w:tblPr>
        <w:tblStyle w:val="GridTable1Light"/>
        <w:tblW w:w="9122" w:type="dxa"/>
        <w:tblLook w:val="04A0" w:firstRow="1" w:lastRow="0" w:firstColumn="1" w:lastColumn="0" w:noHBand="0" w:noVBand="1"/>
      </w:tblPr>
      <w:tblGrid>
        <w:gridCol w:w="704"/>
        <w:gridCol w:w="2693"/>
        <w:gridCol w:w="2977"/>
        <w:gridCol w:w="2748"/>
      </w:tblGrid>
      <w:tr w:rsidR="00F12A5A" w14:paraId="2B174FD4" w14:textId="77777777" w:rsidTr="005D1F3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04" w:type="dxa"/>
          </w:tcPr>
          <w:p w14:paraId="64391430" w14:textId="1260B1B7" w:rsidR="00F12A5A" w:rsidRDefault="005D1F39" w:rsidP="002A7778">
            <w:pPr>
              <w:jc w:val="both"/>
            </w:pPr>
            <w:r>
              <w:t>Year</w:t>
            </w:r>
          </w:p>
        </w:tc>
        <w:tc>
          <w:tcPr>
            <w:tcW w:w="2693" w:type="dxa"/>
          </w:tcPr>
          <w:p w14:paraId="7CC8508C" w14:textId="77777777" w:rsidR="00F12A5A" w:rsidRDefault="00F12A5A" w:rsidP="002A7778">
            <w:pPr>
              <w:jc w:val="center"/>
              <w:cnfStyle w:val="100000000000" w:firstRow="1" w:lastRow="0" w:firstColumn="0" w:lastColumn="0" w:oddVBand="0" w:evenVBand="0" w:oddHBand="0" w:evenHBand="0" w:firstRowFirstColumn="0" w:firstRowLastColumn="0" w:lastRowFirstColumn="0" w:lastRowLastColumn="0"/>
            </w:pPr>
            <w:r>
              <w:t>Primary</w:t>
            </w:r>
          </w:p>
        </w:tc>
        <w:tc>
          <w:tcPr>
            <w:tcW w:w="2977" w:type="dxa"/>
          </w:tcPr>
          <w:p w14:paraId="0D483ED7" w14:textId="01D803A1" w:rsidR="00F12A5A" w:rsidRPr="005D1F39" w:rsidRDefault="00F12A5A" w:rsidP="002A7778">
            <w:pPr>
              <w:jc w:val="center"/>
              <w:cnfStyle w:val="100000000000" w:firstRow="1" w:lastRow="0" w:firstColumn="0" w:lastColumn="0" w:oddVBand="0" w:evenVBand="0" w:oddHBand="0" w:evenHBand="0" w:firstRowFirstColumn="0" w:firstRowLastColumn="0" w:lastRowFirstColumn="0" w:lastRowLastColumn="0"/>
              <w:rPr>
                <w:b w:val="0"/>
                <w:bCs w:val="0"/>
              </w:rPr>
            </w:pPr>
            <w:r>
              <w:t>Post Primary (non-</w:t>
            </w:r>
            <w:r w:rsidR="005D1F39">
              <w:t>g</w:t>
            </w:r>
            <w:r>
              <w:t>rammar)</w:t>
            </w:r>
          </w:p>
        </w:tc>
        <w:tc>
          <w:tcPr>
            <w:tcW w:w="2748" w:type="dxa"/>
          </w:tcPr>
          <w:p w14:paraId="279F734E" w14:textId="77777777" w:rsidR="00F12A5A" w:rsidRDefault="00F12A5A" w:rsidP="002A7778">
            <w:pPr>
              <w:jc w:val="center"/>
              <w:cnfStyle w:val="100000000000" w:firstRow="1" w:lastRow="0" w:firstColumn="0" w:lastColumn="0" w:oddVBand="0" w:evenVBand="0" w:oddHBand="0" w:evenHBand="0" w:firstRowFirstColumn="0" w:firstRowLastColumn="0" w:lastRowFirstColumn="0" w:lastRowLastColumn="0"/>
            </w:pPr>
            <w:r>
              <w:t>Grammar</w:t>
            </w:r>
          </w:p>
        </w:tc>
      </w:tr>
      <w:tr w:rsidR="00F12A5A" w14:paraId="63F47359" w14:textId="77777777" w:rsidTr="005D1F39">
        <w:trPr>
          <w:trHeight w:val="379"/>
        </w:trPr>
        <w:tc>
          <w:tcPr>
            <w:cnfStyle w:val="001000000000" w:firstRow="0" w:lastRow="0" w:firstColumn="1" w:lastColumn="0" w:oddVBand="0" w:evenVBand="0" w:oddHBand="0" w:evenHBand="0" w:firstRowFirstColumn="0" w:firstRowLastColumn="0" w:lastRowFirstColumn="0" w:lastRowLastColumn="0"/>
            <w:tcW w:w="704" w:type="dxa"/>
          </w:tcPr>
          <w:p w14:paraId="385E3F59" w14:textId="295F6475" w:rsidR="00F12A5A" w:rsidRDefault="00F12A5A" w:rsidP="002A7778">
            <w:r>
              <w:t>1977</w:t>
            </w:r>
          </w:p>
        </w:tc>
        <w:tc>
          <w:tcPr>
            <w:tcW w:w="2693" w:type="dxa"/>
          </w:tcPr>
          <w:p w14:paraId="12B1102D"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&lt; 1%</w:t>
            </w:r>
          </w:p>
        </w:tc>
        <w:tc>
          <w:tcPr>
            <w:tcW w:w="2977" w:type="dxa"/>
          </w:tcPr>
          <w:p w14:paraId="2DC655D5"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w:t>
            </w:r>
          </w:p>
        </w:tc>
        <w:tc>
          <w:tcPr>
            <w:tcW w:w="2748" w:type="dxa"/>
          </w:tcPr>
          <w:p w14:paraId="2CD78ACC"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w:t>
            </w:r>
          </w:p>
        </w:tc>
      </w:tr>
      <w:tr w:rsidR="00F12A5A" w14:paraId="475D0B2F" w14:textId="77777777" w:rsidTr="005D1F39">
        <w:trPr>
          <w:trHeight w:val="379"/>
        </w:trPr>
        <w:tc>
          <w:tcPr>
            <w:cnfStyle w:val="001000000000" w:firstRow="0" w:lastRow="0" w:firstColumn="1" w:lastColumn="0" w:oddVBand="0" w:evenVBand="0" w:oddHBand="0" w:evenHBand="0" w:firstRowFirstColumn="0" w:firstRowLastColumn="0" w:lastRowFirstColumn="0" w:lastRowLastColumn="0"/>
            <w:tcW w:w="704" w:type="dxa"/>
          </w:tcPr>
          <w:p w14:paraId="33FA02DC" w14:textId="1E7C5CB4" w:rsidR="00F12A5A" w:rsidRDefault="00F12A5A" w:rsidP="002A7778">
            <w:r>
              <w:t>200</w:t>
            </w:r>
            <w:r w:rsidR="0001374B">
              <w:t>4</w:t>
            </w:r>
          </w:p>
        </w:tc>
        <w:tc>
          <w:tcPr>
            <w:tcW w:w="2693" w:type="dxa"/>
          </w:tcPr>
          <w:p w14:paraId="194C907C"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w:t>
            </w:r>
          </w:p>
        </w:tc>
        <w:tc>
          <w:tcPr>
            <w:tcW w:w="2977" w:type="dxa"/>
          </w:tcPr>
          <w:p w14:paraId="294FA15E"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w:t>
            </w:r>
          </w:p>
        </w:tc>
        <w:tc>
          <w:tcPr>
            <w:tcW w:w="2748" w:type="dxa"/>
          </w:tcPr>
          <w:p w14:paraId="6EEE4F17"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w:t>
            </w:r>
          </w:p>
        </w:tc>
      </w:tr>
      <w:tr w:rsidR="00F12A5A" w14:paraId="266396B2" w14:textId="77777777" w:rsidTr="005D1F39">
        <w:trPr>
          <w:trHeight w:val="379"/>
        </w:trPr>
        <w:tc>
          <w:tcPr>
            <w:cnfStyle w:val="001000000000" w:firstRow="0" w:lastRow="0" w:firstColumn="1" w:lastColumn="0" w:oddVBand="0" w:evenVBand="0" w:oddHBand="0" w:evenHBand="0" w:firstRowFirstColumn="0" w:firstRowLastColumn="0" w:lastRowFirstColumn="0" w:lastRowLastColumn="0"/>
            <w:tcW w:w="704" w:type="dxa"/>
          </w:tcPr>
          <w:p w14:paraId="5782DE38" w14:textId="67E3CB95" w:rsidR="00F12A5A" w:rsidRDefault="00F12A5A" w:rsidP="002A7778">
            <w:r>
              <w:t>201</w:t>
            </w:r>
            <w:r w:rsidR="0001374B">
              <w:t>9</w:t>
            </w:r>
          </w:p>
        </w:tc>
        <w:tc>
          <w:tcPr>
            <w:tcW w:w="2693" w:type="dxa"/>
          </w:tcPr>
          <w:p w14:paraId="5293E382"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w:t>
            </w:r>
          </w:p>
        </w:tc>
        <w:tc>
          <w:tcPr>
            <w:tcW w:w="2977" w:type="dxa"/>
          </w:tcPr>
          <w:p w14:paraId="0E8BD1EA"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8%</w:t>
            </w:r>
          </w:p>
        </w:tc>
        <w:tc>
          <w:tcPr>
            <w:tcW w:w="2748" w:type="dxa"/>
          </w:tcPr>
          <w:p w14:paraId="2500AFC3"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17%</w:t>
            </w:r>
          </w:p>
        </w:tc>
      </w:tr>
    </w:tbl>
    <w:p w14:paraId="5598EFBF" w14:textId="3967964D" w:rsidR="00F12A5A" w:rsidRPr="00404D08" w:rsidRDefault="00F12A5A" w:rsidP="00F12A5A">
      <w:pPr>
        <w:pStyle w:val="Subtitle"/>
      </w:pPr>
      <w:r w:rsidRPr="00404D08">
        <w:t xml:space="preserve">Table 1: Protestant </w:t>
      </w:r>
      <w:r w:rsidR="0069722D" w:rsidRPr="00404D08">
        <w:t>t</w:t>
      </w:r>
      <w:r w:rsidRPr="00404D08">
        <w:t xml:space="preserve">eachers employed in </w:t>
      </w:r>
      <w:r w:rsidR="0069722D" w:rsidRPr="00404D08">
        <w:t>s</w:t>
      </w:r>
      <w:r w:rsidRPr="00404D08">
        <w:t xml:space="preserve">chools </w:t>
      </w:r>
      <w:r w:rsidR="0069722D" w:rsidRPr="00404D08">
        <w:t>with a Catholic ethos</w:t>
      </w:r>
      <w:r w:rsidR="00F76523" w:rsidRPr="00404D08">
        <w:t>.</w:t>
      </w:r>
    </w:p>
    <w:tbl>
      <w:tblPr>
        <w:tblStyle w:val="GridTable1Light"/>
        <w:tblW w:w="9150" w:type="dxa"/>
        <w:tblLook w:val="04A0" w:firstRow="1" w:lastRow="0" w:firstColumn="1" w:lastColumn="0" w:noHBand="0" w:noVBand="1"/>
      </w:tblPr>
      <w:tblGrid>
        <w:gridCol w:w="704"/>
        <w:gridCol w:w="2693"/>
        <w:gridCol w:w="2977"/>
        <w:gridCol w:w="2776"/>
      </w:tblGrid>
      <w:tr w:rsidR="00F12A5A" w14:paraId="50FE5E0F" w14:textId="77777777" w:rsidTr="005D1F3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4" w:type="dxa"/>
          </w:tcPr>
          <w:p w14:paraId="67325E5B" w14:textId="256DD754" w:rsidR="00F12A5A" w:rsidRDefault="005D1F39" w:rsidP="002A7778">
            <w:pPr>
              <w:jc w:val="both"/>
            </w:pPr>
            <w:r>
              <w:t>Year</w:t>
            </w:r>
          </w:p>
        </w:tc>
        <w:tc>
          <w:tcPr>
            <w:tcW w:w="2693" w:type="dxa"/>
          </w:tcPr>
          <w:p w14:paraId="125ABF73" w14:textId="77777777" w:rsidR="00F12A5A" w:rsidRDefault="00F12A5A" w:rsidP="002A7778">
            <w:pPr>
              <w:jc w:val="center"/>
              <w:cnfStyle w:val="100000000000" w:firstRow="1" w:lastRow="0" w:firstColumn="0" w:lastColumn="0" w:oddVBand="0" w:evenVBand="0" w:oddHBand="0" w:evenHBand="0" w:firstRowFirstColumn="0" w:firstRowLastColumn="0" w:lastRowFirstColumn="0" w:lastRowLastColumn="0"/>
            </w:pPr>
            <w:r>
              <w:t>Primary</w:t>
            </w:r>
          </w:p>
        </w:tc>
        <w:tc>
          <w:tcPr>
            <w:tcW w:w="2977" w:type="dxa"/>
          </w:tcPr>
          <w:p w14:paraId="4FA7D9CD" w14:textId="64B019C5" w:rsidR="00F12A5A" w:rsidRPr="00913660" w:rsidRDefault="005D1F39" w:rsidP="002A7778">
            <w:pPr>
              <w:jc w:val="center"/>
              <w:cnfStyle w:val="100000000000" w:firstRow="1" w:lastRow="0" w:firstColumn="0" w:lastColumn="0" w:oddVBand="0" w:evenVBand="0" w:oddHBand="0" w:evenHBand="0" w:firstRowFirstColumn="0" w:firstRowLastColumn="0" w:lastRowFirstColumn="0" w:lastRowLastColumn="0"/>
              <w:rPr>
                <w:b w:val="0"/>
                <w:bCs w:val="0"/>
              </w:rPr>
            </w:pPr>
            <w:r>
              <w:t>Post Primary (non-grammar)</w:t>
            </w:r>
          </w:p>
        </w:tc>
        <w:tc>
          <w:tcPr>
            <w:tcW w:w="2776" w:type="dxa"/>
          </w:tcPr>
          <w:p w14:paraId="755B7758" w14:textId="77777777" w:rsidR="00F12A5A" w:rsidRDefault="00F12A5A" w:rsidP="002A7778">
            <w:pPr>
              <w:jc w:val="center"/>
              <w:cnfStyle w:val="100000000000" w:firstRow="1" w:lastRow="0" w:firstColumn="0" w:lastColumn="0" w:oddVBand="0" w:evenVBand="0" w:oddHBand="0" w:evenHBand="0" w:firstRowFirstColumn="0" w:firstRowLastColumn="0" w:lastRowFirstColumn="0" w:lastRowLastColumn="0"/>
            </w:pPr>
            <w:r>
              <w:t>Grammar</w:t>
            </w:r>
          </w:p>
        </w:tc>
      </w:tr>
      <w:tr w:rsidR="00F12A5A" w14:paraId="3599C01D" w14:textId="77777777" w:rsidTr="005D1F39">
        <w:trPr>
          <w:trHeight w:val="353"/>
        </w:trPr>
        <w:tc>
          <w:tcPr>
            <w:cnfStyle w:val="001000000000" w:firstRow="0" w:lastRow="0" w:firstColumn="1" w:lastColumn="0" w:oddVBand="0" w:evenVBand="0" w:oddHBand="0" w:evenHBand="0" w:firstRowFirstColumn="0" w:firstRowLastColumn="0" w:lastRowFirstColumn="0" w:lastRowLastColumn="0"/>
            <w:tcW w:w="704" w:type="dxa"/>
          </w:tcPr>
          <w:p w14:paraId="496B3F4A" w14:textId="77777777" w:rsidR="00F12A5A" w:rsidRDefault="00F12A5A" w:rsidP="002A7778">
            <w:pPr>
              <w:jc w:val="both"/>
            </w:pPr>
            <w:r>
              <w:t>1977</w:t>
            </w:r>
          </w:p>
        </w:tc>
        <w:tc>
          <w:tcPr>
            <w:tcW w:w="2693" w:type="dxa"/>
          </w:tcPr>
          <w:p w14:paraId="3267CB8E"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&lt; 1%</w:t>
            </w:r>
          </w:p>
        </w:tc>
        <w:tc>
          <w:tcPr>
            <w:tcW w:w="2977" w:type="dxa"/>
          </w:tcPr>
          <w:p w14:paraId="52F8DFF9"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w:t>
            </w:r>
          </w:p>
        </w:tc>
        <w:tc>
          <w:tcPr>
            <w:tcW w:w="2776" w:type="dxa"/>
          </w:tcPr>
          <w:p w14:paraId="30B5480C"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w:t>
            </w:r>
          </w:p>
        </w:tc>
      </w:tr>
      <w:tr w:rsidR="00F12A5A" w14:paraId="5EBE2BE2" w14:textId="77777777" w:rsidTr="005D1F39">
        <w:trPr>
          <w:trHeight w:val="370"/>
        </w:trPr>
        <w:tc>
          <w:tcPr>
            <w:cnfStyle w:val="001000000000" w:firstRow="0" w:lastRow="0" w:firstColumn="1" w:lastColumn="0" w:oddVBand="0" w:evenVBand="0" w:oddHBand="0" w:evenHBand="0" w:firstRowFirstColumn="0" w:firstRowLastColumn="0" w:lastRowFirstColumn="0" w:lastRowLastColumn="0"/>
            <w:tcW w:w="704" w:type="dxa"/>
          </w:tcPr>
          <w:p w14:paraId="666BE483" w14:textId="3FE38BFE" w:rsidR="00F12A5A" w:rsidRDefault="00F12A5A" w:rsidP="002A7778">
            <w:pPr>
              <w:jc w:val="both"/>
            </w:pPr>
            <w:r>
              <w:t>200</w:t>
            </w:r>
            <w:r w:rsidR="0001374B">
              <w:t>4</w:t>
            </w:r>
          </w:p>
        </w:tc>
        <w:tc>
          <w:tcPr>
            <w:tcW w:w="2693" w:type="dxa"/>
          </w:tcPr>
          <w:p w14:paraId="542A5679"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5%</w:t>
            </w:r>
          </w:p>
        </w:tc>
        <w:tc>
          <w:tcPr>
            <w:tcW w:w="2977" w:type="dxa"/>
          </w:tcPr>
          <w:p w14:paraId="77443479"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5%</w:t>
            </w:r>
          </w:p>
        </w:tc>
        <w:tc>
          <w:tcPr>
            <w:tcW w:w="2776" w:type="dxa"/>
          </w:tcPr>
          <w:p w14:paraId="0E9E01F7"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w:t>
            </w:r>
          </w:p>
        </w:tc>
      </w:tr>
      <w:tr w:rsidR="00F12A5A" w14:paraId="396C2C82" w14:textId="77777777" w:rsidTr="005D1F39">
        <w:trPr>
          <w:trHeight w:val="353"/>
        </w:trPr>
        <w:tc>
          <w:tcPr>
            <w:cnfStyle w:val="001000000000" w:firstRow="0" w:lastRow="0" w:firstColumn="1" w:lastColumn="0" w:oddVBand="0" w:evenVBand="0" w:oddHBand="0" w:evenHBand="0" w:firstRowFirstColumn="0" w:firstRowLastColumn="0" w:lastRowFirstColumn="0" w:lastRowLastColumn="0"/>
            <w:tcW w:w="704" w:type="dxa"/>
          </w:tcPr>
          <w:p w14:paraId="40A65E0F" w14:textId="6903B6D8" w:rsidR="00F12A5A" w:rsidRDefault="00F12A5A" w:rsidP="002A7778">
            <w:pPr>
              <w:jc w:val="both"/>
            </w:pPr>
            <w:r>
              <w:t>201</w:t>
            </w:r>
            <w:r w:rsidR="0001374B">
              <w:t>9</w:t>
            </w:r>
          </w:p>
        </w:tc>
        <w:tc>
          <w:tcPr>
            <w:tcW w:w="2693" w:type="dxa"/>
          </w:tcPr>
          <w:p w14:paraId="497340F0"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7%</w:t>
            </w:r>
          </w:p>
        </w:tc>
        <w:tc>
          <w:tcPr>
            <w:tcW w:w="2977" w:type="dxa"/>
          </w:tcPr>
          <w:p w14:paraId="658F08B5"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17%</w:t>
            </w:r>
          </w:p>
        </w:tc>
        <w:tc>
          <w:tcPr>
            <w:tcW w:w="2776" w:type="dxa"/>
          </w:tcPr>
          <w:p w14:paraId="3B4DF992" w14:textId="77777777" w:rsidR="00F12A5A" w:rsidRDefault="00F12A5A" w:rsidP="002A7778">
            <w:pPr>
              <w:jc w:val="right"/>
              <w:cnfStyle w:val="000000000000" w:firstRow="0" w:lastRow="0" w:firstColumn="0" w:lastColumn="0" w:oddVBand="0" w:evenVBand="0" w:oddHBand="0" w:evenHBand="0" w:firstRowFirstColumn="0" w:firstRowLastColumn="0" w:lastRowFirstColumn="0" w:lastRowLastColumn="0"/>
            </w:pPr>
            <w:r>
              <w:t>23%</w:t>
            </w:r>
          </w:p>
        </w:tc>
      </w:tr>
    </w:tbl>
    <w:p w14:paraId="4AC0EAD6" w14:textId="088C04BC" w:rsidR="00805848" w:rsidRPr="00E13003" w:rsidRDefault="00F12A5A" w:rsidP="00E13003">
      <w:pPr>
        <w:pStyle w:val="Subtitle"/>
        <w:spacing w:after="0"/>
      </w:pPr>
      <w:r w:rsidRPr="00404D08">
        <w:t xml:space="preserve">Table 2: Catholic </w:t>
      </w:r>
      <w:r w:rsidR="0069722D" w:rsidRPr="00404D08">
        <w:t>t</w:t>
      </w:r>
      <w:r w:rsidRPr="00404D08">
        <w:t xml:space="preserve">eachers employed in </w:t>
      </w:r>
      <w:r w:rsidR="0069722D" w:rsidRPr="00404D08">
        <w:rPr>
          <w:iCs/>
        </w:rPr>
        <w:t>Controlled and non-denominational</w:t>
      </w:r>
      <w:r w:rsidRPr="00404D08">
        <w:t xml:space="preserve"> </w:t>
      </w:r>
      <w:r w:rsidR="00F76523" w:rsidRPr="00404D08">
        <w:t>s</w:t>
      </w:r>
      <w:r w:rsidRPr="00404D08">
        <w:t>chools</w:t>
      </w:r>
      <w:r w:rsidR="00F76523" w:rsidRPr="00404D08">
        <w:t>.</w:t>
      </w:r>
      <w:r w:rsidRPr="00404D08">
        <w:t xml:space="preserve"> </w:t>
      </w:r>
    </w:p>
    <w:p w14:paraId="42909689" w14:textId="10E16682" w:rsidR="00B17DBA" w:rsidRPr="00620883" w:rsidRDefault="00043B3C" w:rsidP="00087E56">
      <w:pPr>
        <w:pStyle w:val="Heading1"/>
        <w:numPr>
          <w:ilvl w:val="0"/>
          <w:numId w:val="7"/>
        </w:numPr>
        <w:rPr>
          <w:lang w:val="en-US"/>
        </w:rPr>
      </w:pPr>
      <w:r w:rsidRPr="00620883">
        <w:rPr>
          <w:lang w:val="en-US"/>
        </w:rPr>
        <w:lastRenderedPageBreak/>
        <w:t>The Certificate</w:t>
      </w:r>
      <w:r w:rsidR="00087BD9">
        <w:rPr>
          <w:lang w:val="en-US"/>
        </w:rPr>
        <w:t xml:space="preserve"> in Religious Education</w:t>
      </w:r>
    </w:p>
    <w:p w14:paraId="179CC3B2" w14:textId="02466744" w:rsidR="00C62DB5" w:rsidRPr="00620883" w:rsidRDefault="000A7C5D" w:rsidP="00DE7ACA">
      <w:pPr>
        <w:pStyle w:val="Heading2"/>
        <w:spacing w:line="276" w:lineRule="auto"/>
        <w:rPr>
          <w:lang w:val="en-US"/>
        </w:rPr>
      </w:pPr>
      <w:r>
        <w:rPr>
          <w:lang w:val="en-US"/>
        </w:rPr>
        <w:t xml:space="preserve">2.1 </w:t>
      </w:r>
      <w:r w:rsidR="00C62DB5" w:rsidRPr="00620883">
        <w:rPr>
          <w:lang w:val="en-US"/>
        </w:rPr>
        <w:t xml:space="preserve">Why </w:t>
      </w:r>
      <w:r w:rsidR="00A874FF">
        <w:rPr>
          <w:lang w:val="en-US"/>
        </w:rPr>
        <w:t xml:space="preserve">does </w:t>
      </w:r>
      <w:r>
        <w:rPr>
          <w:lang w:val="en-US"/>
        </w:rPr>
        <w:t>the Certificate</w:t>
      </w:r>
      <w:r w:rsidR="00C62DB5" w:rsidRPr="00620883">
        <w:rPr>
          <w:lang w:val="en-US"/>
        </w:rPr>
        <w:t xml:space="preserve"> exist</w:t>
      </w:r>
      <w:r w:rsidR="00A874FF">
        <w:rPr>
          <w:lang w:val="en-US"/>
        </w:rPr>
        <w:t>?</w:t>
      </w:r>
    </w:p>
    <w:p w14:paraId="42A35DB8" w14:textId="7421F446" w:rsidR="00087BD9" w:rsidRDefault="00FB5BE0" w:rsidP="00DE7ACA">
      <w:pPr>
        <w:spacing w:line="276" w:lineRule="auto"/>
        <w:jc w:val="both"/>
        <w:rPr>
          <w:rFonts w:cstheme="minorHAnsi"/>
        </w:rPr>
      </w:pPr>
      <w:r>
        <w:rPr>
          <w:rFonts w:cstheme="minorHAnsi"/>
        </w:rPr>
        <w:t xml:space="preserve">2.1.1 </w:t>
      </w:r>
      <w:r w:rsidR="00B93E2E" w:rsidRPr="000A7C5D">
        <w:rPr>
          <w:rFonts w:cstheme="minorHAnsi"/>
        </w:rPr>
        <w:t>The Education and Libraries (Northern Ireland) Order 1986, Section 21 stipulates that all schools in NI must provide a daily act of collective worship and include Religious Education based upon the “Holy Scriptures”</w:t>
      </w:r>
      <w:r w:rsidR="0014449E" w:rsidRPr="000A7C5D">
        <w:rPr>
          <w:rFonts w:cstheme="minorHAnsi"/>
        </w:rPr>
        <w:t xml:space="preserve"> in line with a core syllabus (formulated by the four largest Christian denominations in NI)</w:t>
      </w:r>
      <w:r w:rsidR="00B93E2E" w:rsidRPr="000A7C5D">
        <w:rPr>
          <w:rFonts w:cstheme="minorHAnsi"/>
        </w:rPr>
        <w:t xml:space="preserve"> for</w:t>
      </w:r>
      <w:r w:rsidR="00B93E2E" w:rsidRPr="000A7C5D">
        <w:rPr>
          <w:rFonts w:cstheme="minorHAnsi"/>
          <w:b/>
        </w:rPr>
        <w:t xml:space="preserve"> </w:t>
      </w:r>
      <w:r w:rsidR="00B93E2E" w:rsidRPr="000A7C5D">
        <w:rPr>
          <w:rFonts w:cstheme="minorHAnsi"/>
        </w:rPr>
        <w:t>all pupils from Foundation to Key Stage 4.</w:t>
      </w:r>
      <w:r w:rsidR="00B93E2E" w:rsidRPr="000A7C5D">
        <w:rPr>
          <w:rFonts w:eastAsia="MyriadPro-Regular" w:cstheme="minorHAnsi"/>
          <w:color w:val="000000" w:themeColor="text1"/>
        </w:rPr>
        <w:t xml:space="preserve">  </w:t>
      </w:r>
    </w:p>
    <w:p w14:paraId="796337A6" w14:textId="1BFF6108" w:rsidR="00676EC7" w:rsidRPr="00087BD9" w:rsidRDefault="00FB5BE0" w:rsidP="00DE7ACA">
      <w:pPr>
        <w:spacing w:line="276" w:lineRule="auto"/>
        <w:jc w:val="both"/>
        <w:rPr>
          <w:rFonts w:cstheme="minorHAnsi"/>
        </w:rPr>
      </w:pPr>
      <w:r>
        <w:rPr>
          <w:rFonts w:cstheme="minorHAnsi"/>
        </w:rPr>
        <w:t xml:space="preserve">2.1.2 </w:t>
      </w:r>
      <w:r w:rsidR="00351E2E" w:rsidRPr="00087BD9">
        <w:rPr>
          <w:rFonts w:cstheme="minorHAnsi"/>
        </w:rPr>
        <w:t xml:space="preserve">Those </w:t>
      </w:r>
      <w:r w:rsidR="00676EC7" w:rsidRPr="00087BD9">
        <w:rPr>
          <w:rFonts w:cstheme="minorHAnsi"/>
        </w:rPr>
        <w:t xml:space="preserve">schools under Catholic management require that any teacher who has been employed to teach RE must be able to do so in line with the ethos of the school – this capability is demonstrated by the possession of a Certificate in Religious Education (CRE) that has been completed at an institution approved by the Catholic trustees.  </w:t>
      </w:r>
    </w:p>
    <w:p w14:paraId="5AD1B7BB" w14:textId="68DFE5BC" w:rsidR="006854E5" w:rsidRPr="00544D73" w:rsidRDefault="00FB5BE0" w:rsidP="00DE7ACA">
      <w:pPr>
        <w:spacing w:line="276" w:lineRule="auto"/>
        <w:jc w:val="both"/>
        <w:rPr>
          <w:rFonts w:cstheme="minorHAnsi"/>
        </w:rPr>
      </w:pPr>
      <w:r>
        <w:rPr>
          <w:rFonts w:cstheme="minorHAnsi"/>
        </w:rPr>
        <w:t xml:space="preserve">2.1.3 </w:t>
      </w:r>
      <w:r w:rsidR="00676EC7" w:rsidRPr="00544D73">
        <w:rPr>
          <w:rFonts w:cstheme="minorHAnsi"/>
        </w:rPr>
        <w:t xml:space="preserve">Unlike the subject-specific teachers employed in post-primary schools, primary school teachers are generalists who are required to teach across the full curriculum – it follows that </w:t>
      </w:r>
      <w:r w:rsidR="00676EC7" w:rsidRPr="00544D73">
        <w:rPr>
          <w:rFonts w:cstheme="minorHAnsi"/>
          <w:i/>
        </w:rPr>
        <w:t>all</w:t>
      </w:r>
      <w:r w:rsidR="00676EC7" w:rsidRPr="00544D73">
        <w:rPr>
          <w:rFonts w:cstheme="minorHAnsi"/>
        </w:rPr>
        <w:t xml:space="preserve"> primary school teachers will be required to teach RE</w:t>
      </w:r>
      <w:r w:rsidR="006854E5" w:rsidRPr="00544D73">
        <w:rPr>
          <w:rFonts w:cstheme="minorHAnsi"/>
        </w:rPr>
        <w:t xml:space="preserve">.  </w:t>
      </w:r>
    </w:p>
    <w:p w14:paraId="6E5ACE9E" w14:textId="5BAE2AEB" w:rsidR="00676EC7" w:rsidRDefault="00FB5BE0" w:rsidP="00DE7ACA">
      <w:pPr>
        <w:spacing w:line="276" w:lineRule="auto"/>
        <w:jc w:val="both"/>
        <w:rPr>
          <w:rFonts w:cstheme="minorHAnsi"/>
        </w:rPr>
      </w:pPr>
      <w:r>
        <w:rPr>
          <w:rFonts w:cstheme="minorHAnsi"/>
        </w:rPr>
        <w:t xml:space="preserve">2.1.4 </w:t>
      </w:r>
      <w:r w:rsidR="00676EC7" w:rsidRPr="008615CA">
        <w:rPr>
          <w:rFonts w:cstheme="minorHAnsi"/>
        </w:rPr>
        <w:t>Following a review in 2013, the Department of Education accepted t</w:t>
      </w:r>
      <w:r w:rsidR="006C65F3">
        <w:rPr>
          <w:rFonts w:cstheme="minorHAnsi"/>
        </w:rPr>
        <w:t>hat t</w:t>
      </w:r>
      <w:r w:rsidR="00676EC7" w:rsidRPr="008615CA">
        <w:rPr>
          <w:rFonts w:cstheme="minorHAnsi"/>
        </w:rPr>
        <w:t xml:space="preserve">he CRE </w:t>
      </w:r>
      <w:r w:rsidR="006C65F3">
        <w:rPr>
          <w:rFonts w:cstheme="minorHAnsi"/>
        </w:rPr>
        <w:t>w</w:t>
      </w:r>
      <w:r w:rsidR="00676EC7" w:rsidRPr="008615CA">
        <w:rPr>
          <w:rFonts w:cstheme="minorHAnsi"/>
        </w:rPr>
        <w:t>as a legitimate occupational requirement for primary school teachers, post-primary teachers of RE and those teachers with designated responsibility for pastoral care in Catholic schools</w:t>
      </w:r>
      <w:r w:rsidR="001A7F62" w:rsidRPr="008615CA">
        <w:rPr>
          <w:rFonts w:cstheme="minorHAnsi"/>
        </w:rPr>
        <w:t>.</w:t>
      </w:r>
    </w:p>
    <w:p w14:paraId="75859E43" w14:textId="0B8D23BC" w:rsidR="00A874FF" w:rsidRPr="00A874FF" w:rsidRDefault="00A874FF" w:rsidP="00DE7ACA">
      <w:pPr>
        <w:pStyle w:val="Heading2"/>
        <w:numPr>
          <w:ilvl w:val="1"/>
          <w:numId w:val="7"/>
        </w:numPr>
        <w:spacing w:line="276" w:lineRule="auto"/>
      </w:pPr>
      <w:r>
        <w:t>Who does the Certificate?</w:t>
      </w:r>
    </w:p>
    <w:p w14:paraId="1EF60681" w14:textId="6036A0EC" w:rsidR="00E80838" w:rsidRDefault="00FB5BE0" w:rsidP="00DE7ACA">
      <w:pPr>
        <w:spacing w:line="276" w:lineRule="auto"/>
        <w:jc w:val="both"/>
        <w:rPr>
          <w:rFonts w:cstheme="minorHAnsi"/>
        </w:rPr>
      </w:pPr>
      <w:r>
        <w:rPr>
          <w:rFonts w:cstheme="minorHAnsi"/>
        </w:rPr>
        <w:t xml:space="preserve">2.2.1 </w:t>
      </w:r>
      <w:r w:rsidR="005A4631" w:rsidRPr="00A874FF">
        <w:rPr>
          <w:rFonts w:cstheme="minorHAnsi"/>
        </w:rPr>
        <w:t>Stranmillis</w:t>
      </w:r>
      <w:r w:rsidR="006854E5" w:rsidRPr="00A874FF">
        <w:rPr>
          <w:rFonts w:cstheme="minorHAnsi"/>
        </w:rPr>
        <w:t xml:space="preserve"> University College</w:t>
      </w:r>
      <w:r w:rsidR="005A4631" w:rsidRPr="00A874FF">
        <w:rPr>
          <w:rFonts w:cstheme="minorHAnsi"/>
        </w:rPr>
        <w:t xml:space="preserve">, St Mary’s </w:t>
      </w:r>
      <w:r w:rsidR="006854E5" w:rsidRPr="00A874FF">
        <w:rPr>
          <w:rFonts w:cstheme="minorHAnsi"/>
        </w:rPr>
        <w:t xml:space="preserve">University College </w:t>
      </w:r>
      <w:r w:rsidR="005A4631" w:rsidRPr="00A874FF">
        <w:rPr>
          <w:rFonts w:cstheme="minorHAnsi"/>
        </w:rPr>
        <w:t xml:space="preserve">and Ulster </w:t>
      </w:r>
      <w:r w:rsidR="006854E5" w:rsidRPr="00A874FF">
        <w:rPr>
          <w:rFonts w:cstheme="minorHAnsi"/>
        </w:rPr>
        <w:t xml:space="preserve">University </w:t>
      </w:r>
      <w:r w:rsidR="005A4631" w:rsidRPr="00A874FF">
        <w:rPr>
          <w:rFonts w:cstheme="minorHAnsi"/>
        </w:rPr>
        <w:t>provide courses specifically for those wishing to teach in primary schools.  The St Mary’s website states that the university college “exists to ensure that there will be an adequate supply of Catholic teachers”, who can educate children “according to the principles of Catholic education”.  St Mary’s is attended almost exclusively by Catholic students</w:t>
      </w:r>
      <w:r w:rsidR="00F4270D">
        <w:rPr>
          <w:rFonts w:cstheme="minorHAnsi"/>
        </w:rPr>
        <w:t xml:space="preserve">. </w:t>
      </w:r>
      <w:r w:rsidR="005A4631" w:rsidRPr="00A874FF">
        <w:rPr>
          <w:rFonts w:cstheme="minorHAnsi"/>
        </w:rPr>
        <w:t xml:space="preserve">It is recognised as an awarding body for the CRE and the course is </w:t>
      </w:r>
      <w:r w:rsidR="007A1C9F">
        <w:rPr>
          <w:rFonts w:cstheme="minorHAnsi"/>
        </w:rPr>
        <w:t>available to</w:t>
      </w:r>
      <w:r w:rsidR="005A4631" w:rsidRPr="00A874FF">
        <w:rPr>
          <w:rFonts w:cstheme="minorHAnsi"/>
        </w:rPr>
        <w:t xml:space="preserve"> all BEd and PGCE students.  Ulster (where the student body is more mixed) is also a recognised awarding body and the CRE is provided as an integral</w:t>
      </w:r>
      <w:r w:rsidR="00125DCA">
        <w:rPr>
          <w:rFonts w:cstheme="minorHAnsi"/>
        </w:rPr>
        <w:t>,</w:t>
      </w:r>
      <w:r w:rsidR="00125DCA" w:rsidRPr="00125DCA">
        <w:rPr>
          <w:rFonts w:cstheme="minorHAnsi"/>
        </w:rPr>
        <w:t xml:space="preserve"> </w:t>
      </w:r>
      <w:r w:rsidR="00125DCA">
        <w:rPr>
          <w:rFonts w:cstheme="minorHAnsi"/>
        </w:rPr>
        <w:t>ecumenical</w:t>
      </w:r>
      <w:r w:rsidR="005A4631" w:rsidRPr="00A874FF">
        <w:rPr>
          <w:rFonts w:cstheme="minorHAnsi"/>
        </w:rPr>
        <w:t xml:space="preserve"> element of the primary school teaching course. </w:t>
      </w:r>
      <w:r w:rsidR="00E80838" w:rsidRPr="005C5BDF">
        <w:rPr>
          <w:rFonts w:cstheme="minorHAnsi"/>
        </w:rPr>
        <w:t xml:space="preserve">Until very recently, those Stranmillis students who wished to complete the CRE could only do so by distance-learning. From September 2019 student teachers enrolling at Stranmillis </w:t>
      </w:r>
      <w:r w:rsidR="0048562F" w:rsidRPr="005C5BDF">
        <w:rPr>
          <w:rFonts w:cstheme="minorHAnsi"/>
        </w:rPr>
        <w:t>have been</w:t>
      </w:r>
      <w:r w:rsidR="00E80838" w:rsidRPr="005C5BDF">
        <w:rPr>
          <w:rFonts w:cstheme="minorHAnsi"/>
        </w:rPr>
        <w:t xml:space="preserve"> able to access a course on-site. The course is optional, </w:t>
      </w:r>
      <w:r w:rsidR="0048562F" w:rsidRPr="005C5BDF">
        <w:rPr>
          <w:rFonts w:cstheme="minorHAnsi"/>
        </w:rPr>
        <w:t>is</w:t>
      </w:r>
      <w:r w:rsidR="00E80838" w:rsidRPr="005C5BDF">
        <w:rPr>
          <w:rFonts w:cstheme="minorHAnsi"/>
        </w:rPr>
        <w:t xml:space="preserve"> taught by Stranmillis staff and validated through St Mary’s</w:t>
      </w:r>
      <w:r w:rsidR="0045250B">
        <w:rPr>
          <w:rFonts w:cstheme="minorHAnsi"/>
        </w:rPr>
        <w:t>.</w:t>
      </w:r>
    </w:p>
    <w:p w14:paraId="59BD9E97" w14:textId="1AE097A4" w:rsidR="0061379D" w:rsidRDefault="00ED46C5" w:rsidP="007F6F59">
      <w:pPr>
        <w:spacing w:line="276" w:lineRule="auto"/>
        <w:jc w:val="both"/>
      </w:pPr>
      <w:r>
        <w:t xml:space="preserve">2.2.2 </w:t>
      </w:r>
      <w:r w:rsidR="007F6F59" w:rsidRPr="005B5900">
        <w:t>I</w:t>
      </w:r>
      <w:r>
        <w:t>nitial Teacher Education</w:t>
      </w:r>
      <w:r w:rsidR="007F6F59" w:rsidRPr="005B5900">
        <w:t xml:space="preserve"> </w:t>
      </w:r>
      <w:r w:rsidR="007F6F59">
        <w:t>institutions are</w:t>
      </w:r>
      <w:r w:rsidR="007F6F59" w:rsidRPr="005B5900">
        <w:t xml:space="preserve"> heavily oversubscribed in </w:t>
      </w:r>
      <w:r w:rsidR="007F6F59">
        <w:t xml:space="preserve">NI – particularly for primary school teaching. </w:t>
      </w:r>
      <w:r w:rsidR="007F6F59" w:rsidRPr="005B5900">
        <w:t xml:space="preserve"> </w:t>
      </w:r>
      <w:r w:rsidR="007F6F59">
        <w:t>A</w:t>
      </w:r>
      <w:r w:rsidR="007F6F59" w:rsidRPr="005B5900">
        <w:t xml:space="preserve"> number of prospective teachers </w:t>
      </w:r>
      <w:r w:rsidR="007F6F59">
        <w:t xml:space="preserve">therefore </w:t>
      </w:r>
      <w:r w:rsidR="007F6F59" w:rsidRPr="005B5900">
        <w:t xml:space="preserve">elect to attend teaching colleges in GB </w:t>
      </w:r>
      <w:r w:rsidR="007F6F59">
        <w:t>(</w:t>
      </w:r>
      <w:r w:rsidR="007F6F59" w:rsidRPr="005B5900">
        <w:t>and</w:t>
      </w:r>
      <w:r w:rsidR="007F6F59">
        <w:t>, to a lesser extent,</w:t>
      </w:r>
      <w:r w:rsidR="007F6F59" w:rsidRPr="005B5900">
        <w:t xml:space="preserve"> </w:t>
      </w:r>
      <w:r w:rsidR="007F6F59">
        <w:t>RoI)</w:t>
      </w:r>
      <w:r w:rsidR="007F6F59" w:rsidRPr="005B5900">
        <w:t xml:space="preserve">.  </w:t>
      </w:r>
      <w:r w:rsidR="007F6F59">
        <w:t xml:space="preserve">Around a quarter of those currently teaching in NI have undertaken ITE outside NI.  </w:t>
      </w:r>
    </w:p>
    <w:p w14:paraId="1D4FC1DE" w14:textId="5A0BF612" w:rsidR="00DC2F0C" w:rsidRDefault="00ED46C5" w:rsidP="00DC2F0C">
      <w:pPr>
        <w:spacing w:line="276" w:lineRule="auto"/>
        <w:jc w:val="both"/>
        <w:rPr>
          <w:rFonts w:cstheme="minorHAnsi"/>
          <w:lang w:val="en-US"/>
        </w:rPr>
      </w:pPr>
      <w:r>
        <w:rPr>
          <w:rFonts w:cstheme="minorHAnsi"/>
        </w:rPr>
        <w:t xml:space="preserve">2.2.3 </w:t>
      </w:r>
      <w:r w:rsidR="0061379D">
        <w:rPr>
          <w:rFonts w:cstheme="minorHAnsi"/>
        </w:rPr>
        <w:t>One-in-ten</w:t>
      </w:r>
      <w:r w:rsidR="0061379D" w:rsidRPr="00D52ED3">
        <w:rPr>
          <w:rFonts w:cstheme="minorHAnsi"/>
        </w:rPr>
        <w:t xml:space="preserve"> state-funded schools in England and Wales are managed by Catholic church authorities</w:t>
      </w:r>
      <w:r w:rsidR="0061379D">
        <w:rPr>
          <w:rFonts w:cstheme="minorHAnsi"/>
        </w:rPr>
        <w:t>. T</w:t>
      </w:r>
      <w:r w:rsidR="0061379D" w:rsidRPr="00D52ED3">
        <w:t xml:space="preserve">hirty-three Catholic Higher Education institutions in England and Wales provide courses that lead to the award of the Catholic Certificate in Religious Studies (CCRS).  The CCRS was re-designed in 1992 to provide teachers with a </w:t>
      </w:r>
      <w:r w:rsidR="0061379D" w:rsidRPr="00D52ED3">
        <w:rPr>
          <w:i/>
        </w:rPr>
        <w:t xml:space="preserve">basic </w:t>
      </w:r>
      <w:r w:rsidR="0061379D" w:rsidRPr="00D52ED3">
        <w:t xml:space="preserve">understanding of the central beliefs of the Catholic faith, “its teachings and way of life” in order to enable them “to contribute to the maintenance of the ethos of the Catholic school”. The course description explicitly specifies that it may be completed by non-Catholics. </w:t>
      </w:r>
      <w:r w:rsidR="00AC2BD7">
        <w:t xml:space="preserve"> </w:t>
      </w:r>
      <w:r w:rsidR="00E5498A">
        <w:t>Around</w:t>
      </w:r>
      <w:r w:rsidR="00DC2F0C" w:rsidRPr="00756195">
        <w:t xml:space="preserve"> half of the teachers employed in English </w:t>
      </w:r>
      <w:r w:rsidR="00DC2F0C">
        <w:t>C</w:t>
      </w:r>
      <w:r w:rsidR="00DC2F0C" w:rsidRPr="00756195">
        <w:t>atholic primary schools are Catholic</w:t>
      </w:r>
      <w:r w:rsidR="00DC2F0C">
        <w:rPr>
          <w:rFonts w:cstheme="minorHAnsi"/>
          <w:lang w:val="en-US"/>
        </w:rPr>
        <w:t>.</w:t>
      </w:r>
    </w:p>
    <w:p w14:paraId="29C74706" w14:textId="6A02DB2E" w:rsidR="007F6F59" w:rsidRDefault="00ED46C5" w:rsidP="007F6F59">
      <w:pPr>
        <w:spacing w:line="276" w:lineRule="auto"/>
        <w:jc w:val="both"/>
      </w:pPr>
      <w:r>
        <w:lastRenderedPageBreak/>
        <w:t xml:space="preserve">2.2.4 </w:t>
      </w:r>
      <w:r w:rsidR="007F6F59">
        <w:t xml:space="preserve">The institutions attended by </w:t>
      </w:r>
      <w:r w:rsidR="00E83D53">
        <w:t xml:space="preserve">teaching students from NI who attend colleges in </w:t>
      </w:r>
      <w:r w:rsidR="00AC2BD7">
        <w:t>GB</w:t>
      </w:r>
      <w:r w:rsidR="007F6F59">
        <w:t xml:space="preserve"> are broadly reflective of the community divide: it seems that Catholic students choose predominantly to attend those teaching colleges which have a Catholic ethos and offer the CCRS</w:t>
      </w:r>
      <w:r w:rsidR="00906043">
        <w:t xml:space="preserve"> </w:t>
      </w:r>
      <w:r w:rsidR="007F6F59">
        <w:t>– Protestant students, on the whole, attend different institutions</w:t>
      </w:r>
      <w:r w:rsidR="00F35124">
        <w:t xml:space="preserve"> (Figure 1)</w:t>
      </w:r>
      <w:r w:rsidR="007F6F59">
        <w:t>.</w:t>
      </w:r>
    </w:p>
    <w:tbl>
      <w:tblPr>
        <w:tblStyle w:val="TableGrid"/>
        <w:tblW w:w="0" w:type="auto"/>
        <w:tblLayout w:type="fixed"/>
        <w:tblLook w:val="04A0" w:firstRow="1" w:lastRow="0" w:firstColumn="1" w:lastColumn="0" w:noHBand="0" w:noVBand="1"/>
      </w:tblPr>
      <w:tblGrid>
        <w:gridCol w:w="4531"/>
        <w:gridCol w:w="4485"/>
      </w:tblGrid>
      <w:tr w:rsidR="00E13003" w14:paraId="39E448AA" w14:textId="77777777" w:rsidTr="006F0033">
        <w:trPr>
          <w:trHeight w:val="1698"/>
        </w:trPr>
        <w:tc>
          <w:tcPr>
            <w:tcW w:w="4531" w:type="dxa"/>
          </w:tcPr>
          <w:p w14:paraId="28D8D0F8" w14:textId="2C394145" w:rsidR="00E13003" w:rsidRDefault="00E13003" w:rsidP="00C77CD1">
            <w:pPr>
              <w:keepNext/>
              <w:spacing w:line="276" w:lineRule="auto"/>
              <w:jc w:val="center"/>
            </w:pPr>
            <w:r>
              <w:rPr>
                <w:noProof/>
              </w:rPr>
              <w:drawing>
                <wp:inline distT="0" distB="0" distL="0" distR="0" wp14:anchorId="0D785794" wp14:editId="56BD6EA2">
                  <wp:extent cx="2337954" cy="1937476"/>
                  <wp:effectExtent l="190500" t="190500" r="196215" b="1962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12" t="12089"/>
                          <a:stretch/>
                        </pic:blipFill>
                        <pic:spPr bwMode="auto">
                          <a:xfrm>
                            <a:off x="0" y="0"/>
                            <a:ext cx="2381086" cy="19732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C77CD1" w:rsidRPr="00C77CD1">
              <w:rPr>
                <w:b/>
                <w:bCs/>
              </w:rPr>
              <w:t>A</w:t>
            </w:r>
          </w:p>
        </w:tc>
        <w:tc>
          <w:tcPr>
            <w:tcW w:w="4485" w:type="dxa"/>
          </w:tcPr>
          <w:p w14:paraId="0E605158" w14:textId="77777777" w:rsidR="00C77CD1" w:rsidRDefault="00E13003" w:rsidP="00C77CD1">
            <w:pPr>
              <w:keepNext/>
              <w:spacing w:line="276" w:lineRule="auto"/>
            </w:pPr>
            <w:r>
              <w:rPr>
                <w:noProof/>
              </w:rPr>
              <w:drawing>
                <wp:inline distT="0" distB="0" distL="0" distR="0" wp14:anchorId="70961311" wp14:editId="24A34D03">
                  <wp:extent cx="2414155" cy="1932305"/>
                  <wp:effectExtent l="190500" t="190500" r="196215" b="1822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96" t="17139"/>
                          <a:stretch/>
                        </pic:blipFill>
                        <pic:spPr bwMode="auto">
                          <a:xfrm>
                            <a:off x="0" y="0"/>
                            <a:ext cx="2458419" cy="19677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D581E1" w14:textId="1D41FAD7" w:rsidR="00E13003" w:rsidRPr="006F0033" w:rsidRDefault="00C77CD1" w:rsidP="00C77CD1">
            <w:pPr>
              <w:pStyle w:val="Caption"/>
              <w:jc w:val="center"/>
              <w:rPr>
                <w:b/>
                <w:bCs/>
                <w:i w:val="0"/>
                <w:iCs w:val="0"/>
                <w:sz w:val="22"/>
                <w:szCs w:val="22"/>
              </w:rPr>
            </w:pPr>
            <w:r w:rsidRPr="006F0033">
              <w:rPr>
                <w:b/>
                <w:bCs/>
                <w:i w:val="0"/>
                <w:iCs w:val="0"/>
                <w:color w:val="auto"/>
                <w:sz w:val="22"/>
                <w:szCs w:val="22"/>
              </w:rPr>
              <w:t>B</w:t>
            </w:r>
          </w:p>
        </w:tc>
      </w:tr>
    </w:tbl>
    <w:p w14:paraId="1D56E621" w14:textId="0DCC80B3" w:rsidR="007F6F59" w:rsidRPr="00AA222A" w:rsidRDefault="007F6F59" w:rsidP="00AA222A">
      <w:pPr>
        <w:pStyle w:val="Caption"/>
        <w:rPr>
          <w:i w:val="0"/>
          <w:iCs w:val="0"/>
          <w:sz w:val="22"/>
          <w:szCs w:val="22"/>
        </w:rPr>
      </w:pPr>
      <w:bookmarkStart w:id="0" w:name="_Hlk9249318"/>
      <w:r w:rsidRPr="008D4530">
        <w:rPr>
          <w:i w:val="0"/>
          <w:iCs w:val="0"/>
          <w:sz w:val="22"/>
          <w:szCs w:val="22"/>
        </w:rPr>
        <w:t xml:space="preserve">Figure </w:t>
      </w:r>
      <w:r w:rsidR="008D4530">
        <w:rPr>
          <w:i w:val="0"/>
          <w:iCs w:val="0"/>
          <w:sz w:val="22"/>
          <w:szCs w:val="22"/>
        </w:rPr>
        <w:t>1.</w:t>
      </w:r>
      <w:r w:rsidRPr="008D4530">
        <w:rPr>
          <w:i w:val="0"/>
          <w:iCs w:val="0"/>
          <w:sz w:val="22"/>
          <w:szCs w:val="22"/>
        </w:rPr>
        <w:t xml:space="preserve"> ITE institutions in GB that were attended by Catholic teachers from NI (A) Protestant teachers from NI (B)</w:t>
      </w:r>
      <w:r w:rsidRPr="008D4530">
        <w:rPr>
          <w:i w:val="0"/>
          <w:iCs w:val="0"/>
          <w:noProof/>
          <w:sz w:val="22"/>
          <w:szCs w:val="22"/>
        </w:rPr>
        <w:tab/>
      </w:r>
      <w:bookmarkEnd w:id="0"/>
    </w:p>
    <w:p w14:paraId="28DB08C1" w14:textId="00A1F077" w:rsidR="0045250B" w:rsidRPr="0045250B" w:rsidRDefault="0045250B" w:rsidP="00DE7ACA">
      <w:pPr>
        <w:pStyle w:val="Heading2"/>
        <w:spacing w:line="276" w:lineRule="auto"/>
      </w:pPr>
      <w:r>
        <w:t xml:space="preserve">2.3 </w:t>
      </w:r>
      <w:r w:rsidRPr="0045250B">
        <w:t>What do teachers think about the Certificate?</w:t>
      </w:r>
    </w:p>
    <w:p w14:paraId="2B7E9E19" w14:textId="13E79B42" w:rsidR="009E1686" w:rsidRDefault="00ED46C5" w:rsidP="00DE7ACA">
      <w:pPr>
        <w:spacing w:line="276" w:lineRule="auto"/>
        <w:jc w:val="both"/>
        <w:rPr>
          <w:rFonts w:cstheme="minorHAnsi"/>
        </w:rPr>
      </w:pPr>
      <w:r>
        <w:rPr>
          <w:rFonts w:cstheme="minorHAnsi"/>
        </w:rPr>
        <w:t xml:space="preserve">2.3.1 </w:t>
      </w:r>
      <w:r w:rsidR="00D05054">
        <w:rPr>
          <w:rFonts w:cstheme="minorHAnsi"/>
        </w:rPr>
        <w:t xml:space="preserve">A study undertaken by the UNESCO Centre </w:t>
      </w:r>
      <w:r w:rsidR="00AA222A">
        <w:rPr>
          <w:rFonts w:cstheme="minorHAnsi"/>
        </w:rPr>
        <w:t xml:space="preserve">and published in </w:t>
      </w:r>
      <w:r w:rsidR="00D05054">
        <w:rPr>
          <w:rFonts w:cstheme="minorHAnsi"/>
        </w:rPr>
        <w:t>20</w:t>
      </w:r>
      <w:r w:rsidR="00AA222A">
        <w:rPr>
          <w:rFonts w:cstheme="minorHAnsi"/>
        </w:rPr>
        <w:t>20</w:t>
      </w:r>
      <w:r w:rsidR="00D05054">
        <w:rPr>
          <w:rFonts w:cstheme="minorHAnsi"/>
        </w:rPr>
        <w:t xml:space="preserve"> </w:t>
      </w:r>
      <w:r w:rsidR="00EB23AE">
        <w:rPr>
          <w:rFonts w:cstheme="minorHAnsi"/>
        </w:rPr>
        <w:t xml:space="preserve">interviewed a sample of 30 teachers who had followed an atypical career path and were teaching in a school that was not associated with their own community identity. </w:t>
      </w:r>
      <w:r w:rsidR="0011523A">
        <w:rPr>
          <w:rFonts w:cstheme="minorHAnsi"/>
        </w:rPr>
        <w:t xml:space="preserve">  They were asked about the factors that they saw as maintaining this separation.</w:t>
      </w:r>
      <w:r w:rsidR="0011523A">
        <w:rPr>
          <w:rStyle w:val="FootnoteReference"/>
          <w:rFonts w:cstheme="minorHAnsi"/>
        </w:rPr>
        <w:footnoteReference w:id="2"/>
      </w:r>
    </w:p>
    <w:p w14:paraId="685E8661" w14:textId="3EB6DE7C" w:rsidR="009F7090" w:rsidRPr="0045250B" w:rsidRDefault="00ED46C5" w:rsidP="00DE7ACA">
      <w:pPr>
        <w:spacing w:line="276" w:lineRule="auto"/>
        <w:jc w:val="both"/>
        <w:rPr>
          <w:rFonts w:cstheme="minorHAnsi"/>
        </w:rPr>
      </w:pPr>
      <w:r>
        <w:rPr>
          <w:rFonts w:cstheme="minorHAnsi"/>
        </w:rPr>
        <w:t xml:space="preserve">2.3.2 </w:t>
      </w:r>
      <w:r w:rsidR="009E1686">
        <w:rPr>
          <w:rFonts w:cstheme="minorHAnsi"/>
        </w:rPr>
        <w:t>S</w:t>
      </w:r>
      <w:r w:rsidR="009F7090" w:rsidRPr="0045250B">
        <w:rPr>
          <w:rFonts w:cstheme="minorHAnsi"/>
        </w:rPr>
        <w:t xml:space="preserve">ome interviewees </w:t>
      </w:r>
      <w:r w:rsidR="0011523A">
        <w:rPr>
          <w:rFonts w:cstheme="minorHAnsi"/>
        </w:rPr>
        <w:t>identified</w:t>
      </w:r>
      <w:r w:rsidR="009E1686">
        <w:rPr>
          <w:rFonts w:cstheme="minorHAnsi"/>
        </w:rPr>
        <w:t xml:space="preserve"> the Certificate as</w:t>
      </w:r>
      <w:r w:rsidR="009F7090" w:rsidRPr="0045250B">
        <w:rPr>
          <w:rFonts w:cstheme="minorHAnsi"/>
        </w:rPr>
        <w:t xml:space="preserve"> creating a barrier for Protestant teachers</w:t>
      </w:r>
      <w:r w:rsidR="003C1D0A">
        <w:rPr>
          <w:rFonts w:cstheme="minorHAnsi"/>
        </w:rPr>
        <w:t xml:space="preserve"> seeking employment in Maintained schools</w:t>
      </w:r>
      <w:r w:rsidR="009F7090" w:rsidRPr="0045250B">
        <w:rPr>
          <w:rFonts w:cstheme="minorHAnsi"/>
        </w:rPr>
        <w:t xml:space="preserve">. It was suggested by </w:t>
      </w:r>
      <w:r w:rsidR="00EE3B6A">
        <w:rPr>
          <w:rFonts w:cstheme="minorHAnsi"/>
        </w:rPr>
        <w:t xml:space="preserve">one </w:t>
      </w:r>
      <w:r w:rsidR="009F7090" w:rsidRPr="0045250B">
        <w:rPr>
          <w:rFonts w:cstheme="minorHAnsi"/>
        </w:rPr>
        <w:t>teacher that the Certificate requirement may be concealing an ulterior motive.</w:t>
      </w:r>
    </w:p>
    <w:p w14:paraId="0D5624F0" w14:textId="77777777" w:rsidR="009F7090" w:rsidRPr="00994DE8" w:rsidRDefault="009F7090" w:rsidP="00DE7A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rPr>
      </w:pPr>
      <w:r w:rsidRPr="00994DE8">
        <w:rPr>
          <w:rFonts w:cstheme="minorHAnsi"/>
          <w:i/>
        </w:rPr>
        <w:t>When you are in a Catholic school and you are advertising for a teacher you have to put that thing in about the Catholic certificate so it’s highly unlikely you will get any non-Catholics applying for the job.  There is a hidden agenda there.</w:t>
      </w:r>
    </w:p>
    <w:p w14:paraId="17F49641" w14:textId="2B46C0FF" w:rsidR="00E80B7B" w:rsidRDefault="00ED46C5" w:rsidP="0035318E">
      <w:pPr>
        <w:spacing w:line="276" w:lineRule="auto"/>
        <w:jc w:val="both"/>
        <w:rPr>
          <w:rFonts w:cstheme="minorHAnsi"/>
        </w:rPr>
      </w:pPr>
      <w:r>
        <w:rPr>
          <w:rFonts w:cstheme="minorHAnsi"/>
        </w:rPr>
        <w:t xml:space="preserve">2.3.3 </w:t>
      </w:r>
      <w:r w:rsidR="006A2517">
        <w:rPr>
          <w:rFonts w:cstheme="minorHAnsi"/>
        </w:rPr>
        <w:t>It was noted by another teacher that the</w:t>
      </w:r>
      <w:r w:rsidR="006A2517" w:rsidRPr="0045250B">
        <w:rPr>
          <w:rFonts w:cstheme="minorHAnsi"/>
        </w:rPr>
        <w:t xml:space="preserve"> requirement</w:t>
      </w:r>
      <w:r w:rsidR="006A2517">
        <w:rPr>
          <w:rFonts w:cstheme="minorHAnsi"/>
        </w:rPr>
        <w:t xml:space="preserve"> </w:t>
      </w:r>
      <w:r w:rsidR="006A2517" w:rsidRPr="0045250B">
        <w:rPr>
          <w:rFonts w:cstheme="minorHAnsi"/>
        </w:rPr>
        <w:t xml:space="preserve">only applies to those who seek permanent posts.  </w:t>
      </w:r>
      <w:r w:rsidR="00E80B7B">
        <w:rPr>
          <w:rFonts w:cstheme="minorHAnsi"/>
        </w:rPr>
        <w:t>This teacher</w:t>
      </w:r>
      <w:r w:rsidR="006A2517" w:rsidRPr="0045250B">
        <w:rPr>
          <w:rFonts w:cstheme="minorHAnsi"/>
        </w:rPr>
        <w:t xml:space="preserve"> had not completed the Certificate but had been able to gain employment as a teacher in a series of short-term posts in Maintained primary schools.  When these posts were later advertised as permanent positions, she was unable to </w:t>
      </w:r>
      <w:r w:rsidR="005A14B5">
        <w:rPr>
          <w:rFonts w:cstheme="minorHAnsi"/>
        </w:rPr>
        <w:t xml:space="preserve">demonstrate that she </w:t>
      </w:r>
      <w:r w:rsidR="006A2517" w:rsidRPr="0045250B">
        <w:rPr>
          <w:rFonts w:cstheme="minorHAnsi"/>
        </w:rPr>
        <w:t xml:space="preserve">met the </w:t>
      </w:r>
      <w:r w:rsidR="00153E15">
        <w:rPr>
          <w:rFonts w:cstheme="minorHAnsi"/>
        </w:rPr>
        <w:t>essential criteria</w:t>
      </w:r>
      <w:r w:rsidR="006A2517" w:rsidRPr="0045250B">
        <w:rPr>
          <w:rFonts w:cstheme="minorHAnsi"/>
        </w:rPr>
        <w:t xml:space="preserve">.  </w:t>
      </w:r>
    </w:p>
    <w:p w14:paraId="3CD3BBAB" w14:textId="2D7238AA" w:rsidR="009F7090" w:rsidRPr="0035318E" w:rsidRDefault="00ED46C5" w:rsidP="0035318E">
      <w:pPr>
        <w:spacing w:line="276" w:lineRule="auto"/>
        <w:jc w:val="both"/>
        <w:rPr>
          <w:rFonts w:cstheme="minorHAnsi"/>
        </w:rPr>
      </w:pPr>
      <w:r>
        <w:rPr>
          <w:rFonts w:cstheme="minorHAnsi"/>
        </w:rPr>
        <w:t xml:space="preserve">2.3.4 </w:t>
      </w:r>
      <w:r w:rsidR="009F7090" w:rsidRPr="0035318E">
        <w:rPr>
          <w:rFonts w:cstheme="minorHAnsi"/>
        </w:rPr>
        <w:t xml:space="preserve">All </w:t>
      </w:r>
      <w:r w:rsidR="00882FFA">
        <w:rPr>
          <w:rFonts w:cstheme="minorHAnsi"/>
        </w:rPr>
        <w:t xml:space="preserve">of the </w:t>
      </w:r>
      <w:r w:rsidR="009F7090" w:rsidRPr="0035318E">
        <w:rPr>
          <w:rFonts w:cstheme="minorHAnsi"/>
        </w:rPr>
        <w:t xml:space="preserve">Protestant interviewees who had been employed in Maintained primary schools expressed scepticism about the value of the Certificate.  They suggested that, as it currently exists, the </w:t>
      </w:r>
      <w:r w:rsidR="007805AA">
        <w:rPr>
          <w:rFonts w:cstheme="minorHAnsi"/>
        </w:rPr>
        <w:t>qualification</w:t>
      </w:r>
      <w:r w:rsidR="009F7090" w:rsidRPr="0035318E">
        <w:rPr>
          <w:rFonts w:cstheme="minorHAnsi"/>
        </w:rPr>
        <w:t xml:space="preserve"> does not adequately prepare a non-Catholic teacher </w:t>
      </w:r>
      <w:r w:rsidR="0052577E">
        <w:rPr>
          <w:rFonts w:cstheme="minorHAnsi"/>
        </w:rPr>
        <w:t xml:space="preserve">to </w:t>
      </w:r>
      <w:r w:rsidR="009F7090" w:rsidRPr="0035318E">
        <w:rPr>
          <w:rFonts w:cstheme="minorHAnsi"/>
        </w:rPr>
        <w:t xml:space="preserve">support pupils to follow the </w:t>
      </w:r>
      <w:r w:rsidR="009B67FB">
        <w:rPr>
          <w:rFonts w:cstheme="minorHAnsi"/>
        </w:rPr>
        <w:lastRenderedPageBreak/>
        <w:t>Catholic</w:t>
      </w:r>
      <w:r w:rsidR="009F7090" w:rsidRPr="0035318E">
        <w:rPr>
          <w:rFonts w:cstheme="minorHAnsi"/>
        </w:rPr>
        <w:t xml:space="preserve"> religious practices and rituals.  One teacher, who had completed the Certificate course by distance learning, was particularly scathing.</w:t>
      </w:r>
    </w:p>
    <w:p w14:paraId="21D3569B" w14:textId="77777777" w:rsidR="009F7090" w:rsidRPr="00620883" w:rsidRDefault="009F7090" w:rsidP="00DE7ACA">
      <w:pPr>
        <w:pStyle w:val="Default"/>
        <w:spacing w:after="160" w:line="276" w:lineRule="auto"/>
        <w:ind w:left="720"/>
        <w:jc w:val="both"/>
        <w:rPr>
          <w:rFonts w:asciiTheme="minorHAnsi" w:hAnsiTheme="minorHAnsi" w:cstheme="minorHAnsi"/>
          <w:i/>
          <w:sz w:val="22"/>
          <w:szCs w:val="22"/>
        </w:rPr>
      </w:pPr>
      <w:r w:rsidRPr="00620883">
        <w:rPr>
          <w:rFonts w:asciiTheme="minorHAnsi" w:hAnsiTheme="minorHAnsi" w:cstheme="minorHAnsi"/>
          <w:i/>
          <w:sz w:val="22"/>
          <w:szCs w:val="22"/>
        </w:rPr>
        <w:t xml:space="preserve">The Catholic Certificate of religion was absolutely, hopelessly, useless to teach RE – it was completely useless.  </w:t>
      </w:r>
    </w:p>
    <w:p w14:paraId="43AE36B9" w14:textId="50F5804A" w:rsidR="009F7090" w:rsidRPr="0035318E" w:rsidRDefault="00ED46C5" w:rsidP="003531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 xml:space="preserve">2.3.5 </w:t>
      </w:r>
      <w:r w:rsidR="009F7090" w:rsidRPr="0035318E">
        <w:rPr>
          <w:rFonts w:cstheme="minorHAnsi"/>
        </w:rPr>
        <w:t xml:space="preserve">The Certificate was seen by </w:t>
      </w:r>
      <w:r w:rsidR="003316E6">
        <w:rPr>
          <w:rFonts w:cstheme="minorHAnsi"/>
        </w:rPr>
        <w:t>another</w:t>
      </w:r>
      <w:r w:rsidR="009F7090" w:rsidRPr="0035318E">
        <w:rPr>
          <w:rFonts w:cstheme="minorHAnsi"/>
        </w:rPr>
        <w:t xml:space="preserve"> respondent as a</w:t>
      </w:r>
      <w:r w:rsidR="003316E6">
        <w:rPr>
          <w:rFonts w:cstheme="minorHAnsi"/>
        </w:rPr>
        <w:t xml:space="preserve">n obstacle </w:t>
      </w:r>
      <w:r w:rsidR="009F7090" w:rsidRPr="0035318E">
        <w:rPr>
          <w:rFonts w:cstheme="minorHAnsi"/>
        </w:rPr>
        <w:t>without educational merit or practical justification.</w:t>
      </w:r>
    </w:p>
    <w:p w14:paraId="0D763CD0" w14:textId="77777777" w:rsidR="009F7090" w:rsidRPr="00ED4092" w:rsidRDefault="009F7090" w:rsidP="00DE7A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rPr>
      </w:pPr>
      <w:r w:rsidRPr="00ED4092">
        <w:rPr>
          <w:rFonts w:cstheme="minorHAnsi"/>
          <w:i/>
        </w:rPr>
        <w:t>The Certificate does not teach you anything that will help you teach in school – it will not give me more information to teach Catholic education than I already have.  I know what I need to know – it’s just a piece of paper that prevents me from teaching in that school… I can’t see how having that certificate is going to make me a better teacher to those pupils.</w:t>
      </w:r>
    </w:p>
    <w:p w14:paraId="149C170C" w14:textId="70F916EC" w:rsidR="00D501F5" w:rsidRPr="00756195" w:rsidRDefault="00ED46C5" w:rsidP="00D501F5">
      <w:pPr>
        <w:jc w:val="both"/>
      </w:pPr>
      <w:r>
        <w:t xml:space="preserve">2.3.6 </w:t>
      </w:r>
      <w:r w:rsidR="00D501F5" w:rsidRPr="00756195">
        <w:t>One local teacher of RE who had undertaken ITE in England commented:</w:t>
      </w:r>
    </w:p>
    <w:p w14:paraId="432CE82C" w14:textId="683D1BE4" w:rsidR="00D501F5" w:rsidRPr="0019562B" w:rsidRDefault="00D501F5" w:rsidP="00D501F5">
      <w:pPr>
        <w:ind w:left="720"/>
        <w:rPr>
          <w:i/>
          <w:iCs/>
        </w:rPr>
      </w:pPr>
      <w:r w:rsidRPr="0019562B">
        <w:rPr>
          <w:i/>
          <w:iCs/>
        </w:rPr>
        <w:t>In [teaching college] in England… ones on the course who were Sikhs did it, just to widen their opportunities</w:t>
      </w:r>
      <w:r w:rsidR="00FF0791">
        <w:rPr>
          <w:i/>
          <w:iCs/>
        </w:rPr>
        <w:t>.</w:t>
      </w:r>
    </w:p>
    <w:p w14:paraId="39F3E5B5" w14:textId="37D8236F" w:rsidR="00353A89" w:rsidRPr="00180CA7" w:rsidRDefault="00180CA7" w:rsidP="00180CA7">
      <w:pPr>
        <w:pStyle w:val="Heading1"/>
        <w:rPr>
          <w:rFonts w:cstheme="minorHAnsi"/>
          <w:lang w:val="en-US"/>
        </w:rPr>
      </w:pPr>
      <w:r>
        <w:rPr>
          <w:lang w:val="en-US"/>
        </w:rPr>
        <w:t xml:space="preserve">3. </w:t>
      </w:r>
      <w:r w:rsidR="00B17DBA" w:rsidRPr="00180CA7">
        <w:rPr>
          <w:lang w:val="en-US"/>
        </w:rPr>
        <w:t>The FETO Exception</w:t>
      </w:r>
    </w:p>
    <w:p w14:paraId="00CBB619" w14:textId="6E020343" w:rsidR="00C62DB5" w:rsidRPr="00620883" w:rsidRDefault="003C7667" w:rsidP="003C7667">
      <w:pPr>
        <w:pStyle w:val="Heading2"/>
        <w:rPr>
          <w:lang w:val="en-US"/>
        </w:rPr>
      </w:pPr>
      <w:r>
        <w:rPr>
          <w:lang w:val="en-US"/>
        </w:rPr>
        <w:t xml:space="preserve">3.1 </w:t>
      </w:r>
      <w:r w:rsidR="00C62DB5" w:rsidRPr="00620883">
        <w:rPr>
          <w:lang w:val="en-US"/>
        </w:rPr>
        <w:t>What i</w:t>
      </w:r>
      <w:r>
        <w:rPr>
          <w:lang w:val="en-US"/>
        </w:rPr>
        <w:t>s it?</w:t>
      </w:r>
    </w:p>
    <w:p w14:paraId="64006A47" w14:textId="51B46229" w:rsidR="000151D2" w:rsidRPr="00620883" w:rsidRDefault="00ED46C5" w:rsidP="003C7667">
      <w:pPr>
        <w:pStyle w:val="Newparagraph"/>
        <w:spacing w:after="240" w:line="276" w:lineRule="auto"/>
        <w:ind w:firstLine="0"/>
        <w:jc w:val="both"/>
        <w:rPr>
          <w:rFonts w:asciiTheme="minorHAnsi" w:hAnsiTheme="minorHAnsi" w:cstheme="minorHAnsi"/>
          <w:sz w:val="22"/>
          <w:szCs w:val="22"/>
        </w:rPr>
      </w:pPr>
      <w:r>
        <w:rPr>
          <w:rFonts w:asciiTheme="minorHAnsi" w:hAnsiTheme="minorHAnsi" w:cstheme="minorHAnsi"/>
          <w:sz w:val="22"/>
          <w:szCs w:val="22"/>
        </w:rPr>
        <w:t xml:space="preserve">3.1.1 </w:t>
      </w:r>
      <w:r w:rsidR="000151D2" w:rsidRPr="00620883">
        <w:rPr>
          <w:rFonts w:asciiTheme="minorHAnsi" w:hAnsiTheme="minorHAnsi" w:cstheme="minorHAnsi"/>
          <w:sz w:val="22"/>
          <w:szCs w:val="22"/>
        </w:rPr>
        <w:t xml:space="preserve">The introduction of effective fair employment and anti-discrimination laws was among the demands made by the NI Civil Rights movement in the years immediately preceding the </w:t>
      </w:r>
      <w:r w:rsidR="00F46BA8">
        <w:rPr>
          <w:rFonts w:asciiTheme="minorHAnsi" w:hAnsiTheme="minorHAnsi" w:cstheme="minorHAnsi"/>
          <w:sz w:val="22"/>
          <w:szCs w:val="22"/>
        </w:rPr>
        <w:t>Troubles</w:t>
      </w:r>
      <w:r w:rsidR="000151D2" w:rsidRPr="00620883">
        <w:rPr>
          <w:rFonts w:asciiTheme="minorHAnsi" w:hAnsiTheme="minorHAnsi" w:cstheme="minorHAnsi"/>
          <w:sz w:val="22"/>
          <w:szCs w:val="22"/>
        </w:rPr>
        <w:t xml:space="preserve">.  By way of response, Part 3 of the Northern Ireland Constitution Act (NICA) 1973 prohibited religious and political discrimination by the state. </w:t>
      </w:r>
      <w:r w:rsidR="00102551">
        <w:rPr>
          <w:rFonts w:asciiTheme="minorHAnsi" w:hAnsiTheme="minorHAnsi" w:cstheme="minorHAnsi"/>
          <w:sz w:val="22"/>
          <w:szCs w:val="22"/>
        </w:rPr>
        <w:t xml:space="preserve"> This was extended in the</w:t>
      </w:r>
      <w:r w:rsidR="000151D2" w:rsidRPr="00620883">
        <w:rPr>
          <w:rFonts w:asciiTheme="minorHAnsi" w:hAnsiTheme="minorHAnsi" w:cstheme="minorHAnsi"/>
          <w:sz w:val="22"/>
          <w:szCs w:val="22"/>
        </w:rPr>
        <w:t xml:space="preserve"> 1976, Fair Employment (Northern Ireland) Act </w:t>
      </w:r>
      <w:r w:rsidR="00102551">
        <w:rPr>
          <w:rFonts w:asciiTheme="minorHAnsi" w:hAnsiTheme="minorHAnsi" w:cstheme="minorHAnsi"/>
          <w:sz w:val="22"/>
          <w:szCs w:val="22"/>
        </w:rPr>
        <w:t xml:space="preserve">but </w:t>
      </w:r>
      <w:r w:rsidR="000151D2" w:rsidRPr="00620883">
        <w:rPr>
          <w:rFonts w:asciiTheme="minorHAnsi" w:hAnsiTheme="minorHAnsi" w:cstheme="minorHAnsi"/>
          <w:sz w:val="22"/>
          <w:szCs w:val="22"/>
        </w:rPr>
        <w:t xml:space="preserve">Section 37 of </w:t>
      </w:r>
      <w:r w:rsidR="00D01E20">
        <w:rPr>
          <w:rFonts w:asciiTheme="minorHAnsi" w:hAnsiTheme="minorHAnsi" w:cstheme="minorHAnsi"/>
          <w:sz w:val="22"/>
          <w:szCs w:val="22"/>
        </w:rPr>
        <w:t>this Act</w:t>
      </w:r>
      <w:r w:rsidR="000151D2" w:rsidRPr="00620883">
        <w:rPr>
          <w:rFonts w:asciiTheme="minorHAnsi" w:hAnsiTheme="minorHAnsi" w:cstheme="minorHAnsi"/>
          <w:sz w:val="22"/>
          <w:szCs w:val="22"/>
        </w:rPr>
        <w:t xml:space="preserve"> excepted “employment as a teacher in a school”</w:t>
      </w:r>
      <w:r w:rsidR="00D01E20">
        <w:rPr>
          <w:rFonts w:asciiTheme="minorHAnsi" w:hAnsiTheme="minorHAnsi" w:cstheme="minorHAnsi"/>
          <w:sz w:val="22"/>
          <w:szCs w:val="22"/>
        </w:rPr>
        <w:t>.</w:t>
      </w:r>
      <w:r w:rsidR="000151D2" w:rsidRPr="00620883">
        <w:rPr>
          <w:rFonts w:asciiTheme="minorHAnsi" w:hAnsiTheme="minorHAnsi" w:cstheme="minorHAnsi"/>
          <w:sz w:val="22"/>
          <w:szCs w:val="22"/>
        </w:rPr>
        <w:t xml:space="preserve">  The Act also required the F</w:t>
      </w:r>
      <w:r w:rsidR="00CD1EBF">
        <w:rPr>
          <w:rFonts w:asciiTheme="minorHAnsi" w:hAnsiTheme="minorHAnsi" w:cstheme="minorHAnsi"/>
          <w:sz w:val="22"/>
          <w:szCs w:val="22"/>
        </w:rPr>
        <w:t xml:space="preserve">air </w:t>
      </w:r>
      <w:r w:rsidR="000151D2" w:rsidRPr="00620883">
        <w:rPr>
          <w:rFonts w:asciiTheme="minorHAnsi" w:hAnsiTheme="minorHAnsi" w:cstheme="minorHAnsi"/>
          <w:sz w:val="22"/>
          <w:szCs w:val="22"/>
        </w:rPr>
        <w:t>E</w:t>
      </w:r>
      <w:r w:rsidR="00CD1EBF">
        <w:rPr>
          <w:rFonts w:asciiTheme="minorHAnsi" w:hAnsiTheme="minorHAnsi" w:cstheme="minorHAnsi"/>
          <w:sz w:val="22"/>
          <w:szCs w:val="22"/>
        </w:rPr>
        <w:t xml:space="preserve">mployment </w:t>
      </w:r>
      <w:r w:rsidR="000151D2" w:rsidRPr="00620883">
        <w:rPr>
          <w:rFonts w:asciiTheme="minorHAnsi" w:hAnsiTheme="minorHAnsi" w:cstheme="minorHAnsi"/>
          <w:sz w:val="22"/>
          <w:szCs w:val="22"/>
        </w:rPr>
        <w:t>A</w:t>
      </w:r>
      <w:r w:rsidR="00CD1EBF">
        <w:rPr>
          <w:rFonts w:asciiTheme="minorHAnsi" w:hAnsiTheme="minorHAnsi" w:cstheme="minorHAnsi"/>
          <w:sz w:val="22"/>
          <w:szCs w:val="22"/>
        </w:rPr>
        <w:t>uthority</w:t>
      </w:r>
      <w:r w:rsidR="000151D2" w:rsidRPr="00620883">
        <w:rPr>
          <w:rFonts w:asciiTheme="minorHAnsi" w:hAnsiTheme="minorHAnsi" w:cstheme="minorHAnsi"/>
          <w:sz w:val="22"/>
          <w:szCs w:val="22"/>
        </w:rPr>
        <w:t xml:space="preserve"> to keep this exception under review “with a view to considering whether… it is appropriate that any steps should be taken to further equality of opportunity in the employment of such teachers”.  The Act was revised in 1989. Compulsory workforce monitoring was introduced for those organisations employing more than ten employees.  The teacher exception was, however, left in place.  </w:t>
      </w:r>
    </w:p>
    <w:p w14:paraId="4E34BBB3" w14:textId="1362C51D" w:rsidR="0022598D" w:rsidRDefault="00ED46C5" w:rsidP="003C7667">
      <w:pPr>
        <w:pStyle w:val="Newparagraph"/>
        <w:spacing w:after="240" w:line="276" w:lineRule="auto"/>
        <w:ind w:firstLine="0"/>
        <w:jc w:val="both"/>
        <w:rPr>
          <w:rFonts w:asciiTheme="minorHAnsi" w:hAnsiTheme="minorHAnsi" w:cstheme="minorHAnsi"/>
          <w:sz w:val="22"/>
          <w:szCs w:val="22"/>
        </w:rPr>
      </w:pPr>
      <w:r>
        <w:rPr>
          <w:rFonts w:asciiTheme="minorHAnsi" w:hAnsiTheme="minorHAnsi" w:cstheme="minorHAnsi"/>
          <w:sz w:val="22"/>
          <w:szCs w:val="22"/>
        </w:rPr>
        <w:t xml:space="preserve">3.1.2 </w:t>
      </w:r>
      <w:r w:rsidR="000151D2" w:rsidRPr="00620883">
        <w:rPr>
          <w:rFonts w:asciiTheme="minorHAnsi" w:hAnsiTheme="minorHAnsi" w:cstheme="minorHAnsi"/>
          <w:sz w:val="22"/>
          <w:szCs w:val="22"/>
        </w:rPr>
        <w:t xml:space="preserve">In 1998, the Fair Employment and Treatment (Northern Ireland) Order (FETO), was brought into being following the Belfast Agreement.  It consolidated existing fair employment law. Part 8: Article 71: Paragraph (1) states categorically that “this Order does not apply to or in relation to employment as a teacher in a school”.  </w:t>
      </w:r>
    </w:p>
    <w:p w14:paraId="7EFA13EF" w14:textId="34BBEF90" w:rsidR="000151D2" w:rsidRPr="00620883" w:rsidRDefault="00ED46C5" w:rsidP="003C7667">
      <w:pPr>
        <w:pStyle w:val="Newparagraph"/>
        <w:spacing w:after="240" w:line="276" w:lineRule="auto"/>
        <w:ind w:firstLine="0"/>
        <w:jc w:val="both"/>
        <w:rPr>
          <w:rFonts w:asciiTheme="minorHAnsi" w:hAnsiTheme="minorHAnsi" w:cstheme="minorHAnsi"/>
          <w:sz w:val="22"/>
          <w:szCs w:val="22"/>
        </w:rPr>
      </w:pPr>
      <w:r>
        <w:rPr>
          <w:rFonts w:asciiTheme="minorHAnsi" w:hAnsiTheme="minorHAnsi" w:cstheme="minorHAnsi"/>
          <w:sz w:val="22"/>
          <w:szCs w:val="22"/>
        </w:rPr>
        <w:t xml:space="preserve">3.1.3 </w:t>
      </w:r>
      <w:r w:rsidR="000151D2" w:rsidRPr="00620883">
        <w:rPr>
          <w:rFonts w:asciiTheme="minorHAnsi" w:hAnsiTheme="minorHAnsi" w:cstheme="minorHAnsi"/>
          <w:sz w:val="22"/>
          <w:szCs w:val="22"/>
        </w:rPr>
        <w:t>The teacher exception has also been justified in European Law, “in order to maintain equality of opportunity in employment for teachers in Northern Ireland and reconcile the historical divisions between the two main religious communities” (Article 15(2), Treaty of Amsterdam, 1999).</w:t>
      </w:r>
    </w:p>
    <w:p w14:paraId="5ADBB87A" w14:textId="02AEB031" w:rsidR="000151D2" w:rsidRDefault="00ED46C5" w:rsidP="003C7667">
      <w:pPr>
        <w:pStyle w:val="Newparagraph"/>
        <w:spacing w:after="240" w:line="276" w:lineRule="auto"/>
        <w:ind w:firstLine="0"/>
        <w:jc w:val="both"/>
        <w:rPr>
          <w:rFonts w:asciiTheme="minorHAnsi" w:hAnsiTheme="minorHAnsi" w:cstheme="minorHAnsi"/>
          <w:sz w:val="22"/>
          <w:szCs w:val="22"/>
          <w:lang w:val="en"/>
        </w:rPr>
      </w:pPr>
      <w:r>
        <w:rPr>
          <w:rFonts w:asciiTheme="minorHAnsi" w:hAnsiTheme="minorHAnsi" w:cstheme="minorHAnsi"/>
          <w:sz w:val="22"/>
          <w:szCs w:val="22"/>
        </w:rPr>
        <w:t>3.1.</w:t>
      </w:r>
      <w:r w:rsidR="00A755B9">
        <w:rPr>
          <w:rFonts w:asciiTheme="minorHAnsi" w:hAnsiTheme="minorHAnsi" w:cstheme="minorHAnsi"/>
          <w:sz w:val="22"/>
          <w:szCs w:val="22"/>
        </w:rPr>
        <w:t xml:space="preserve">4 </w:t>
      </w:r>
      <w:r w:rsidR="000151D2" w:rsidRPr="00620883">
        <w:rPr>
          <w:rFonts w:asciiTheme="minorHAnsi" w:hAnsiTheme="minorHAnsi" w:cstheme="minorHAnsi"/>
          <w:sz w:val="22"/>
          <w:szCs w:val="22"/>
        </w:rPr>
        <w:t>Schools are consequently legally entitled to use religious belief as grounds on which to discriminate between candidates for teaching posts.  The exception has rarely been tested in law but a tribunal</w:t>
      </w:r>
      <w:r w:rsidR="000151D2" w:rsidRPr="00620883">
        <w:rPr>
          <w:rFonts w:asciiTheme="minorHAnsi" w:hAnsiTheme="minorHAnsi" w:cstheme="minorHAnsi"/>
          <w:sz w:val="22"/>
          <w:szCs w:val="22"/>
          <w:lang w:val="en"/>
        </w:rPr>
        <w:t xml:space="preserve"> in 2007 </w:t>
      </w:r>
      <w:r w:rsidR="000151D2" w:rsidRPr="00620883">
        <w:rPr>
          <w:rFonts w:asciiTheme="minorHAnsi" w:hAnsiTheme="minorHAnsi" w:cstheme="minorHAnsi"/>
          <w:sz w:val="22"/>
          <w:szCs w:val="22"/>
        </w:rPr>
        <w:t xml:space="preserve">confirmed that employing authorities are entitled to consider an applicant’s faith with regard to both the initial recruitment of teachers </w:t>
      </w:r>
      <w:r w:rsidR="000151D2" w:rsidRPr="00620883">
        <w:rPr>
          <w:rFonts w:asciiTheme="minorHAnsi" w:hAnsiTheme="minorHAnsi" w:cstheme="minorHAnsi"/>
          <w:i/>
          <w:sz w:val="22"/>
          <w:szCs w:val="22"/>
        </w:rPr>
        <w:t>and</w:t>
      </w:r>
      <w:r w:rsidR="000151D2" w:rsidRPr="00620883">
        <w:rPr>
          <w:rFonts w:asciiTheme="minorHAnsi" w:hAnsiTheme="minorHAnsi" w:cstheme="minorHAnsi"/>
          <w:sz w:val="22"/>
          <w:szCs w:val="22"/>
        </w:rPr>
        <w:t xml:space="preserve"> to promotion within a school</w:t>
      </w:r>
      <w:r w:rsidR="000151D2" w:rsidRPr="00620883">
        <w:rPr>
          <w:rFonts w:asciiTheme="minorHAnsi" w:hAnsiTheme="minorHAnsi" w:cstheme="minorHAnsi"/>
          <w:sz w:val="22"/>
          <w:szCs w:val="22"/>
          <w:lang w:val="en"/>
        </w:rPr>
        <w:t xml:space="preserve"> (</w:t>
      </w:r>
      <w:hyperlink r:id="rId12" w:history="1">
        <w:r w:rsidR="000151D2" w:rsidRPr="00620883">
          <w:rPr>
            <w:rFonts w:asciiTheme="minorHAnsi" w:hAnsiTheme="minorHAnsi" w:cstheme="minorHAnsi"/>
            <w:sz w:val="22"/>
            <w:szCs w:val="22"/>
            <w:lang w:val="en"/>
          </w:rPr>
          <w:t>Debast and Flynn v Dr Malcolmson, Laurelhill Community College and SEELB</w:t>
        </w:r>
      </w:hyperlink>
      <w:r w:rsidR="000151D2" w:rsidRPr="00620883">
        <w:rPr>
          <w:rFonts w:asciiTheme="minorHAnsi" w:hAnsiTheme="minorHAnsi" w:cstheme="minorHAnsi"/>
          <w:sz w:val="22"/>
          <w:szCs w:val="22"/>
          <w:lang w:val="en"/>
        </w:rPr>
        <w:t xml:space="preserve">).  However, a 2010 Religious Discrimination case ruled in favour </w:t>
      </w:r>
      <w:r w:rsidR="000151D2" w:rsidRPr="009B7EA4">
        <w:rPr>
          <w:rFonts w:asciiTheme="minorHAnsi" w:hAnsiTheme="minorHAnsi" w:cstheme="minorHAnsi"/>
          <w:sz w:val="22"/>
          <w:szCs w:val="22"/>
          <w:lang w:val="en"/>
        </w:rPr>
        <w:t xml:space="preserve">of a </w:t>
      </w:r>
      <w:r w:rsidR="000151D2" w:rsidRPr="009B7EA4">
        <w:rPr>
          <w:rFonts w:asciiTheme="minorHAnsi" w:hAnsiTheme="minorHAnsi" w:cstheme="minorHAnsi"/>
          <w:sz w:val="22"/>
          <w:szCs w:val="22"/>
        </w:rPr>
        <w:t xml:space="preserve">teacher </w:t>
      </w:r>
      <w:r w:rsidR="000151D2" w:rsidRPr="00620883">
        <w:rPr>
          <w:rFonts w:asciiTheme="minorHAnsi" w:hAnsiTheme="minorHAnsi" w:cstheme="minorHAnsi"/>
          <w:sz w:val="22"/>
          <w:szCs w:val="22"/>
        </w:rPr>
        <w:t>whose religion had been used as a factor in selecting her for redundancy (</w:t>
      </w:r>
      <w:r w:rsidR="000151D2" w:rsidRPr="00620883">
        <w:rPr>
          <w:rFonts w:asciiTheme="minorHAnsi" w:hAnsiTheme="minorHAnsi" w:cstheme="minorHAnsi"/>
          <w:sz w:val="22"/>
          <w:szCs w:val="22"/>
          <w:bdr w:val="none" w:sz="0" w:space="0" w:color="auto" w:frame="1"/>
        </w:rPr>
        <w:t>Brudell v Board of Governors, Ballykelly Primary School &amp; WELB)</w:t>
      </w:r>
      <w:r w:rsidR="000151D2" w:rsidRPr="00620883">
        <w:rPr>
          <w:rFonts w:asciiTheme="minorHAnsi" w:hAnsiTheme="minorHAnsi" w:cstheme="minorHAnsi"/>
          <w:sz w:val="22"/>
          <w:szCs w:val="22"/>
          <w:lang w:val="en"/>
        </w:rPr>
        <w:t xml:space="preserve">. </w:t>
      </w:r>
    </w:p>
    <w:p w14:paraId="40C68E76" w14:textId="313B740E" w:rsidR="003C7667" w:rsidRPr="00D066C4" w:rsidRDefault="00D066C4" w:rsidP="00D066C4">
      <w:pPr>
        <w:pStyle w:val="Heading2"/>
        <w:spacing w:line="276" w:lineRule="auto"/>
      </w:pPr>
      <w:r>
        <w:lastRenderedPageBreak/>
        <w:t xml:space="preserve">3.2 </w:t>
      </w:r>
      <w:r w:rsidR="003C7667" w:rsidRPr="0045250B">
        <w:t xml:space="preserve">What do teachers think about the </w:t>
      </w:r>
      <w:r>
        <w:t>FETO exception</w:t>
      </w:r>
      <w:r w:rsidR="003C7667" w:rsidRPr="0045250B">
        <w:t>?</w:t>
      </w:r>
    </w:p>
    <w:p w14:paraId="1C91848B" w14:textId="7B0A2785" w:rsidR="0035304A" w:rsidRPr="003C7667" w:rsidRDefault="00A755B9" w:rsidP="003C7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 xml:space="preserve">3.2.1 </w:t>
      </w:r>
      <w:r w:rsidR="0035304A" w:rsidRPr="003C7667">
        <w:rPr>
          <w:rFonts w:cstheme="minorHAnsi"/>
        </w:rPr>
        <w:t>It has been suggested</w:t>
      </w:r>
      <w:r w:rsidR="00994FBC" w:rsidRPr="003C7667">
        <w:rPr>
          <w:rFonts w:cstheme="minorHAnsi"/>
        </w:rPr>
        <w:t xml:space="preserve"> that teachers had</w:t>
      </w:r>
      <w:r w:rsidR="00380BA1">
        <w:rPr>
          <w:rFonts w:cstheme="minorHAnsi"/>
        </w:rPr>
        <w:t xml:space="preserve"> originally</w:t>
      </w:r>
      <w:r w:rsidR="00994FBC" w:rsidRPr="003C7667">
        <w:rPr>
          <w:rFonts w:cstheme="minorHAnsi"/>
        </w:rPr>
        <w:t xml:space="preserve"> been exempted from the protection afforded by Fair Employment legislation to appease Protestant teachers’ concerns that whilst Catholic teachers (with the Certificate) could apply for a job </w:t>
      </w:r>
      <w:r w:rsidR="003B05DB">
        <w:rPr>
          <w:rFonts w:cstheme="minorHAnsi"/>
        </w:rPr>
        <w:t>in both the Maintained and Controlled sectors</w:t>
      </w:r>
      <w:r w:rsidR="00994FBC" w:rsidRPr="003C7667">
        <w:rPr>
          <w:rFonts w:cstheme="minorHAnsi"/>
        </w:rPr>
        <w:t>, Protestant teachers (without the Certificate) w</w:t>
      </w:r>
      <w:r w:rsidR="007B4F30">
        <w:rPr>
          <w:rFonts w:cstheme="minorHAnsi"/>
        </w:rPr>
        <w:t>ould be</w:t>
      </w:r>
      <w:r w:rsidR="00994FBC" w:rsidRPr="003C7667">
        <w:rPr>
          <w:rFonts w:cstheme="minorHAnsi"/>
        </w:rPr>
        <w:t xml:space="preserve"> unable to apply for posts in Maintained schools. There was </w:t>
      </w:r>
      <w:r w:rsidR="008F0118">
        <w:rPr>
          <w:rFonts w:cstheme="minorHAnsi"/>
        </w:rPr>
        <w:t xml:space="preserve">some </w:t>
      </w:r>
      <w:r w:rsidR="00994FBC" w:rsidRPr="003C7667">
        <w:rPr>
          <w:rFonts w:cstheme="minorHAnsi"/>
        </w:rPr>
        <w:t xml:space="preserve">evidence </w:t>
      </w:r>
      <w:r w:rsidR="008F0118">
        <w:rPr>
          <w:rFonts w:cstheme="minorHAnsi"/>
        </w:rPr>
        <w:t xml:space="preserve">from the interviews with cross-over teachers </w:t>
      </w:r>
      <w:r w:rsidR="00994FBC" w:rsidRPr="003C7667">
        <w:rPr>
          <w:rFonts w:cstheme="minorHAnsi"/>
        </w:rPr>
        <w:t>that</w:t>
      </w:r>
      <w:r w:rsidR="007179C3">
        <w:rPr>
          <w:rFonts w:cstheme="minorHAnsi"/>
        </w:rPr>
        <w:t>,</w:t>
      </w:r>
      <w:r w:rsidR="00994FBC" w:rsidRPr="003C7667">
        <w:rPr>
          <w:rFonts w:cstheme="minorHAnsi"/>
        </w:rPr>
        <w:t xml:space="preserve"> </w:t>
      </w:r>
      <w:r w:rsidR="003535DE">
        <w:rPr>
          <w:rFonts w:cstheme="minorHAnsi"/>
        </w:rPr>
        <w:t xml:space="preserve">although </w:t>
      </w:r>
      <w:r w:rsidR="00994FBC" w:rsidRPr="003C7667">
        <w:rPr>
          <w:rFonts w:cstheme="minorHAnsi"/>
        </w:rPr>
        <w:t>some may have been made aware of the teacher exception to FETO during their initial teacher education</w:t>
      </w:r>
      <w:r w:rsidR="007179C3">
        <w:rPr>
          <w:rFonts w:cstheme="minorHAnsi"/>
        </w:rPr>
        <w:t>,</w:t>
      </w:r>
      <w:r w:rsidR="003535DE">
        <w:rPr>
          <w:rFonts w:cstheme="minorHAnsi"/>
        </w:rPr>
        <w:t xml:space="preserve"> the</w:t>
      </w:r>
      <w:r w:rsidR="002E41B1">
        <w:rPr>
          <w:rFonts w:cstheme="minorHAnsi"/>
        </w:rPr>
        <w:t xml:space="preserve">ir interpretation of its origins may </w:t>
      </w:r>
      <w:r w:rsidR="007818CA">
        <w:rPr>
          <w:rFonts w:cstheme="minorHAnsi"/>
        </w:rPr>
        <w:t>lack nuance</w:t>
      </w:r>
      <w:r w:rsidR="00994FBC" w:rsidRPr="003C7667">
        <w:rPr>
          <w:rFonts w:cstheme="minorHAnsi"/>
        </w:rPr>
        <w:t>:</w:t>
      </w:r>
    </w:p>
    <w:p w14:paraId="6127521A" w14:textId="4C212E78" w:rsidR="00994FBC" w:rsidRPr="0035304A" w:rsidRDefault="00994FBC" w:rsidP="00DE7AC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35304A">
        <w:rPr>
          <w:rFonts w:cstheme="minorHAnsi"/>
          <w:i/>
        </w:rPr>
        <w:t>In teacher training you were told that schools had the right to employ their staff to reflect their student body.  So, you were told that, if it’s a 100% Catholic school they have the right to – or they can fight to – have 100% Catholic teachers.  I know in those days it was simply – well you don’t have much hope of getting in there.</w:t>
      </w:r>
    </w:p>
    <w:p w14:paraId="3C85A41D" w14:textId="2E8CB2CF" w:rsidR="00994FBC" w:rsidRPr="00D066C4" w:rsidRDefault="00F30232" w:rsidP="00D066C4">
      <w:pPr>
        <w:spacing w:line="276" w:lineRule="auto"/>
        <w:jc w:val="both"/>
        <w:rPr>
          <w:rFonts w:cstheme="minorHAnsi"/>
        </w:rPr>
      </w:pPr>
      <w:r>
        <w:rPr>
          <w:rFonts w:cstheme="minorHAnsi"/>
        </w:rPr>
        <w:t>3.2.</w:t>
      </w:r>
      <w:r w:rsidR="00DC157C">
        <w:rPr>
          <w:rFonts w:cstheme="minorHAnsi"/>
        </w:rPr>
        <w:t>2</w:t>
      </w:r>
      <w:r>
        <w:rPr>
          <w:rFonts w:cstheme="minorHAnsi"/>
        </w:rPr>
        <w:t xml:space="preserve"> </w:t>
      </w:r>
      <w:r w:rsidR="00994FBC" w:rsidRPr="00D066C4">
        <w:rPr>
          <w:rFonts w:cstheme="minorHAnsi"/>
        </w:rPr>
        <w:t>There was evidence that some schools (particularly in the grammar sector) may consider a candidate’s community identity to be irrelevant for most posts.</w:t>
      </w:r>
    </w:p>
    <w:p w14:paraId="6DF5AFE5" w14:textId="49F60B69" w:rsidR="00994FBC" w:rsidRPr="00620883" w:rsidRDefault="00994FBC" w:rsidP="00DE7ACA">
      <w:pPr>
        <w:pStyle w:val="ListParagraph"/>
        <w:autoSpaceDE w:val="0"/>
        <w:autoSpaceDN w:val="0"/>
        <w:adjustRightInd w:val="0"/>
        <w:spacing w:after="240" w:line="276" w:lineRule="auto"/>
        <w:jc w:val="both"/>
        <w:rPr>
          <w:rFonts w:cstheme="minorHAnsi"/>
          <w:i/>
        </w:rPr>
      </w:pPr>
      <w:r w:rsidRPr="00620883">
        <w:rPr>
          <w:rFonts w:cstheme="minorHAnsi"/>
          <w:i/>
        </w:rPr>
        <w:t xml:space="preserve">I think the great thing about the </w:t>
      </w:r>
      <w:r w:rsidRPr="007A769A">
        <w:rPr>
          <w:rFonts w:cstheme="minorHAnsi"/>
          <w:i/>
        </w:rPr>
        <w:t>p</w:t>
      </w:r>
      <w:r w:rsidRPr="00620883">
        <w:rPr>
          <w:rFonts w:cstheme="minorHAnsi"/>
          <w:i/>
        </w:rPr>
        <w:t xml:space="preserve">rincipal is she picks best person for the job you know. The </w:t>
      </w:r>
      <w:r w:rsidR="005306D2">
        <w:rPr>
          <w:rFonts w:cstheme="minorHAnsi"/>
          <w:i/>
        </w:rPr>
        <w:t>p</w:t>
      </w:r>
      <w:r w:rsidRPr="00620883">
        <w:rPr>
          <w:rFonts w:cstheme="minorHAnsi"/>
          <w:i/>
        </w:rPr>
        <w:t xml:space="preserve">rincipal who hired me I think on the day she just went with the risk, “Let’s go for it, it's a new thing!” </w:t>
      </w:r>
    </w:p>
    <w:p w14:paraId="3242CC9F" w14:textId="77777777" w:rsidR="00DC157C" w:rsidRDefault="00994FBC" w:rsidP="00D066C4">
      <w:pPr>
        <w:autoSpaceDE w:val="0"/>
        <w:autoSpaceDN w:val="0"/>
        <w:adjustRightInd w:val="0"/>
        <w:spacing w:after="240" w:line="276" w:lineRule="auto"/>
        <w:jc w:val="both"/>
        <w:rPr>
          <w:rFonts w:cstheme="minorHAnsi"/>
        </w:rPr>
      </w:pPr>
      <w:r w:rsidRPr="00D066C4">
        <w:rPr>
          <w:rFonts w:cstheme="minorHAnsi"/>
        </w:rPr>
        <w:t xml:space="preserve">There is an intimation in this remark that, even where employment practices are more inclusive, the engaging of a community outsider may </w:t>
      </w:r>
      <w:r w:rsidR="00132FDF">
        <w:rPr>
          <w:rFonts w:cstheme="minorHAnsi"/>
        </w:rPr>
        <w:t xml:space="preserve">still </w:t>
      </w:r>
      <w:r w:rsidRPr="00D066C4">
        <w:rPr>
          <w:rFonts w:cstheme="minorHAnsi"/>
        </w:rPr>
        <w:t>be judged as carrying with it an element of ‘risk’.</w:t>
      </w:r>
    </w:p>
    <w:p w14:paraId="3FC99D29" w14:textId="2AC93426" w:rsidR="00353A89" w:rsidRPr="00180CA7" w:rsidRDefault="00DC157C" w:rsidP="00180CA7">
      <w:pPr>
        <w:autoSpaceDE w:val="0"/>
        <w:autoSpaceDN w:val="0"/>
        <w:adjustRightInd w:val="0"/>
        <w:spacing w:after="240" w:line="276" w:lineRule="auto"/>
        <w:jc w:val="both"/>
        <w:rPr>
          <w:rFonts w:cstheme="minorHAnsi"/>
        </w:rPr>
      </w:pPr>
      <w:r>
        <w:rPr>
          <w:rFonts w:cstheme="minorHAnsi"/>
        </w:rPr>
        <w:t xml:space="preserve">3.2.3 </w:t>
      </w:r>
      <w:r w:rsidRPr="00D066C4">
        <w:rPr>
          <w:rFonts w:cstheme="minorHAnsi"/>
        </w:rPr>
        <w:t xml:space="preserve">None of those interviewed could recall a case in which the FETO exception had been specifically called upon to justify </w:t>
      </w:r>
      <w:r>
        <w:rPr>
          <w:rFonts w:cstheme="minorHAnsi"/>
        </w:rPr>
        <w:t xml:space="preserve">(or block) </w:t>
      </w:r>
      <w:r w:rsidRPr="00D066C4">
        <w:rPr>
          <w:rFonts w:cstheme="minorHAnsi"/>
        </w:rPr>
        <w:t xml:space="preserve">an appointment. </w:t>
      </w:r>
    </w:p>
    <w:p w14:paraId="270042E8" w14:textId="76FDEE0F" w:rsidR="00480394" w:rsidRDefault="00480394" w:rsidP="00480394">
      <w:pPr>
        <w:pStyle w:val="Heading1"/>
        <w:rPr>
          <w:lang w:val="en-US"/>
        </w:rPr>
      </w:pPr>
      <w:r>
        <w:rPr>
          <w:lang w:val="en-US"/>
        </w:rPr>
        <w:t xml:space="preserve">4. Conclusions </w:t>
      </w:r>
    </w:p>
    <w:p w14:paraId="06A2B727" w14:textId="2B5916D4" w:rsidR="0002456F" w:rsidRPr="0002456F" w:rsidRDefault="0002456F" w:rsidP="0002456F">
      <w:pPr>
        <w:pStyle w:val="Heading2"/>
        <w:rPr>
          <w:lang w:val="en-US"/>
        </w:rPr>
      </w:pPr>
      <w:r w:rsidRPr="00620883">
        <w:rPr>
          <w:lang w:val="en-US"/>
        </w:rPr>
        <w:t>4.</w:t>
      </w:r>
      <w:r>
        <w:rPr>
          <w:lang w:val="en-US"/>
        </w:rPr>
        <w:t>1</w:t>
      </w:r>
      <w:r w:rsidRPr="00620883">
        <w:rPr>
          <w:lang w:val="en-US"/>
        </w:rPr>
        <w:t xml:space="preserve"> C</w:t>
      </w:r>
      <w:r>
        <w:rPr>
          <w:lang w:val="en-US"/>
        </w:rPr>
        <w:t>ultural</w:t>
      </w:r>
      <w:r w:rsidRPr="00620883">
        <w:rPr>
          <w:lang w:val="en-US"/>
        </w:rPr>
        <w:t xml:space="preserve"> Enc</w:t>
      </w:r>
      <w:r>
        <w:t>ap</w:t>
      </w:r>
      <w:r w:rsidRPr="00620883">
        <w:rPr>
          <w:lang w:val="en-US"/>
        </w:rPr>
        <w:t>sulation</w:t>
      </w:r>
    </w:p>
    <w:tbl>
      <w:tblPr>
        <w:tblStyle w:val="TableGrid"/>
        <w:tblW w:w="0" w:type="auto"/>
        <w:tblLook w:val="04A0" w:firstRow="1" w:lastRow="0" w:firstColumn="1" w:lastColumn="0" w:noHBand="0" w:noVBand="1"/>
      </w:tblPr>
      <w:tblGrid>
        <w:gridCol w:w="9016"/>
      </w:tblGrid>
      <w:tr w:rsidR="003807B3" w14:paraId="200F639F" w14:textId="77777777" w:rsidTr="003807B3">
        <w:tc>
          <w:tcPr>
            <w:tcW w:w="9016" w:type="dxa"/>
          </w:tcPr>
          <w:p w14:paraId="0D9B7620" w14:textId="1568F7FA" w:rsidR="003807B3" w:rsidRDefault="00706B6B" w:rsidP="00480394">
            <w:pPr>
              <w:pStyle w:val="NoSpacing"/>
              <w:spacing w:line="276" w:lineRule="auto"/>
              <w:jc w:val="center"/>
              <w:rPr>
                <w:rFonts w:cstheme="minorHAnsi"/>
              </w:rPr>
            </w:pPr>
            <w:r w:rsidRPr="00706B6B">
              <w:rPr>
                <w:rFonts w:cstheme="minorHAnsi"/>
                <w:noProof/>
                <w:lang w:val="en-GB"/>
              </w:rPr>
              <w:drawing>
                <wp:inline distT="0" distB="0" distL="0" distR="0" wp14:anchorId="3E1134BF" wp14:editId="2C6B626B">
                  <wp:extent cx="4410635" cy="3055584"/>
                  <wp:effectExtent l="0" t="0" r="0" b="0"/>
                  <wp:docPr id="6" name="Content Placeholder 5">
                    <a:extLst xmlns:a="http://schemas.openxmlformats.org/drawingml/2006/main">
                      <a:ext uri="{FF2B5EF4-FFF2-40B4-BE49-F238E27FC236}">
                        <a16:creationId xmlns:a16="http://schemas.microsoft.com/office/drawing/2014/main" id="{36B835E7-EFA3-49CA-8817-A0C0D0B5C6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6B835E7-EFA3-49CA-8817-A0C0D0B5C651}"/>
                              </a:ext>
                            </a:extLst>
                          </pic:cNvPr>
                          <pic:cNvPicPr>
                            <a:picLocks noGrp="1" noChangeAspect="1"/>
                          </pic:cNvPicPr>
                        </pic:nvPicPr>
                        <pic:blipFill rotWithShape="1">
                          <a:blip r:embed="rId13">
                            <a:grayscl/>
                          </a:blip>
                          <a:srcRect l="5305" t="9482" r="10609" b="5316"/>
                          <a:stretch/>
                        </pic:blipFill>
                        <pic:spPr>
                          <a:xfrm>
                            <a:off x="0" y="0"/>
                            <a:ext cx="4410635" cy="3055584"/>
                          </a:xfrm>
                          <a:prstGeom prst="rect">
                            <a:avLst/>
                          </a:prstGeom>
                        </pic:spPr>
                      </pic:pic>
                    </a:graphicData>
                  </a:graphic>
                </wp:inline>
              </w:drawing>
            </w:r>
          </w:p>
        </w:tc>
      </w:tr>
    </w:tbl>
    <w:p w14:paraId="667885AA" w14:textId="2EAB7D03" w:rsidR="00496CD5" w:rsidRDefault="00496CD5" w:rsidP="00DE7ACA">
      <w:pPr>
        <w:pStyle w:val="Subtitle"/>
        <w:spacing w:line="276" w:lineRule="auto"/>
      </w:pPr>
      <w:r>
        <w:t xml:space="preserve">Figure </w:t>
      </w:r>
      <w:r w:rsidR="00F35124">
        <w:t>2.</w:t>
      </w:r>
      <w:r>
        <w:t xml:space="preserve"> </w:t>
      </w:r>
      <w:r w:rsidR="00276C6A">
        <w:t xml:space="preserve">The Cycle of Community Consistency and </w:t>
      </w:r>
      <w:r>
        <w:t>Cultural Encapsulation.</w:t>
      </w:r>
    </w:p>
    <w:p w14:paraId="03E7A347" w14:textId="13CD9DAF" w:rsidR="00480394" w:rsidRPr="00480394" w:rsidRDefault="00480394" w:rsidP="009E0392">
      <w:pPr>
        <w:jc w:val="both"/>
      </w:pPr>
      <w:r>
        <w:rPr>
          <w:rFonts w:cstheme="minorHAnsi"/>
        </w:rPr>
        <w:lastRenderedPageBreak/>
        <w:t>4.1.1 M</w:t>
      </w:r>
      <w:r w:rsidRPr="00425999">
        <w:rPr>
          <w:rFonts w:cstheme="minorHAnsi"/>
        </w:rPr>
        <w:t>any of those teaching in NI will have had their formative educational experiences in a primary school that was consistent with their community identity and will have transferred to a post-primary school in the same sector. From here they may have progressed to I</w:t>
      </w:r>
      <w:r>
        <w:rPr>
          <w:rFonts w:cstheme="minorHAnsi"/>
        </w:rPr>
        <w:t xml:space="preserve">nitial </w:t>
      </w:r>
      <w:r w:rsidRPr="00425999">
        <w:rPr>
          <w:rFonts w:cstheme="minorHAnsi"/>
        </w:rPr>
        <w:t>T</w:t>
      </w:r>
      <w:r>
        <w:rPr>
          <w:rFonts w:cstheme="minorHAnsi"/>
        </w:rPr>
        <w:t xml:space="preserve">eacher </w:t>
      </w:r>
      <w:r w:rsidRPr="00425999">
        <w:rPr>
          <w:rFonts w:cstheme="minorHAnsi"/>
        </w:rPr>
        <w:t>E</w:t>
      </w:r>
      <w:r>
        <w:rPr>
          <w:rFonts w:cstheme="minorHAnsi"/>
        </w:rPr>
        <w:t>ducation</w:t>
      </w:r>
      <w:r w:rsidRPr="00425999">
        <w:rPr>
          <w:rFonts w:cstheme="minorHAnsi"/>
        </w:rPr>
        <w:t xml:space="preserve"> in a University College where they w</w:t>
      </w:r>
      <w:r>
        <w:rPr>
          <w:rFonts w:cstheme="minorHAnsi"/>
        </w:rPr>
        <w:t>ould</w:t>
      </w:r>
      <w:r w:rsidRPr="00425999">
        <w:rPr>
          <w:rFonts w:cstheme="minorHAnsi"/>
        </w:rPr>
        <w:t xml:space="preserve"> be amongst peers who share their community identity and where they will </w:t>
      </w:r>
      <w:r>
        <w:rPr>
          <w:rFonts w:cstheme="minorHAnsi"/>
        </w:rPr>
        <w:t xml:space="preserve">have </w:t>
      </w:r>
      <w:r w:rsidRPr="00425999">
        <w:rPr>
          <w:rFonts w:cstheme="minorHAnsi"/>
        </w:rPr>
        <w:t>be</w:t>
      </w:r>
      <w:r>
        <w:rPr>
          <w:rFonts w:cstheme="minorHAnsi"/>
        </w:rPr>
        <w:t>en</w:t>
      </w:r>
      <w:r w:rsidRPr="00425999">
        <w:rPr>
          <w:rFonts w:cstheme="minorHAnsi"/>
        </w:rPr>
        <w:t xml:space="preserve"> prepared to teach in a school on ‘their own side’</w:t>
      </w:r>
      <w:r w:rsidRPr="00620883">
        <w:rPr>
          <w:rFonts w:cstheme="minorHAnsi"/>
        </w:rPr>
        <w:t xml:space="preserve"> (Figure 2).</w:t>
      </w:r>
    </w:p>
    <w:p w14:paraId="10A5D461" w14:textId="317C4701" w:rsidR="003268BE" w:rsidRPr="00620883" w:rsidRDefault="00030534" w:rsidP="00DE7ACA">
      <w:pPr>
        <w:pStyle w:val="NoSpacing"/>
        <w:spacing w:after="240" w:line="276" w:lineRule="auto"/>
        <w:jc w:val="both"/>
        <w:rPr>
          <w:rFonts w:cstheme="minorHAnsi"/>
        </w:rPr>
      </w:pPr>
      <w:r>
        <w:rPr>
          <w:rFonts w:cstheme="minorHAnsi"/>
        </w:rPr>
        <w:t xml:space="preserve">4.1.2 </w:t>
      </w:r>
      <w:r w:rsidR="00214A41">
        <w:rPr>
          <w:rFonts w:cstheme="minorHAnsi"/>
        </w:rPr>
        <w:t xml:space="preserve">Research conducted </w:t>
      </w:r>
      <w:r w:rsidR="00FE35CA">
        <w:rPr>
          <w:rFonts w:cstheme="minorHAnsi"/>
        </w:rPr>
        <w:t xml:space="preserve">among </w:t>
      </w:r>
      <w:r w:rsidR="007565B5">
        <w:rPr>
          <w:rFonts w:cstheme="minorHAnsi"/>
        </w:rPr>
        <w:t xml:space="preserve">black and white </w:t>
      </w:r>
      <w:r w:rsidR="00FE35CA">
        <w:rPr>
          <w:rFonts w:cstheme="minorHAnsi"/>
        </w:rPr>
        <w:t xml:space="preserve">teachers in the USA </w:t>
      </w:r>
      <w:r w:rsidR="0001374B">
        <w:rPr>
          <w:rFonts w:cstheme="minorHAnsi"/>
        </w:rPr>
        <w:t>identified that</w:t>
      </w:r>
      <w:r w:rsidR="005439F8">
        <w:rPr>
          <w:rFonts w:cstheme="minorHAnsi"/>
        </w:rPr>
        <w:t>,</w:t>
      </w:r>
      <w:r w:rsidR="0001374B">
        <w:rPr>
          <w:rFonts w:cstheme="minorHAnsi"/>
        </w:rPr>
        <w:t xml:space="preserve"> </w:t>
      </w:r>
      <w:r w:rsidR="00214A41">
        <w:rPr>
          <w:rFonts w:cstheme="minorHAnsi"/>
        </w:rPr>
        <w:t xml:space="preserve">where </w:t>
      </w:r>
      <w:r w:rsidR="00E53566">
        <w:rPr>
          <w:rFonts w:cstheme="minorHAnsi"/>
        </w:rPr>
        <w:t>similar ‘</w:t>
      </w:r>
      <w:r w:rsidR="00214A41">
        <w:rPr>
          <w:rFonts w:cstheme="minorHAnsi"/>
        </w:rPr>
        <w:t>cult</w:t>
      </w:r>
      <w:r w:rsidR="00FE35CA">
        <w:rPr>
          <w:rFonts w:cstheme="minorHAnsi"/>
        </w:rPr>
        <w:t>ural encapsulation</w:t>
      </w:r>
      <w:r w:rsidR="00E53566">
        <w:rPr>
          <w:rFonts w:cstheme="minorHAnsi"/>
        </w:rPr>
        <w:t>’</w:t>
      </w:r>
      <w:r w:rsidR="00FE35CA">
        <w:rPr>
          <w:rFonts w:cstheme="minorHAnsi"/>
        </w:rPr>
        <w:t xml:space="preserve"> </w:t>
      </w:r>
      <w:r w:rsidR="00FE35CA" w:rsidRPr="000A6895">
        <w:t xml:space="preserve">had occurred, teachers displayed both a lack of understanding of those who did not share their identity and an absence of awareness of how their own identity may be perceived by others.  </w:t>
      </w:r>
    </w:p>
    <w:p w14:paraId="1F31ABF3" w14:textId="24E356AF" w:rsidR="00EB7E22" w:rsidRPr="00620883" w:rsidRDefault="00030534" w:rsidP="0096255B">
      <w:pPr>
        <w:pStyle w:val="NoSpacing"/>
        <w:spacing w:before="240" w:after="240" w:line="276" w:lineRule="auto"/>
        <w:jc w:val="both"/>
        <w:rPr>
          <w:rFonts w:cstheme="minorHAnsi"/>
        </w:rPr>
      </w:pPr>
      <w:r>
        <w:rPr>
          <w:rFonts w:cstheme="minorHAnsi"/>
        </w:rPr>
        <w:t xml:space="preserve">4.1.3 </w:t>
      </w:r>
      <w:r w:rsidR="0096255B">
        <w:rPr>
          <w:rFonts w:cstheme="minorHAnsi"/>
        </w:rPr>
        <w:t>UNESCO conducted an o</w:t>
      </w:r>
      <w:r w:rsidR="006B49B3">
        <w:rPr>
          <w:rFonts w:cstheme="minorHAnsi"/>
        </w:rPr>
        <w:t xml:space="preserve">n-line survey which was completed by more than 1,000 teachers across all sectors in NI. </w:t>
      </w:r>
      <w:r w:rsidR="00EB7E22" w:rsidRPr="00620883">
        <w:rPr>
          <w:rFonts w:cstheme="minorHAnsi"/>
        </w:rPr>
        <w:t>Of the 398 teachers who completed the survey and were working in Controlled schools and non-denominational grammars:</w:t>
      </w:r>
      <w:r w:rsidR="00D26DC7">
        <w:rPr>
          <w:rFonts w:cstheme="minorHAnsi"/>
        </w:rPr>
        <w:t xml:space="preserve"> </w:t>
      </w:r>
      <w:r w:rsidR="00EB7E22" w:rsidRPr="00620883">
        <w:rPr>
          <w:rFonts w:cstheme="minorHAnsi"/>
        </w:rPr>
        <w:t>77% had been educated in Controlled primary schools</w:t>
      </w:r>
      <w:r w:rsidR="00D26DC7">
        <w:rPr>
          <w:rFonts w:cstheme="minorHAnsi"/>
        </w:rPr>
        <w:t xml:space="preserve">, </w:t>
      </w:r>
      <w:r w:rsidR="00EB7E22" w:rsidRPr="00620883">
        <w:rPr>
          <w:rFonts w:cstheme="minorHAnsi"/>
        </w:rPr>
        <w:t>75% had also attended a Controlled post-primary school or non-denominational voluntary grammar</w:t>
      </w:r>
      <w:r w:rsidR="00D26DC7">
        <w:rPr>
          <w:rFonts w:cstheme="minorHAnsi"/>
        </w:rPr>
        <w:t xml:space="preserve">, </w:t>
      </w:r>
      <w:r w:rsidR="00EB7E22" w:rsidRPr="00620883">
        <w:rPr>
          <w:rFonts w:cstheme="minorHAnsi"/>
        </w:rPr>
        <w:t>34% had also attended Stranmillis University College</w:t>
      </w:r>
      <w:r w:rsidR="00D26DC7">
        <w:rPr>
          <w:rFonts w:cstheme="minorHAnsi"/>
        </w:rPr>
        <w:t>, 2</w:t>
      </w:r>
      <w:r w:rsidR="00EB7E22" w:rsidRPr="00620883">
        <w:rPr>
          <w:rFonts w:cstheme="minorHAnsi"/>
        </w:rPr>
        <w:t xml:space="preserve">8% had also undertaken teaching practice </w:t>
      </w:r>
      <w:r w:rsidR="00EB7E22" w:rsidRPr="00620883">
        <w:rPr>
          <w:rFonts w:cstheme="minorHAnsi"/>
          <w:i/>
        </w:rPr>
        <w:t>only</w:t>
      </w:r>
      <w:r w:rsidR="00EB7E22" w:rsidRPr="00620883">
        <w:rPr>
          <w:rFonts w:cstheme="minorHAnsi"/>
        </w:rPr>
        <w:t xml:space="preserve"> in Controlled schools or non-denominational grammars</w:t>
      </w:r>
      <w:r w:rsidR="00D26DC7">
        <w:rPr>
          <w:rFonts w:cstheme="minorHAnsi"/>
        </w:rPr>
        <w:t xml:space="preserve">, </w:t>
      </w:r>
      <w:r w:rsidR="00EB7E22" w:rsidRPr="00620883">
        <w:rPr>
          <w:rFonts w:cstheme="minorHAnsi"/>
        </w:rPr>
        <w:t xml:space="preserve">22% had also </w:t>
      </w:r>
      <w:r w:rsidR="00EB7E22" w:rsidRPr="00620883">
        <w:rPr>
          <w:rFonts w:cstheme="minorHAnsi"/>
          <w:i/>
        </w:rPr>
        <w:t>only ever</w:t>
      </w:r>
      <w:r w:rsidR="00EB7E22" w:rsidRPr="00620883">
        <w:rPr>
          <w:rFonts w:cstheme="minorHAnsi"/>
        </w:rPr>
        <w:t xml:space="preserve"> taught in Controlled schools or non-denominational grammars </w:t>
      </w:r>
      <w:r w:rsidR="0096255B">
        <w:rPr>
          <w:rFonts w:cstheme="minorHAnsi"/>
        </w:rPr>
        <w:t xml:space="preserve">- </w:t>
      </w:r>
      <w:r w:rsidR="00EB7E22" w:rsidRPr="00620883">
        <w:rPr>
          <w:rFonts w:cstheme="minorHAnsi"/>
        </w:rPr>
        <w:t>79% of these were teaching in Controlled</w:t>
      </w:r>
      <w:r w:rsidR="00EB7E22" w:rsidRPr="00620883">
        <w:rPr>
          <w:rFonts w:cstheme="minorHAnsi"/>
          <w:i/>
        </w:rPr>
        <w:t xml:space="preserve"> </w:t>
      </w:r>
      <w:r w:rsidR="00EB7E22" w:rsidRPr="00620883">
        <w:rPr>
          <w:rFonts w:cstheme="minorHAnsi"/>
        </w:rPr>
        <w:t>primary schools</w:t>
      </w:r>
      <w:r w:rsidR="0096255B">
        <w:rPr>
          <w:rFonts w:cstheme="minorHAnsi"/>
        </w:rPr>
        <w:t xml:space="preserve"> and </w:t>
      </w:r>
      <w:r w:rsidR="00EB7E22" w:rsidRPr="00620883">
        <w:rPr>
          <w:rFonts w:cstheme="minorHAnsi"/>
        </w:rPr>
        <w:t>21% were teaching in Controlled post-primary or non-denominational grammar schools</w:t>
      </w:r>
      <w:r w:rsidR="00326BD3">
        <w:rPr>
          <w:rFonts w:cstheme="minorHAnsi"/>
        </w:rPr>
        <w:t>.</w:t>
      </w:r>
      <w:r w:rsidR="0096255B">
        <w:rPr>
          <w:rFonts w:cstheme="minorHAnsi"/>
        </w:rPr>
        <w:t xml:space="preserve"> </w:t>
      </w:r>
      <w:r w:rsidR="00EB7E22" w:rsidRPr="00620883">
        <w:rPr>
          <w:rFonts w:cstheme="minorHAnsi"/>
        </w:rPr>
        <w:t xml:space="preserve">Thus, 22% of teachers </w:t>
      </w:r>
      <w:r w:rsidR="00A4002B">
        <w:rPr>
          <w:rFonts w:cstheme="minorHAnsi"/>
        </w:rPr>
        <w:t xml:space="preserve">employed </w:t>
      </w:r>
      <w:r w:rsidR="00EB7E22" w:rsidRPr="00620883">
        <w:rPr>
          <w:rFonts w:cstheme="minorHAnsi"/>
        </w:rPr>
        <w:t>in Controlled schools</w:t>
      </w:r>
      <w:r w:rsidR="00A4002B">
        <w:rPr>
          <w:rFonts w:cstheme="minorHAnsi"/>
        </w:rPr>
        <w:t xml:space="preserve"> and non-denominational grammars</w:t>
      </w:r>
      <w:r w:rsidR="00EB7E22" w:rsidRPr="00620883">
        <w:rPr>
          <w:rFonts w:cstheme="minorHAnsi"/>
        </w:rPr>
        <w:t xml:space="preserve"> (including </w:t>
      </w:r>
      <w:r w:rsidR="00EB7E22" w:rsidRPr="00620883">
        <w:rPr>
          <w:rFonts w:cstheme="minorHAnsi"/>
          <w:b/>
        </w:rPr>
        <w:t>38%</w:t>
      </w:r>
      <w:r w:rsidR="00EB7E22" w:rsidRPr="00620883">
        <w:rPr>
          <w:rFonts w:cstheme="minorHAnsi"/>
        </w:rPr>
        <w:t xml:space="preserve"> of teachers in primary schools and </w:t>
      </w:r>
      <w:r w:rsidR="00EB7E22" w:rsidRPr="00620883">
        <w:rPr>
          <w:rFonts w:cstheme="minorHAnsi"/>
          <w:b/>
        </w:rPr>
        <w:t>9%</w:t>
      </w:r>
      <w:r w:rsidR="00EB7E22" w:rsidRPr="00620883">
        <w:rPr>
          <w:rFonts w:cstheme="minorHAnsi"/>
        </w:rPr>
        <w:t xml:space="preserve"> of teachers in post-primary schools) could be considered to be culturally encapsulated.</w:t>
      </w:r>
    </w:p>
    <w:p w14:paraId="3F84C89E" w14:textId="46FE0008" w:rsidR="00EB7E22" w:rsidRPr="00620883" w:rsidRDefault="00030534" w:rsidP="00F35124">
      <w:pPr>
        <w:pStyle w:val="NoSpacing"/>
        <w:spacing w:after="240" w:line="276" w:lineRule="auto"/>
        <w:jc w:val="both"/>
        <w:rPr>
          <w:rFonts w:cstheme="minorHAnsi"/>
        </w:rPr>
      </w:pPr>
      <w:r>
        <w:rPr>
          <w:rFonts w:cstheme="minorHAnsi"/>
        </w:rPr>
        <w:t xml:space="preserve">4.1.4 </w:t>
      </w:r>
      <w:r w:rsidR="00EB7E22" w:rsidRPr="00620883">
        <w:rPr>
          <w:rFonts w:cstheme="minorHAnsi"/>
        </w:rPr>
        <w:t>A further 407 teachers who completed the online survey were working in Maintained schools and Catholic voluntary grammars</w:t>
      </w:r>
      <w:r w:rsidR="006B49B3">
        <w:rPr>
          <w:rFonts w:cstheme="minorHAnsi"/>
        </w:rPr>
        <w:t xml:space="preserve">: </w:t>
      </w:r>
      <w:r w:rsidR="00EB7E22" w:rsidRPr="00620883">
        <w:rPr>
          <w:rFonts w:cstheme="minorHAnsi"/>
        </w:rPr>
        <w:t>85% o</w:t>
      </w:r>
      <w:r w:rsidR="00B805A0">
        <w:rPr>
          <w:rFonts w:cstheme="minorHAnsi"/>
        </w:rPr>
        <w:t xml:space="preserve">f these teachers </w:t>
      </w:r>
      <w:r w:rsidR="00EB7E22" w:rsidRPr="00620883">
        <w:rPr>
          <w:rFonts w:cstheme="minorHAnsi"/>
        </w:rPr>
        <w:t>had been educated in Maintained primary schools in NI</w:t>
      </w:r>
      <w:r w:rsidR="006B49B3">
        <w:rPr>
          <w:rFonts w:cstheme="minorHAnsi"/>
        </w:rPr>
        <w:t xml:space="preserve">, </w:t>
      </w:r>
      <w:r w:rsidR="00EB7E22" w:rsidRPr="00620883">
        <w:rPr>
          <w:rFonts w:cstheme="minorHAnsi"/>
        </w:rPr>
        <w:t>82% had also attended Maintained post-primary or Catholic voluntary grammar schools</w:t>
      </w:r>
      <w:r w:rsidR="006B49B3">
        <w:rPr>
          <w:rFonts w:cstheme="minorHAnsi"/>
        </w:rPr>
        <w:t xml:space="preserve">, </w:t>
      </w:r>
      <w:r w:rsidR="00EB7E22" w:rsidRPr="00620883">
        <w:rPr>
          <w:rFonts w:cstheme="minorHAnsi"/>
        </w:rPr>
        <w:t xml:space="preserve">40% had also attended St Mary’s </w:t>
      </w:r>
      <w:r w:rsidR="00B1399A">
        <w:rPr>
          <w:rFonts w:cstheme="minorHAnsi"/>
        </w:rPr>
        <w:t>University</w:t>
      </w:r>
      <w:r w:rsidR="00EB7E22" w:rsidRPr="00620883">
        <w:rPr>
          <w:rFonts w:cstheme="minorHAnsi"/>
        </w:rPr>
        <w:t xml:space="preserve"> </w:t>
      </w:r>
      <w:r w:rsidR="00B1399A">
        <w:rPr>
          <w:rFonts w:cstheme="minorHAnsi"/>
        </w:rPr>
        <w:t>C</w:t>
      </w:r>
      <w:r w:rsidR="00EB7E22" w:rsidRPr="00620883">
        <w:rPr>
          <w:rFonts w:cstheme="minorHAnsi"/>
        </w:rPr>
        <w:t>ollege</w:t>
      </w:r>
      <w:r w:rsidR="006B49B3">
        <w:rPr>
          <w:rFonts w:cstheme="minorHAnsi"/>
        </w:rPr>
        <w:t xml:space="preserve">, </w:t>
      </w:r>
      <w:r w:rsidR="00EB7E22" w:rsidRPr="00620883">
        <w:rPr>
          <w:rFonts w:cstheme="minorHAnsi"/>
        </w:rPr>
        <w:t xml:space="preserve">39% had also undertaken teaching practice </w:t>
      </w:r>
      <w:r w:rsidR="00EB7E22" w:rsidRPr="00620883">
        <w:rPr>
          <w:rFonts w:cstheme="minorHAnsi"/>
          <w:i/>
        </w:rPr>
        <w:t>only</w:t>
      </w:r>
      <w:r w:rsidR="00EB7E22" w:rsidRPr="00620883">
        <w:rPr>
          <w:rFonts w:cstheme="minorHAnsi"/>
        </w:rPr>
        <w:t xml:space="preserve"> in Maintained schools or Catholic voluntary grammars</w:t>
      </w:r>
      <w:r w:rsidR="006B49B3">
        <w:rPr>
          <w:rFonts w:cstheme="minorHAnsi"/>
        </w:rPr>
        <w:t xml:space="preserve">, </w:t>
      </w:r>
      <w:r w:rsidR="00EB7E22" w:rsidRPr="00620883">
        <w:rPr>
          <w:rFonts w:cstheme="minorHAnsi"/>
        </w:rPr>
        <w:t xml:space="preserve">33% had also </w:t>
      </w:r>
      <w:r w:rsidR="00EB7E22" w:rsidRPr="00620883">
        <w:rPr>
          <w:rFonts w:cstheme="minorHAnsi"/>
          <w:i/>
        </w:rPr>
        <w:t>only ever</w:t>
      </w:r>
      <w:r w:rsidR="00EB7E22" w:rsidRPr="00620883">
        <w:rPr>
          <w:rFonts w:cstheme="minorHAnsi"/>
        </w:rPr>
        <w:t xml:space="preserve"> taught in Maintained schools or Catholic voluntary grammars </w:t>
      </w:r>
      <w:r w:rsidR="006B49B3">
        <w:rPr>
          <w:rFonts w:cstheme="minorHAnsi"/>
        </w:rPr>
        <w:t xml:space="preserve">- </w:t>
      </w:r>
      <w:r w:rsidR="00EB7E22" w:rsidRPr="00620883">
        <w:rPr>
          <w:rFonts w:cstheme="minorHAnsi"/>
        </w:rPr>
        <w:t>67% of these were teaching in primary schools</w:t>
      </w:r>
      <w:r w:rsidR="006B49B3">
        <w:rPr>
          <w:rFonts w:cstheme="minorHAnsi"/>
        </w:rPr>
        <w:t xml:space="preserve"> and </w:t>
      </w:r>
      <w:r w:rsidR="00EB7E22" w:rsidRPr="006B49B3">
        <w:rPr>
          <w:rFonts w:cstheme="minorHAnsi"/>
        </w:rPr>
        <w:t>33% were teaching in post-primary schools</w:t>
      </w:r>
      <w:r>
        <w:rPr>
          <w:rFonts w:cstheme="minorHAnsi"/>
        </w:rPr>
        <w:t xml:space="preserve">.  </w:t>
      </w:r>
      <w:r w:rsidR="006C1829">
        <w:rPr>
          <w:rFonts w:cstheme="minorHAnsi"/>
        </w:rPr>
        <w:t>I</w:t>
      </w:r>
      <w:r w:rsidR="00EB7E22" w:rsidRPr="00620883">
        <w:rPr>
          <w:rFonts w:cstheme="minorHAnsi"/>
        </w:rPr>
        <w:t>t was determined that 33% of teachers in Catholic schools (</w:t>
      </w:r>
      <w:r w:rsidR="00B1399A">
        <w:rPr>
          <w:rFonts w:cstheme="minorHAnsi"/>
        </w:rPr>
        <w:t xml:space="preserve">including </w:t>
      </w:r>
      <w:r w:rsidR="00EB7E22" w:rsidRPr="00620883">
        <w:rPr>
          <w:rFonts w:cstheme="minorHAnsi"/>
          <w:b/>
        </w:rPr>
        <w:t>48%</w:t>
      </w:r>
      <w:r w:rsidR="00EB7E22" w:rsidRPr="00620883">
        <w:rPr>
          <w:rFonts w:cstheme="minorHAnsi"/>
        </w:rPr>
        <w:t xml:space="preserve"> of teachers in primary schools and </w:t>
      </w:r>
      <w:r w:rsidR="00EB7E22" w:rsidRPr="00620883">
        <w:rPr>
          <w:rFonts w:cstheme="minorHAnsi"/>
          <w:b/>
        </w:rPr>
        <w:t>19%</w:t>
      </w:r>
      <w:r w:rsidR="00EB7E22" w:rsidRPr="00620883">
        <w:rPr>
          <w:rFonts w:cstheme="minorHAnsi"/>
        </w:rPr>
        <w:t xml:space="preserve"> of teachers in post-primary</w:t>
      </w:r>
      <w:r w:rsidR="003A1162">
        <w:rPr>
          <w:rFonts w:cstheme="minorHAnsi"/>
        </w:rPr>
        <w:t xml:space="preserve"> and grammar</w:t>
      </w:r>
      <w:r w:rsidR="00EB7E22" w:rsidRPr="00620883">
        <w:rPr>
          <w:rFonts w:cstheme="minorHAnsi"/>
        </w:rPr>
        <w:t xml:space="preserve"> schools) could be considered </w:t>
      </w:r>
      <w:r w:rsidR="00095DD8">
        <w:rPr>
          <w:rFonts w:cstheme="minorHAnsi"/>
        </w:rPr>
        <w:t>as being</w:t>
      </w:r>
      <w:r w:rsidR="00EB7E22" w:rsidRPr="00620883">
        <w:rPr>
          <w:rFonts w:cstheme="minorHAnsi"/>
        </w:rPr>
        <w:t xml:space="preserve"> culturally encapsulated.</w:t>
      </w:r>
    </w:p>
    <w:p w14:paraId="6EE77FCC" w14:textId="62D793F4" w:rsidR="00EB7E22" w:rsidRPr="00620883" w:rsidRDefault="00030534" w:rsidP="00F35124">
      <w:pPr>
        <w:spacing w:line="276" w:lineRule="auto"/>
        <w:jc w:val="both"/>
        <w:rPr>
          <w:rFonts w:cstheme="minorHAnsi"/>
          <w:lang w:val="en-US"/>
        </w:rPr>
      </w:pPr>
      <w:r>
        <w:rPr>
          <w:rFonts w:cstheme="minorHAnsi"/>
          <w:lang w:val="en-US"/>
        </w:rPr>
        <w:t xml:space="preserve">4.1.5 </w:t>
      </w:r>
      <w:r w:rsidR="00095DD8">
        <w:rPr>
          <w:rFonts w:cstheme="minorHAnsi"/>
          <w:lang w:val="en-US"/>
        </w:rPr>
        <w:t>C</w:t>
      </w:r>
      <w:r w:rsidR="00FE487B">
        <w:rPr>
          <w:rFonts w:cstheme="minorHAnsi"/>
          <w:lang w:val="en-US"/>
        </w:rPr>
        <w:t>o</w:t>
      </w:r>
      <w:r w:rsidR="00095DD8">
        <w:rPr>
          <w:rFonts w:cstheme="minorHAnsi"/>
          <w:lang w:val="en-US"/>
        </w:rPr>
        <w:t>nsequently</w:t>
      </w:r>
      <w:r w:rsidR="00C36334">
        <w:rPr>
          <w:rFonts w:cstheme="minorHAnsi"/>
          <w:lang w:val="en-US"/>
        </w:rPr>
        <w:t>,</w:t>
      </w:r>
      <w:r w:rsidR="008A4D12">
        <w:rPr>
          <w:rFonts w:cstheme="minorHAnsi"/>
          <w:lang w:val="en-US"/>
        </w:rPr>
        <w:t xml:space="preserve"> it seems likely that t</w:t>
      </w:r>
      <w:r w:rsidR="00FE3AF9">
        <w:rPr>
          <w:rFonts w:cstheme="minorHAnsi"/>
          <w:lang w:val="en-US"/>
        </w:rPr>
        <w:t xml:space="preserve">he plumber who comes to fix the primary school toilets </w:t>
      </w:r>
      <w:r w:rsidR="00BD3BC7">
        <w:rPr>
          <w:rFonts w:cstheme="minorHAnsi"/>
          <w:lang w:val="en-US"/>
        </w:rPr>
        <w:t xml:space="preserve">(who will have </w:t>
      </w:r>
      <w:r w:rsidR="00B71A0B">
        <w:rPr>
          <w:rFonts w:cstheme="minorHAnsi"/>
          <w:lang w:val="en-US"/>
        </w:rPr>
        <w:t>qualified</w:t>
      </w:r>
      <w:r w:rsidR="00BD3BC7">
        <w:rPr>
          <w:rFonts w:cstheme="minorHAnsi"/>
          <w:lang w:val="en-US"/>
        </w:rPr>
        <w:t xml:space="preserve"> </w:t>
      </w:r>
      <w:r w:rsidR="00B71A0B">
        <w:rPr>
          <w:rFonts w:cstheme="minorHAnsi"/>
          <w:lang w:val="en-US"/>
        </w:rPr>
        <w:t>from a</w:t>
      </w:r>
      <w:r w:rsidR="00BD3BC7">
        <w:rPr>
          <w:rFonts w:cstheme="minorHAnsi"/>
          <w:lang w:val="en-US"/>
        </w:rPr>
        <w:t xml:space="preserve"> mixed </w:t>
      </w:r>
      <w:r w:rsidR="00B71A0B">
        <w:rPr>
          <w:rFonts w:cstheme="minorHAnsi"/>
          <w:lang w:val="en-US"/>
        </w:rPr>
        <w:t xml:space="preserve">FE college) </w:t>
      </w:r>
      <w:r w:rsidR="008A4D12">
        <w:rPr>
          <w:rFonts w:cstheme="minorHAnsi"/>
          <w:lang w:val="en-US"/>
        </w:rPr>
        <w:t>may</w:t>
      </w:r>
      <w:r w:rsidR="00FE3AF9">
        <w:rPr>
          <w:rFonts w:cstheme="minorHAnsi"/>
          <w:lang w:val="en-US"/>
        </w:rPr>
        <w:t xml:space="preserve"> </w:t>
      </w:r>
      <w:r w:rsidR="00C16254">
        <w:rPr>
          <w:rFonts w:cstheme="minorHAnsi"/>
          <w:lang w:val="en-US"/>
        </w:rPr>
        <w:t xml:space="preserve">well </w:t>
      </w:r>
      <w:r w:rsidR="00FE3AF9">
        <w:rPr>
          <w:rFonts w:cstheme="minorHAnsi"/>
          <w:lang w:val="en-US"/>
        </w:rPr>
        <w:t xml:space="preserve">have </w:t>
      </w:r>
      <w:r w:rsidR="008A4D12">
        <w:rPr>
          <w:rFonts w:cstheme="minorHAnsi"/>
          <w:lang w:val="en-US"/>
        </w:rPr>
        <w:t xml:space="preserve">had </w:t>
      </w:r>
      <w:r w:rsidR="00FE3AF9">
        <w:rPr>
          <w:rFonts w:cstheme="minorHAnsi"/>
          <w:lang w:val="en-US"/>
        </w:rPr>
        <w:t xml:space="preserve">more experience of </w:t>
      </w:r>
      <w:r w:rsidR="004C35F8">
        <w:rPr>
          <w:rFonts w:cstheme="minorHAnsi"/>
          <w:lang w:val="en-US"/>
        </w:rPr>
        <w:t xml:space="preserve">being educated and working alongside </w:t>
      </w:r>
      <w:r w:rsidR="00904B78">
        <w:rPr>
          <w:rFonts w:cstheme="minorHAnsi"/>
          <w:lang w:val="en-US"/>
        </w:rPr>
        <w:t>colleagues</w:t>
      </w:r>
      <w:r w:rsidR="004C35F8">
        <w:rPr>
          <w:rFonts w:cstheme="minorHAnsi"/>
          <w:lang w:val="en-US"/>
        </w:rPr>
        <w:t xml:space="preserve"> fro</w:t>
      </w:r>
      <w:r w:rsidR="00BA4E48">
        <w:rPr>
          <w:rFonts w:cstheme="minorHAnsi"/>
          <w:lang w:val="en-US"/>
        </w:rPr>
        <w:t>m</w:t>
      </w:r>
      <w:r w:rsidR="004C35F8">
        <w:rPr>
          <w:rFonts w:cstheme="minorHAnsi"/>
          <w:lang w:val="en-US"/>
        </w:rPr>
        <w:t xml:space="preserve"> the </w:t>
      </w:r>
      <w:r w:rsidR="004C35F8" w:rsidRPr="00FE487B">
        <w:rPr>
          <w:rFonts w:cstheme="minorHAnsi"/>
          <w:i/>
          <w:iCs/>
          <w:lang w:val="en-US"/>
        </w:rPr>
        <w:t xml:space="preserve">other </w:t>
      </w:r>
      <w:r w:rsidR="00DC0A3E" w:rsidRPr="00FE487B">
        <w:rPr>
          <w:rFonts w:cstheme="minorHAnsi"/>
          <w:i/>
          <w:iCs/>
          <w:lang w:val="en-US"/>
        </w:rPr>
        <w:t>community</w:t>
      </w:r>
      <w:r w:rsidR="004C35F8">
        <w:rPr>
          <w:rFonts w:cstheme="minorHAnsi"/>
          <w:lang w:val="en-US"/>
        </w:rPr>
        <w:t xml:space="preserve"> than the teacher who </w:t>
      </w:r>
      <w:r w:rsidR="00C16254">
        <w:rPr>
          <w:rFonts w:cstheme="minorHAnsi"/>
          <w:lang w:val="en-US"/>
        </w:rPr>
        <w:t>the system</w:t>
      </w:r>
      <w:r w:rsidR="004C35F8">
        <w:rPr>
          <w:rFonts w:cstheme="minorHAnsi"/>
          <w:lang w:val="en-US"/>
        </w:rPr>
        <w:t xml:space="preserve"> ask</w:t>
      </w:r>
      <w:r w:rsidR="00C16254">
        <w:rPr>
          <w:rFonts w:cstheme="minorHAnsi"/>
          <w:lang w:val="en-US"/>
        </w:rPr>
        <w:t>s</w:t>
      </w:r>
      <w:r w:rsidR="004C35F8">
        <w:rPr>
          <w:rFonts w:cstheme="minorHAnsi"/>
          <w:lang w:val="en-US"/>
        </w:rPr>
        <w:t xml:space="preserve"> to </w:t>
      </w:r>
      <w:r w:rsidR="00554C05">
        <w:rPr>
          <w:rFonts w:cstheme="minorHAnsi"/>
          <w:lang w:val="en-US"/>
        </w:rPr>
        <w:t>work towards</w:t>
      </w:r>
      <w:r w:rsidR="004C35F8">
        <w:rPr>
          <w:rFonts w:cstheme="minorHAnsi"/>
          <w:lang w:val="en-US"/>
        </w:rPr>
        <w:t xml:space="preserve"> reconciliation through Shared Education initiatives</w:t>
      </w:r>
      <w:r w:rsidR="00BA4E48">
        <w:rPr>
          <w:rFonts w:cstheme="minorHAnsi"/>
          <w:lang w:val="en-US"/>
        </w:rPr>
        <w:t>.</w:t>
      </w:r>
    </w:p>
    <w:p w14:paraId="760B073F" w14:textId="3260B001" w:rsidR="002A72DE" w:rsidRPr="00620883" w:rsidRDefault="00C6447B" w:rsidP="00B75DD7">
      <w:pPr>
        <w:pStyle w:val="Heading2"/>
        <w:rPr>
          <w:lang w:val="en-US"/>
        </w:rPr>
      </w:pPr>
      <w:r w:rsidRPr="00620883">
        <w:rPr>
          <w:lang w:val="en-US"/>
        </w:rPr>
        <w:t>4.</w:t>
      </w:r>
      <w:r w:rsidR="00B75DD7">
        <w:rPr>
          <w:lang w:val="en-US"/>
        </w:rPr>
        <w:t>2</w:t>
      </w:r>
      <w:r w:rsidRPr="00620883">
        <w:rPr>
          <w:lang w:val="en-US"/>
        </w:rPr>
        <w:t xml:space="preserve"> </w:t>
      </w:r>
      <w:r w:rsidR="00B75DD7">
        <w:rPr>
          <w:lang w:val="en-US"/>
        </w:rPr>
        <w:t>Cross-over Teachers</w:t>
      </w:r>
    </w:p>
    <w:p w14:paraId="54A73303" w14:textId="6400B365" w:rsidR="003A1BF6" w:rsidRPr="00620883" w:rsidRDefault="00C11DDB" w:rsidP="00F35124">
      <w:pPr>
        <w:spacing w:line="276" w:lineRule="auto"/>
        <w:jc w:val="both"/>
        <w:rPr>
          <w:rFonts w:cstheme="minorHAnsi"/>
          <w:color w:val="0070C0"/>
        </w:rPr>
      </w:pPr>
      <w:r>
        <w:rPr>
          <w:rFonts w:cstheme="minorHAnsi"/>
          <w:lang w:val="en-US"/>
        </w:rPr>
        <w:t xml:space="preserve">4.2.1 </w:t>
      </w:r>
      <w:r w:rsidR="00124330">
        <w:rPr>
          <w:rFonts w:cstheme="minorHAnsi"/>
          <w:lang w:val="en-US"/>
        </w:rPr>
        <w:t>Inevitably personal elements of a teacher’s identity will affect their professional persona and their teaching</w:t>
      </w:r>
      <w:r w:rsidR="007C44EF">
        <w:rPr>
          <w:rFonts w:cstheme="minorHAnsi"/>
          <w:lang w:val="en-US"/>
        </w:rPr>
        <w:t xml:space="preserve">. </w:t>
      </w:r>
      <w:r w:rsidR="008679D5">
        <w:rPr>
          <w:rFonts w:cstheme="minorHAnsi"/>
          <w:lang w:val="en-US"/>
        </w:rPr>
        <w:t>To be wholly effective a</w:t>
      </w:r>
      <w:r w:rsidR="007C44EF">
        <w:rPr>
          <w:rFonts w:cstheme="minorHAnsi"/>
          <w:lang w:val="en-US"/>
        </w:rPr>
        <w:t xml:space="preserve"> teacher needs </w:t>
      </w:r>
      <w:r w:rsidR="00797B16">
        <w:rPr>
          <w:rFonts w:cstheme="minorHAnsi"/>
          <w:lang w:val="en-US"/>
        </w:rPr>
        <w:t xml:space="preserve">the confidence and </w:t>
      </w:r>
      <w:r w:rsidR="00E41C38" w:rsidRPr="00620883">
        <w:rPr>
          <w:rFonts w:cstheme="minorHAnsi"/>
          <w:iCs/>
        </w:rPr>
        <w:t>capacity to engage the</w:t>
      </w:r>
      <w:r w:rsidR="00797B16">
        <w:rPr>
          <w:rFonts w:cstheme="minorHAnsi"/>
          <w:iCs/>
        </w:rPr>
        <w:t xml:space="preserve"> wider dimensions of their </w:t>
      </w:r>
      <w:r w:rsidR="00E41C38" w:rsidRPr="00620883">
        <w:rPr>
          <w:rFonts w:cstheme="minorHAnsi"/>
          <w:iCs/>
        </w:rPr>
        <w:t>identity</w:t>
      </w:r>
      <w:r w:rsidR="00797B16">
        <w:rPr>
          <w:rFonts w:cstheme="minorHAnsi"/>
          <w:iCs/>
        </w:rPr>
        <w:t xml:space="preserve"> in the classroom</w:t>
      </w:r>
      <w:r w:rsidR="00344642">
        <w:rPr>
          <w:rFonts w:cstheme="minorHAnsi"/>
          <w:iCs/>
        </w:rPr>
        <w:t>.</w:t>
      </w:r>
    </w:p>
    <w:p w14:paraId="7FE24A73" w14:textId="7EC61B79" w:rsidR="00FE17AF" w:rsidRPr="00620883" w:rsidRDefault="00C11DDB" w:rsidP="00F35124">
      <w:pPr>
        <w:spacing w:after="240" w:line="276" w:lineRule="auto"/>
        <w:jc w:val="both"/>
        <w:rPr>
          <w:rFonts w:cstheme="minorHAnsi"/>
          <w:color w:val="FF0000"/>
        </w:rPr>
      </w:pPr>
      <w:r>
        <w:rPr>
          <w:rFonts w:cstheme="minorHAnsi"/>
        </w:rPr>
        <w:t xml:space="preserve">4.2.2 </w:t>
      </w:r>
      <w:r w:rsidR="00344642">
        <w:rPr>
          <w:rFonts w:cstheme="minorHAnsi"/>
        </w:rPr>
        <w:t>Our research has shown that, w</w:t>
      </w:r>
      <w:r w:rsidR="00FE17AF" w:rsidRPr="00620883">
        <w:rPr>
          <w:rFonts w:cstheme="minorHAnsi"/>
        </w:rPr>
        <w:t xml:space="preserve">here a cross-over teacher perceived that the school environment could be potentially hostile to their </w:t>
      </w:r>
      <w:r w:rsidR="00344642">
        <w:rPr>
          <w:rFonts w:cstheme="minorHAnsi"/>
        </w:rPr>
        <w:t>community</w:t>
      </w:r>
      <w:r w:rsidR="00FE17AF" w:rsidRPr="00620883">
        <w:rPr>
          <w:rFonts w:cstheme="minorHAnsi"/>
        </w:rPr>
        <w:t xml:space="preserve"> identity, they were seen to have endeavoured to hide that dimension from their pupils or, in the most extreme examples, from both pupils and other staff members. In such cases, teachers carefully and consciously tried to adapt to fit within the prevailing </w:t>
      </w:r>
      <w:r w:rsidR="00FE17AF" w:rsidRPr="00620883">
        <w:rPr>
          <w:rFonts w:cstheme="minorHAnsi"/>
        </w:rPr>
        <w:lastRenderedPageBreak/>
        <w:t>culture</w:t>
      </w:r>
      <w:r w:rsidR="005F7831">
        <w:rPr>
          <w:rFonts w:cstheme="minorHAnsi"/>
        </w:rPr>
        <w:t>.  S</w:t>
      </w:r>
      <w:r w:rsidR="00FE17AF" w:rsidRPr="00620883">
        <w:rPr>
          <w:rFonts w:cstheme="minorHAnsi"/>
        </w:rPr>
        <w:t>uch a strategy is fraught with difficulties</w:t>
      </w:r>
      <w:r w:rsidR="005F7831">
        <w:rPr>
          <w:rFonts w:cstheme="minorHAnsi"/>
        </w:rPr>
        <w:t xml:space="preserve"> and</w:t>
      </w:r>
      <w:r w:rsidR="00FE17AF" w:rsidRPr="00620883">
        <w:rPr>
          <w:rFonts w:cstheme="minorHAnsi"/>
        </w:rPr>
        <w:t xml:space="preserve"> inevitably involves a degree of subterfuge and deception.  The ‘disguised’ teacher may be anxious about their otherness being found out – they must maintain a consistent mask. Deception has the potential to backfire and word-of-mouth quickly spreads</w:t>
      </w:r>
      <w:r w:rsidR="00FE17AF" w:rsidRPr="00620883">
        <w:rPr>
          <w:rFonts w:cstheme="minorHAnsi"/>
          <w:color w:val="FF0000"/>
        </w:rPr>
        <w:t>.</w:t>
      </w:r>
    </w:p>
    <w:p w14:paraId="274F2BFE" w14:textId="5F21D2C3" w:rsidR="00FE17AF" w:rsidRPr="00620883" w:rsidRDefault="00C11DDB" w:rsidP="00F35124">
      <w:pPr>
        <w:spacing w:after="240" w:line="276" w:lineRule="auto"/>
        <w:jc w:val="both"/>
        <w:rPr>
          <w:rFonts w:cstheme="minorHAnsi"/>
        </w:rPr>
      </w:pPr>
      <w:r>
        <w:rPr>
          <w:rFonts w:cstheme="minorHAnsi"/>
        </w:rPr>
        <w:t xml:space="preserve">4.2.3 </w:t>
      </w:r>
      <w:r w:rsidR="00FE17AF" w:rsidRPr="00620883">
        <w:rPr>
          <w:rFonts w:cstheme="minorHAnsi"/>
        </w:rPr>
        <w:t xml:space="preserve">It was also seen that a cross-over teacher may, out of habit or convention, attempt to obscure their identity, or, alternatively, to believe, probably naïvely, that it is unknown.  Such an approach is only possible where the teacher’s </w:t>
      </w:r>
      <w:r w:rsidR="00FE17AF" w:rsidRPr="00620883">
        <w:rPr>
          <w:rFonts w:cstheme="minorHAnsi"/>
          <w:i/>
        </w:rPr>
        <w:t>other</w:t>
      </w:r>
      <w:r w:rsidR="00FE17AF" w:rsidRPr="00620883">
        <w:rPr>
          <w:rFonts w:cstheme="minorHAnsi"/>
        </w:rPr>
        <w:t xml:space="preserve"> identity is not seen as a threat within the school – this was seen to be the case where the teacher was well-established in the school and when they teach a subject with comparatively limited potential for engaging with controversial issues (e.g. Mathematics). </w:t>
      </w:r>
    </w:p>
    <w:p w14:paraId="23577FD3" w14:textId="3ECC1384" w:rsidR="00FE17AF" w:rsidRPr="00620883" w:rsidRDefault="00C11DDB" w:rsidP="00F35124">
      <w:pPr>
        <w:spacing w:after="240" w:line="276" w:lineRule="auto"/>
        <w:jc w:val="both"/>
        <w:rPr>
          <w:rFonts w:cstheme="minorHAnsi"/>
        </w:rPr>
      </w:pPr>
      <w:r>
        <w:rPr>
          <w:rFonts w:cstheme="minorHAnsi"/>
        </w:rPr>
        <w:t xml:space="preserve">4.2.4 </w:t>
      </w:r>
      <w:r w:rsidR="00FE17AF" w:rsidRPr="00620883">
        <w:rPr>
          <w:rFonts w:cstheme="minorHAnsi"/>
        </w:rPr>
        <w:t>In marked contrast, some cross-over teachers were seen to have actively brought their ethnicity into both their teaching in the classroom and their interactions with colleagues – for these teachers</w:t>
      </w:r>
      <w:r w:rsidR="006A1C85">
        <w:rPr>
          <w:rFonts w:cstheme="minorHAnsi"/>
        </w:rPr>
        <w:t>,</w:t>
      </w:r>
      <w:r w:rsidR="003E628F">
        <w:rPr>
          <w:rFonts w:cstheme="minorHAnsi"/>
        </w:rPr>
        <w:t xml:space="preserve"> </w:t>
      </w:r>
      <w:r w:rsidR="00FE17AF" w:rsidRPr="00620883">
        <w:rPr>
          <w:rFonts w:cstheme="minorHAnsi"/>
        </w:rPr>
        <w:t>their outsider status had become a defining aspect of their identity within the school.  Support from leaders within the school was identified as having been instrumental where the teacher reported that this approach as having proved effective.</w:t>
      </w:r>
    </w:p>
    <w:p w14:paraId="6ECF7F3E" w14:textId="1ADBE38C" w:rsidR="00FE17AF" w:rsidRPr="00620883" w:rsidRDefault="00C11DDB" w:rsidP="00F35124">
      <w:pPr>
        <w:spacing w:after="240" w:line="276" w:lineRule="auto"/>
        <w:jc w:val="both"/>
        <w:rPr>
          <w:rFonts w:cstheme="minorHAnsi"/>
        </w:rPr>
      </w:pPr>
      <w:r>
        <w:rPr>
          <w:rFonts w:cstheme="minorHAnsi"/>
        </w:rPr>
        <w:t xml:space="preserve">4.2.5 </w:t>
      </w:r>
      <w:r w:rsidR="00FE17AF" w:rsidRPr="00620883">
        <w:rPr>
          <w:rFonts w:cstheme="minorHAnsi"/>
        </w:rPr>
        <w:t xml:space="preserve">It has however also been observed that there can be significant problems where </w:t>
      </w:r>
      <w:r w:rsidR="00807373">
        <w:rPr>
          <w:rFonts w:cstheme="minorHAnsi"/>
        </w:rPr>
        <w:t>a cross-over</w:t>
      </w:r>
      <w:r w:rsidR="00FE17AF" w:rsidRPr="00620883">
        <w:rPr>
          <w:rFonts w:cstheme="minorHAnsi"/>
        </w:rPr>
        <w:t xml:space="preserve"> teacher attempts to act in a manner that challenges established practices and attitudes.  This was seen </w:t>
      </w:r>
      <w:r w:rsidR="00D86F8E">
        <w:rPr>
          <w:rFonts w:cstheme="minorHAnsi"/>
        </w:rPr>
        <w:t xml:space="preserve">to be </w:t>
      </w:r>
      <w:r w:rsidR="00FE17AF" w:rsidRPr="00620883">
        <w:rPr>
          <w:rFonts w:cstheme="minorHAnsi"/>
        </w:rPr>
        <w:t>at its most extreme in school communities that were inexperienced, unwilling and/or unprepared to engage with alternative perspectives.  In all such instances the situation was seen to have deteriorated into sectarian bullying.</w:t>
      </w:r>
    </w:p>
    <w:p w14:paraId="29515334" w14:textId="011CDD67" w:rsidR="00FE17AF" w:rsidRPr="00620883" w:rsidRDefault="00C11DDB" w:rsidP="00F35124">
      <w:pPr>
        <w:spacing w:after="240" w:line="276" w:lineRule="auto"/>
        <w:jc w:val="both"/>
        <w:rPr>
          <w:rFonts w:cstheme="minorHAnsi"/>
        </w:rPr>
      </w:pPr>
      <w:r>
        <w:rPr>
          <w:rFonts w:cstheme="minorHAnsi"/>
        </w:rPr>
        <w:t xml:space="preserve">4.2.6 </w:t>
      </w:r>
      <w:r w:rsidR="00FE17AF" w:rsidRPr="00620883">
        <w:rPr>
          <w:rFonts w:cstheme="minorHAnsi"/>
        </w:rPr>
        <w:t>A small number of teachers who had returned to NI following a period teaching elsewhere took up a cross-over position in the assumption that society had progressed beyond historical sectarianism.  Those who had entered an Integrated school found a culture within which the various dimensions of their identity were accepted or accommodated.  However, two teachers who had stepped across the ethnic divide in education had experienced a less welcoming situation. Their identity tested the culture of their host in ways for which it was not prepared, and they found themselves exposed in a hostile school environment.  Neither received effective support from either the school leadership or sectoral management.  The sectarian attitudes displayed by pupils, parents and other staff members went unchallenged and, as such, were effectively reinforced.  Both have since left their posts and are seeking employment in community consistent schools.</w:t>
      </w:r>
    </w:p>
    <w:p w14:paraId="4030BB97" w14:textId="18281BF8" w:rsidR="008A28DF" w:rsidRDefault="00C11DDB" w:rsidP="00F35124">
      <w:pPr>
        <w:spacing w:after="240" w:line="276" w:lineRule="auto"/>
        <w:jc w:val="both"/>
        <w:rPr>
          <w:rFonts w:cstheme="minorHAnsi"/>
        </w:rPr>
      </w:pPr>
      <w:r>
        <w:rPr>
          <w:rFonts w:cstheme="minorHAnsi"/>
        </w:rPr>
        <w:t xml:space="preserve">4.2.7 </w:t>
      </w:r>
      <w:r w:rsidR="00FE17AF" w:rsidRPr="00620883">
        <w:rPr>
          <w:rFonts w:cstheme="minorHAnsi"/>
        </w:rPr>
        <w:t xml:space="preserve">Cross-over teachers were characterised in line with the different approaches that they had adopted within these four possible permutations: the Ostrich, the Peacock, the Chameleon and the Hedgehog (Figure </w:t>
      </w:r>
      <w:r w:rsidR="00F35124">
        <w:rPr>
          <w:rFonts w:cstheme="minorHAnsi"/>
        </w:rPr>
        <w:t>3</w:t>
      </w:r>
      <w:r w:rsidR="00FE17AF" w:rsidRPr="00620883">
        <w:rPr>
          <w:rFonts w:cstheme="minorHAnsi"/>
        </w:rPr>
        <w:t>).</w:t>
      </w:r>
    </w:p>
    <w:p w14:paraId="5D785963" w14:textId="0BEBA61F" w:rsidR="00912BCF" w:rsidRPr="00912BCF" w:rsidRDefault="00C11DDB" w:rsidP="00912BCF">
      <w:pPr>
        <w:pStyle w:val="NoSpacing"/>
        <w:spacing w:after="240" w:line="276" w:lineRule="auto"/>
        <w:jc w:val="both"/>
        <w:rPr>
          <w:rFonts w:cstheme="minorHAnsi"/>
        </w:rPr>
      </w:pPr>
      <w:r>
        <w:rPr>
          <w:rFonts w:cstheme="minorHAnsi"/>
        </w:rPr>
        <w:t xml:space="preserve">4.2.8 </w:t>
      </w:r>
      <w:r w:rsidR="00912BCF" w:rsidRPr="00912BCF">
        <w:rPr>
          <w:rFonts w:cstheme="minorHAnsi"/>
        </w:rPr>
        <w:t xml:space="preserve">The apocryphal story of the Ostrich that sticks his head in the sand in the face of a perceived threat provides an illustration of the cross-over teacher who attempts to disguise, or distance themselves from, their </w:t>
      </w:r>
      <w:r w:rsidR="00542294">
        <w:rPr>
          <w:rFonts w:cstheme="minorHAnsi"/>
        </w:rPr>
        <w:t>community</w:t>
      </w:r>
      <w:r w:rsidR="00912BCF" w:rsidRPr="00912BCF">
        <w:rPr>
          <w:rFonts w:cstheme="minorHAnsi"/>
        </w:rPr>
        <w:t xml:space="preserve"> identity, even though it may be widely known within the school.  The Ostrich does not only not use </w:t>
      </w:r>
      <w:r w:rsidR="00542294">
        <w:rPr>
          <w:rFonts w:cstheme="minorHAnsi"/>
        </w:rPr>
        <w:t>this dimension of their</w:t>
      </w:r>
      <w:r w:rsidR="00912BCF" w:rsidRPr="00912BCF">
        <w:rPr>
          <w:rFonts w:cstheme="minorHAnsi"/>
        </w:rPr>
        <w:t xml:space="preserve"> identity in any aspect of their teaching but does not see it as having relevance to their role. Their professional persona is incomplete, they are consequently unable to achieve agency and there is no impact from their otherness on the school culture.</w:t>
      </w:r>
    </w:p>
    <w:p w14:paraId="6D0A0C5F" w14:textId="2559E35A" w:rsidR="00912BCF" w:rsidRPr="00912BCF" w:rsidRDefault="00C11DDB" w:rsidP="00912BCF">
      <w:pPr>
        <w:spacing w:after="240" w:line="276" w:lineRule="auto"/>
        <w:jc w:val="both"/>
        <w:rPr>
          <w:rFonts w:cstheme="minorHAnsi"/>
        </w:rPr>
      </w:pPr>
      <w:r>
        <w:rPr>
          <w:rFonts w:cstheme="minorHAnsi"/>
        </w:rPr>
        <w:lastRenderedPageBreak/>
        <w:t xml:space="preserve">4.2.9 </w:t>
      </w:r>
      <w:r w:rsidR="00912BCF" w:rsidRPr="00912BCF">
        <w:rPr>
          <w:rFonts w:cstheme="minorHAnsi"/>
        </w:rPr>
        <w:t xml:space="preserve">The Chameleon is a cross-over teacher who adopts </w:t>
      </w:r>
      <w:r w:rsidR="00196FDA">
        <w:rPr>
          <w:rFonts w:cstheme="minorHAnsi"/>
        </w:rPr>
        <w:t xml:space="preserve">to </w:t>
      </w:r>
      <w:r w:rsidR="00912BCF" w:rsidRPr="00912BCF">
        <w:rPr>
          <w:rFonts w:cstheme="minorHAnsi"/>
        </w:rPr>
        <w:t xml:space="preserve">the culture of the host community so effectively that they assimilate completely, and their otherness effectively disappears.  The chameleon teacher is accepted as ‘one of us’; their ethnic identity is assumed by all (bar perhaps a small number of individuals) to be consistent with that of the school. They can however work as an </w:t>
      </w:r>
      <w:r w:rsidR="00912BCF" w:rsidRPr="00912BCF">
        <w:rPr>
          <w:rFonts w:cstheme="minorHAnsi"/>
          <w:i/>
        </w:rPr>
        <w:t>insider</w:t>
      </w:r>
      <w:r w:rsidR="00912BCF" w:rsidRPr="00912BCF">
        <w:rPr>
          <w:rFonts w:cstheme="minorHAnsi"/>
        </w:rPr>
        <w:t xml:space="preserve"> to create change from within, though their potential capacity to achieve agency is compromised by their lack of engagement with their identity. Their position is vulnerable and maintaining the pretence may prove difficult in the </w:t>
      </w:r>
      <w:r w:rsidR="00382A1F">
        <w:rPr>
          <w:rFonts w:cstheme="minorHAnsi"/>
        </w:rPr>
        <w:t>longer term</w:t>
      </w:r>
      <w:r w:rsidR="00912BCF" w:rsidRPr="00912BCF">
        <w:rPr>
          <w:rFonts w:cstheme="minorHAnsi"/>
        </w:rPr>
        <w:t xml:space="preserve">.  </w:t>
      </w:r>
    </w:p>
    <w:p w14:paraId="35897772" w14:textId="14EFB68F" w:rsidR="00912BCF" w:rsidRPr="00912BCF" w:rsidRDefault="00C11DDB" w:rsidP="00912BCF">
      <w:pPr>
        <w:spacing w:after="240" w:line="276" w:lineRule="auto"/>
        <w:jc w:val="both"/>
        <w:rPr>
          <w:rFonts w:cstheme="minorHAnsi"/>
        </w:rPr>
      </w:pPr>
      <w:r>
        <w:rPr>
          <w:rFonts w:cstheme="minorHAnsi"/>
        </w:rPr>
        <w:t xml:space="preserve">4.2.10 </w:t>
      </w:r>
      <w:r w:rsidR="00912BCF" w:rsidRPr="00912BCF">
        <w:rPr>
          <w:rFonts w:cstheme="minorHAnsi"/>
        </w:rPr>
        <w:t xml:space="preserve">The Peacock flamboyantly displays their identity and, where the school authorities accept and accommodate this display, they are able to engage their ethnic identity in their teaching – thereby opening opportunities for pupils to encounter and engage with issues that might otherwise remain unexplored.  In order to be able to </w:t>
      </w:r>
      <w:r w:rsidR="00E030C2">
        <w:rPr>
          <w:rFonts w:cstheme="minorHAnsi"/>
        </w:rPr>
        <w:t>act in this wa</w:t>
      </w:r>
      <w:r w:rsidR="00E72334">
        <w:rPr>
          <w:rFonts w:cstheme="minorHAnsi"/>
        </w:rPr>
        <w:t>y</w:t>
      </w:r>
      <w:r w:rsidR="00912BCF" w:rsidRPr="00912BCF">
        <w:rPr>
          <w:rFonts w:cstheme="minorHAnsi"/>
        </w:rPr>
        <w:t xml:space="preserve">, the peacock needs to have critically reflected on their own identity </w:t>
      </w:r>
      <w:r w:rsidR="00912BCF" w:rsidRPr="00912BCF">
        <w:rPr>
          <w:rFonts w:cstheme="minorHAnsi"/>
          <w:i/>
        </w:rPr>
        <w:t>and</w:t>
      </w:r>
      <w:r w:rsidR="00912BCF" w:rsidRPr="00912BCF">
        <w:rPr>
          <w:rFonts w:cstheme="minorHAnsi"/>
        </w:rPr>
        <w:t xml:space="preserve"> to feel confident in using it in their current practice.  Such displays may be unsettling to more conservatively-minded colleagues and the wider school community – the support of school management is therefore crucial. Where that support has been assumed by the teacher but has failed to materialise, the cross-over teacher </w:t>
      </w:r>
      <w:r w:rsidR="001A7499">
        <w:rPr>
          <w:rFonts w:cstheme="minorHAnsi"/>
        </w:rPr>
        <w:t xml:space="preserve">can </w:t>
      </w:r>
      <w:r w:rsidR="00912BCF" w:rsidRPr="00912BCF">
        <w:rPr>
          <w:rFonts w:cstheme="minorHAnsi"/>
        </w:rPr>
        <w:t xml:space="preserve">become exposed </w:t>
      </w:r>
      <w:r w:rsidR="001A7499">
        <w:rPr>
          <w:rFonts w:cstheme="minorHAnsi"/>
        </w:rPr>
        <w:t xml:space="preserve">and isolated </w:t>
      </w:r>
      <w:r w:rsidR="00912BCF" w:rsidRPr="00912BCF">
        <w:rPr>
          <w:rFonts w:cstheme="minorHAnsi"/>
        </w:rPr>
        <w:t xml:space="preserve">and </w:t>
      </w:r>
      <w:r w:rsidR="00515DE1">
        <w:rPr>
          <w:rFonts w:cstheme="minorHAnsi"/>
        </w:rPr>
        <w:t>they must</w:t>
      </w:r>
      <w:r w:rsidR="00912BCF" w:rsidRPr="00912BCF">
        <w:rPr>
          <w:rFonts w:cstheme="minorHAnsi"/>
        </w:rPr>
        <w:t xml:space="preserve"> fall back on their own defences.  The peacock can become a hedgehog.</w:t>
      </w:r>
    </w:p>
    <w:p w14:paraId="51ABFBB4" w14:textId="77777777" w:rsidR="00701829" w:rsidRPr="00F35124" w:rsidRDefault="00701829" w:rsidP="00701829">
      <w:pPr>
        <w:pStyle w:val="Caption"/>
        <w:framePr w:hSpace="180" w:wrap="around" w:vAnchor="text" w:hAnchor="page" w:x="1452" w:y="7060"/>
        <w:suppressOverlap/>
        <w:rPr>
          <w:i w:val="0"/>
          <w:iCs w:val="0"/>
          <w:sz w:val="22"/>
          <w:szCs w:val="22"/>
        </w:rPr>
      </w:pPr>
      <w:r w:rsidRPr="00F35124">
        <w:rPr>
          <w:i w:val="0"/>
          <w:iCs w:val="0"/>
          <w:sz w:val="22"/>
          <w:szCs w:val="22"/>
        </w:rPr>
        <w:t>Figure 3. Cross-over Teachers</w:t>
      </w:r>
    </w:p>
    <w:p w14:paraId="75B82FA5" w14:textId="0A92A37A" w:rsidR="00912BCF" w:rsidRDefault="00C11DDB" w:rsidP="00912BCF">
      <w:pPr>
        <w:spacing w:after="240" w:line="276" w:lineRule="auto"/>
        <w:jc w:val="both"/>
        <w:rPr>
          <w:rFonts w:cstheme="minorHAnsi"/>
        </w:rPr>
      </w:pPr>
      <w:r>
        <w:rPr>
          <w:rFonts w:cstheme="minorHAnsi"/>
        </w:rPr>
        <w:t xml:space="preserve">4.2.11 </w:t>
      </w:r>
      <w:r w:rsidR="00912BCF" w:rsidRPr="00912BCF">
        <w:rPr>
          <w:rFonts w:cstheme="minorHAnsi"/>
        </w:rPr>
        <w:t xml:space="preserve">The archetypal hedgehog is wary in the present and ultrasensitive to the potential of future threats.  The hedgehog teacher has engaged their ethnicity – its otherness is known to everyone else in the school.  They see hostility everywhere and readily retreat into a prickly, defensive carapace.  This becomes the dominant feature of their identity to the detriment of everything else.  Clearly this is not conducive to </w:t>
      </w:r>
      <w:r w:rsidR="00E4659F">
        <w:rPr>
          <w:rFonts w:cstheme="minorHAnsi"/>
        </w:rPr>
        <w:t xml:space="preserve">a healthy </w:t>
      </w:r>
      <w:r w:rsidR="00FB026F">
        <w:rPr>
          <w:rFonts w:cstheme="minorHAnsi"/>
        </w:rPr>
        <w:t>working situation</w:t>
      </w:r>
      <w:r w:rsidR="00912BCF" w:rsidRPr="00912BCF">
        <w:rPr>
          <w:rFonts w:cstheme="minorHAnsi"/>
        </w:rPr>
        <w:t>.</w:t>
      </w:r>
      <w:r w:rsidR="00FB026F">
        <w:rPr>
          <w:rStyle w:val="FootnoteReference"/>
          <w:rFonts w:cstheme="minorHAnsi"/>
        </w:rPr>
        <w:footnoteReference w:id="3"/>
      </w:r>
    </w:p>
    <w:tbl>
      <w:tblPr>
        <w:tblStyle w:val="TableGrid"/>
        <w:tblpPr w:leftFromText="180" w:rightFromText="180" w:vertAnchor="text" w:tblpXSpec="center" w:tblpY="1"/>
        <w:tblOverlap w:val="never"/>
        <w:tblW w:w="5000" w:type="pct"/>
        <w:tblLayout w:type="fixed"/>
        <w:tblLook w:val="04A0" w:firstRow="1" w:lastRow="0" w:firstColumn="1" w:lastColumn="0" w:noHBand="0" w:noVBand="1"/>
      </w:tblPr>
      <w:tblGrid>
        <w:gridCol w:w="1272"/>
        <w:gridCol w:w="3826"/>
        <w:gridCol w:w="3918"/>
      </w:tblGrid>
      <w:tr w:rsidR="00CA289B" w:rsidRPr="00620883" w14:paraId="1DAB35CC" w14:textId="77777777" w:rsidTr="007B5D82">
        <w:tc>
          <w:tcPr>
            <w:tcW w:w="705" w:type="pct"/>
          </w:tcPr>
          <w:p w14:paraId="3E3E0A38" w14:textId="77777777" w:rsidR="00CA289B" w:rsidRPr="00620883" w:rsidRDefault="00CA289B" w:rsidP="007B5D82">
            <w:pPr>
              <w:spacing w:line="360" w:lineRule="auto"/>
              <w:jc w:val="both"/>
              <w:rPr>
                <w:rFonts w:cstheme="minorHAnsi"/>
              </w:rPr>
            </w:pPr>
          </w:p>
        </w:tc>
        <w:tc>
          <w:tcPr>
            <w:tcW w:w="2122" w:type="pct"/>
          </w:tcPr>
          <w:p w14:paraId="6D1ACAFA" w14:textId="77777777" w:rsidR="00CA289B" w:rsidRPr="00620883" w:rsidRDefault="00CA289B" w:rsidP="007B5D82">
            <w:pPr>
              <w:spacing w:before="240" w:after="240" w:line="360" w:lineRule="auto"/>
              <w:jc w:val="both"/>
              <w:rPr>
                <w:rFonts w:cstheme="minorHAnsi"/>
                <w:b/>
              </w:rPr>
            </w:pPr>
            <w:r w:rsidRPr="00620883">
              <w:rPr>
                <w:rFonts w:cstheme="minorHAnsi"/>
                <w:b/>
              </w:rPr>
              <w:t>Identity Hidden</w:t>
            </w:r>
          </w:p>
        </w:tc>
        <w:tc>
          <w:tcPr>
            <w:tcW w:w="2173" w:type="pct"/>
          </w:tcPr>
          <w:p w14:paraId="37E9C159" w14:textId="77777777" w:rsidR="00CA289B" w:rsidRPr="00620883" w:rsidRDefault="00CA289B" w:rsidP="007B5D82">
            <w:pPr>
              <w:spacing w:before="240" w:line="360" w:lineRule="auto"/>
              <w:jc w:val="both"/>
              <w:rPr>
                <w:rFonts w:cstheme="minorHAnsi"/>
                <w:b/>
              </w:rPr>
            </w:pPr>
            <w:r w:rsidRPr="00620883">
              <w:rPr>
                <w:rFonts w:cstheme="minorHAnsi"/>
                <w:b/>
              </w:rPr>
              <w:t>Identity Open</w:t>
            </w:r>
          </w:p>
        </w:tc>
      </w:tr>
      <w:tr w:rsidR="00CA289B" w:rsidRPr="00620883" w14:paraId="04E52BEF" w14:textId="77777777" w:rsidTr="007B5D82">
        <w:trPr>
          <w:trHeight w:val="2311"/>
        </w:trPr>
        <w:tc>
          <w:tcPr>
            <w:tcW w:w="705" w:type="pct"/>
          </w:tcPr>
          <w:p w14:paraId="4C3B8B01" w14:textId="77777777" w:rsidR="00CA289B" w:rsidRDefault="00CA289B" w:rsidP="007B5D82">
            <w:pPr>
              <w:spacing w:before="240" w:line="360" w:lineRule="auto"/>
              <w:jc w:val="both"/>
              <w:rPr>
                <w:rFonts w:cstheme="minorHAnsi"/>
                <w:b/>
              </w:rPr>
            </w:pPr>
            <w:r w:rsidRPr="00620883">
              <w:rPr>
                <w:rFonts w:cstheme="minorHAnsi"/>
                <w:b/>
              </w:rPr>
              <w:t>Otherness Supported</w:t>
            </w:r>
          </w:p>
          <w:p w14:paraId="23509289" w14:textId="77777777" w:rsidR="00CA289B" w:rsidRPr="00F35124" w:rsidRDefault="00CA289B" w:rsidP="007B5D82">
            <w:pPr>
              <w:tabs>
                <w:tab w:val="left" w:pos="664"/>
              </w:tabs>
              <w:jc w:val="both"/>
              <w:rPr>
                <w:rFonts w:cstheme="minorHAnsi"/>
              </w:rPr>
            </w:pPr>
            <w:r>
              <w:rPr>
                <w:rFonts w:cstheme="minorHAnsi"/>
              </w:rPr>
              <w:tab/>
            </w:r>
          </w:p>
        </w:tc>
        <w:tc>
          <w:tcPr>
            <w:tcW w:w="2122" w:type="pct"/>
          </w:tcPr>
          <w:p w14:paraId="65125E32" w14:textId="77777777" w:rsidR="00CA289B" w:rsidRPr="00620883" w:rsidRDefault="00CA289B" w:rsidP="007B5D82">
            <w:pPr>
              <w:spacing w:before="240" w:line="360" w:lineRule="auto"/>
              <w:jc w:val="center"/>
              <w:rPr>
                <w:rFonts w:cstheme="minorHAnsi"/>
              </w:rPr>
            </w:pPr>
            <w:r w:rsidRPr="00A60CAF">
              <w:rPr>
                <w:rFonts w:cstheme="minorHAnsi"/>
                <w:noProof/>
                <w:highlight w:val="yellow"/>
              </w:rPr>
              <w:drawing>
                <wp:inline distT="0" distB="0" distL="0" distR="0" wp14:anchorId="4DB363B9" wp14:editId="493C631E">
                  <wp:extent cx="1050290" cy="10712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583" cy="1116461"/>
                          </a:xfrm>
                          <a:prstGeom prst="rect">
                            <a:avLst/>
                          </a:prstGeom>
                          <a:noFill/>
                          <a:ln>
                            <a:noFill/>
                          </a:ln>
                        </pic:spPr>
                      </pic:pic>
                    </a:graphicData>
                  </a:graphic>
                </wp:inline>
              </w:drawing>
            </w:r>
          </w:p>
        </w:tc>
        <w:tc>
          <w:tcPr>
            <w:tcW w:w="2173" w:type="pct"/>
          </w:tcPr>
          <w:p w14:paraId="0CB4887F" w14:textId="77777777" w:rsidR="00CA289B" w:rsidRPr="00620883" w:rsidRDefault="00CA289B" w:rsidP="007B5D82">
            <w:pPr>
              <w:spacing w:before="240" w:line="360" w:lineRule="auto"/>
              <w:jc w:val="center"/>
              <w:rPr>
                <w:rFonts w:cstheme="minorHAnsi"/>
              </w:rPr>
            </w:pPr>
            <w:r w:rsidRPr="00620883">
              <w:rPr>
                <w:rFonts w:cstheme="minorHAnsi"/>
                <w:noProof/>
              </w:rPr>
              <w:drawing>
                <wp:inline distT="0" distB="0" distL="0" distR="0" wp14:anchorId="4D0F45B9" wp14:editId="1D0EFEE1">
                  <wp:extent cx="1273175" cy="107124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9584" cy="1110293"/>
                          </a:xfrm>
                          <a:prstGeom prst="rect">
                            <a:avLst/>
                          </a:prstGeom>
                          <a:noFill/>
                          <a:ln>
                            <a:noFill/>
                          </a:ln>
                        </pic:spPr>
                      </pic:pic>
                    </a:graphicData>
                  </a:graphic>
                </wp:inline>
              </w:drawing>
            </w:r>
          </w:p>
        </w:tc>
      </w:tr>
      <w:tr w:rsidR="00CA289B" w:rsidRPr="00620883" w14:paraId="2A97EED5" w14:textId="77777777" w:rsidTr="007B5D82">
        <w:tc>
          <w:tcPr>
            <w:tcW w:w="705" w:type="pct"/>
          </w:tcPr>
          <w:p w14:paraId="66D3215A" w14:textId="77777777" w:rsidR="00CA289B" w:rsidRPr="00620883" w:rsidRDefault="00CA289B" w:rsidP="007B5D82">
            <w:pPr>
              <w:spacing w:before="240" w:line="360" w:lineRule="auto"/>
              <w:jc w:val="both"/>
              <w:rPr>
                <w:rFonts w:cstheme="minorHAnsi"/>
                <w:b/>
              </w:rPr>
            </w:pPr>
            <w:r w:rsidRPr="00620883">
              <w:rPr>
                <w:rFonts w:cstheme="minorHAnsi"/>
                <w:b/>
              </w:rPr>
              <w:t>Otherness Contested</w:t>
            </w:r>
          </w:p>
        </w:tc>
        <w:tc>
          <w:tcPr>
            <w:tcW w:w="2122" w:type="pct"/>
          </w:tcPr>
          <w:p w14:paraId="4CB35602" w14:textId="77777777" w:rsidR="00CA289B" w:rsidRPr="00620883" w:rsidRDefault="00CA289B" w:rsidP="007B5D82">
            <w:pPr>
              <w:spacing w:before="240" w:line="360" w:lineRule="auto"/>
              <w:jc w:val="center"/>
              <w:rPr>
                <w:rFonts w:cstheme="minorHAnsi"/>
              </w:rPr>
            </w:pPr>
            <w:r w:rsidRPr="00620883">
              <w:rPr>
                <w:rFonts w:cstheme="minorHAnsi"/>
                <w:noProof/>
              </w:rPr>
              <w:drawing>
                <wp:inline distT="0" distB="0" distL="0" distR="0" wp14:anchorId="3EEE44A8" wp14:editId="309335AD">
                  <wp:extent cx="2067642" cy="1008529"/>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931" cy="1045252"/>
                          </a:xfrm>
                          <a:prstGeom prst="rect">
                            <a:avLst/>
                          </a:prstGeom>
                          <a:noFill/>
                          <a:ln>
                            <a:noFill/>
                          </a:ln>
                        </pic:spPr>
                      </pic:pic>
                    </a:graphicData>
                  </a:graphic>
                </wp:inline>
              </w:drawing>
            </w:r>
          </w:p>
        </w:tc>
        <w:tc>
          <w:tcPr>
            <w:tcW w:w="2173" w:type="pct"/>
          </w:tcPr>
          <w:p w14:paraId="16F75C2D" w14:textId="77777777" w:rsidR="00CA289B" w:rsidRPr="00620883" w:rsidRDefault="00CA289B" w:rsidP="007B5D82">
            <w:pPr>
              <w:keepNext/>
              <w:spacing w:before="240" w:line="360" w:lineRule="auto"/>
              <w:jc w:val="center"/>
              <w:rPr>
                <w:rFonts w:cstheme="minorHAnsi"/>
              </w:rPr>
            </w:pPr>
            <w:r w:rsidRPr="00620883">
              <w:rPr>
                <w:rFonts w:cstheme="minorHAnsi"/>
                <w:noProof/>
              </w:rPr>
              <w:drawing>
                <wp:inline distT="0" distB="0" distL="0" distR="0" wp14:anchorId="270AB2A3" wp14:editId="6A298027">
                  <wp:extent cx="1425575" cy="95252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663" cy="1002024"/>
                          </a:xfrm>
                          <a:prstGeom prst="rect">
                            <a:avLst/>
                          </a:prstGeom>
                          <a:noFill/>
                          <a:ln>
                            <a:noFill/>
                          </a:ln>
                        </pic:spPr>
                      </pic:pic>
                    </a:graphicData>
                  </a:graphic>
                </wp:inline>
              </w:drawing>
            </w:r>
          </w:p>
        </w:tc>
      </w:tr>
    </w:tbl>
    <w:p w14:paraId="4258342A" w14:textId="7C2A2075" w:rsidR="00043B3C" w:rsidRPr="00480394" w:rsidRDefault="00353A89" w:rsidP="00BF4BED">
      <w:pPr>
        <w:pStyle w:val="Heading1"/>
        <w:numPr>
          <w:ilvl w:val="0"/>
          <w:numId w:val="9"/>
        </w:numPr>
        <w:rPr>
          <w:rFonts w:cstheme="minorHAnsi"/>
          <w:lang w:val="en-US"/>
        </w:rPr>
      </w:pPr>
      <w:r w:rsidRPr="00620883">
        <w:rPr>
          <w:lang w:val="en-US"/>
        </w:rPr>
        <w:lastRenderedPageBreak/>
        <w:t>Recommendations</w:t>
      </w:r>
    </w:p>
    <w:p w14:paraId="11D1C234" w14:textId="762E78BD" w:rsidR="00BA5EC3" w:rsidRPr="00647F0D" w:rsidRDefault="00BA5EC3" w:rsidP="00CF0D33">
      <w:pPr>
        <w:pStyle w:val="Heading2"/>
        <w:spacing w:line="276" w:lineRule="auto"/>
      </w:pPr>
      <w:r w:rsidRPr="00647F0D">
        <w:t>5.1 Context</w:t>
      </w:r>
    </w:p>
    <w:p w14:paraId="1D2CB7B3" w14:textId="3C8E6747" w:rsidR="005F5D3F" w:rsidRDefault="00BA5EC3" w:rsidP="00CF0D33">
      <w:pPr>
        <w:pStyle w:val="NormalWeb"/>
        <w:shd w:val="clear" w:color="auto" w:fill="FFFFFF"/>
        <w:spacing w:before="0" w:beforeAutospacing="0" w:line="276" w:lineRule="auto"/>
        <w:jc w:val="both"/>
        <w:rPr>
          <w:rFonts w:asciiTheme="minorHAnsi" w:hAnsiTheme="minorHAnsi" w:cstheme="minorHAnsi"/>
          <w:sz w:val="22"/>
          <w:szCs w:val="22"/>
        </w:rPr>
      </w:pPr>
      <w:r w:rsidRPr="00C93976">
        <w:rPr>
          <w:rFonts w:asciiTheme="minorHAnsi" w:hAnsiTheme="minorHAnsi" w:cstheme="minorHAnsi"/>
          <w:sz w:val="22"/>
          <w:szCs w:val="22"/>
        </w:rPr>
        <w:t xml:space="preserve">5.1.1 </w:t>
      </w:r>
      <w:r w:rsidR="008549F4" w:rsidRPr="00C93976">
        <w:rPr>
          <w:rFonts w:asciiTheme="minorHAnsi" w:hAnsiTheme="minorHAnsi" w:cstheme="minorHAnsi"/>
          <w:sz w:val="22"/>
          <w:szCs w:val="22"/>
        </w:rPr>
        <w:t xml:space="preserve">In </w:t>
      </w:r>
      <w:r w:rsidR="00E2559B" w:rsidRPr="00C93976">
        <w:rPr>
          <w:rFonts w:asciiTheme="minorHAnsi" w:hAnsiTheme="minorHAnsi" w:cstheme="minorHAnsi"/>
          <w:sz w:val="22"/>
          <w:szCs w:val="22"/>
        </w:rPr>
        <w:t>2019 the NI Affairs Committee in Westminster observed that</w:t>
      </w:r>
      <w:r w:rsidR="00A3438E" w:rsidRPr="00C93976">
        <w:rPr>
          <w:rFonts w:asciiTheme="minorHAnsi" w:hAnsiTheme="minorHAnsi" w:cstheme="minorHAnsi"/>
          <w:sz w:val="22"/>
          <w:szCs w:val="22"/>
        </w:rPr>
        <w:t>,</w:t>
      </w:r>
      <w:r w:rsidR="00E2559B" w:rsidRPr="00C93976">
        <w:rPr>
          <w:rFonts w:asciiTheme="minorHAnsi" w:hAnsiTheme="minorHAnsi" w:cstheme="minorHAnsi"/>
          <w:sz w:val="22"/>
          <w:szCs w:val="22"/>
        </w:rPr>
        <w:t xml:space="preserve"> </w:t>
      </w:r>
      <w:r w:rsidR="008549F4" w:rsidRPr="00C93976">
        <w:rPr>
          <w:rFonts w:asciiTheme="minorHAnsi" w:hAnsiTheme="minorHAnsi" w:cstheme="minorHAnsi"/>
          <w:sz w:val="22"/>
          <w:szCs w:val="22"/>
        </w:rPr>
        <w:t>“</w:t>
      </w:r>
      <w:r w:rsidR="005F5D3F" w:rsidRPr="00C93976">
        <w:rPr>
          <w:rFonts w:asciiTheme="minorHAnsi" w:hAnsiTheme="minorHAnsi" w:cstheme="minorHAnsi"/>
          <w:sz w:val="22"/>
          <w:szCs w:val="22"/>
        </w:rPr>
        <w:t>the complicated structure of education in Northern Ireland meant that money was not being spent in the most efficient way</w:t>
      </w:r>
      <w:r w:rsidR="008549F4" w:rsidRPr="00C93976">
        <w:rPr>
          <w:rFonts w:asciiTheme="minorHAnsi" w:hAnsiTheme="minorHAnsi" w:cstheme="minorHAnsi"/>
          <w:sz w:val="22"/>
          <w:szCs w:val="22"/>
        </w:rPr>
        <w:t>”.</w:t>
      </w:r>
      <w:r w:rsidR="00B938B8" w:rsidRPr="00C93976">
        <w:rPr>
          <w:rStyle w:val="FootnoteReference"/>
          <w:rFonts w:asciiTheme="minorHAnsi" w:hAnsiTheme="minorHAnsi" w:cstheme="minorHAnsi"/>
          <w:sz w:val="22"/>
          <w:szCs w:val="22"/>
        </w:rPr>
        <w:footnoteReference w:id="4"/>
      </w:r>
    </w:p>
    <w:p w14:paraId="3E1CDF57" w14:textId="0F35C23A" w:rsidR="00B3780F" w:rsidRPr="00B3780F" w:rsidRDefault="00B3780F" w:rsidP="00CF0D33">
      <w:pPr>
        <w:pStyle w:val="NormalWeb"/>
        <w:shd w:val="clear" w:color="auto" w:fill="FFFFFF"/>
        <w:spacing w:before="0" w:before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5.1.2 </w:t>
      </w:r>
      <w:r w:rsidR="002A034F">
        <w:rPr>
          <w:rFonts w:asciiTheme="minorHAnsi" w:hAnsiTheme="minorHAnsi" w:cstheme="minorHAnsi"/>
          <w:sz w:val="22"/>
          <w:szCs w:val="22"/>
        </w:rPr>
        <w:t xml:space="preserve">The webpages of DE’s Education </w:t>
      </w:r>
      <w:r w:rsidR="002A034F" w:rsidRPr="00CA6426">
        <w:rPr>
          <w:rFonts w:asciiTheme="minorHAnsi" w:hAnsiTheme="minorHAnsi" w:cstheme="minorHAnsi"/>
          <w:sz w:val="22"/>
          <w:szCs w:val="22"/>
        </w:rPr>
        <w:t>Transformation</w:t>
      </w:r>
      <w:r w:rsidR="002A034F">
        <w:rPr>
          <w:rFonts w:asciiTheme="minorHAnsi" w:hAnsiTheme="minorHAnsi" w:cstheme="minorHAnsi"/>
          <w:sz w:val="22"/>
          <w:szCs w:val="22"/>
        </w:rPr>
        <w:t xml:space="preserve"> Programme state,</w:t>
      </w:r>
      <w:r w:rsidR="002A034F" w:rsidRPr="00B3780F">
        <w:rPr>
          <w:rFonts w:asciiTheme="minorHAnsi" w:hAnsiTheme="minorHAnsi" w:cstheme="minorHAnsi"/>
          <w:sz w:val="22"/>
          <w:szCs w:val="22"/>
        </w:rPr>
        <w:t xml:space="preserve"> </w:t>
      </w:r>
      <w:r w:rsidRPr="00B3780F">
        <w:rPr>
          <w:rFonts w:asciiTheme="minorHAnsi" w:hAnsiTheme="minorHAnsi" w:cstheme="minorHAnsi"/>
          <w:sz w:val="22"/>
          <w:szCs w:val="22"/>
        </w:rPr>
        <w:t>“We will work together to deliver an education system which meets the needs of all our children and young people… This requires an ambitious and radical programme of change... We want to bring significant improvements in where and how our children and young people are educated…By doing this, we will improve outcomes and transform lives”</w:t>
      </w:r>
      <w:r w:rsidR="004F6915">
        <w:rPr>
          <w:rFonts w:asciiTheme="minorHAnsi" w:hAnsiTheme="minorHAnsi" w:cstheme="minorHAnsi"/>
          <w:sz w:val="22"/>
          <w:szCs w:val="22"/>
        </w:rPr>
        <w:t>.</w:t>
      </w:r>
      <w:r w:rsidR="002A034F" w:rsidRPr="002A034F">
        <w:rPr>
          <w:rStyle w:val="FootnoteReference"/>
          <w:rFonts w:asciiTheme="minorHAnsi" w:hAnsiTheme="minorHAnsi" w:cstheme="minorHAnsi"/>
          <w:sz w:val="22"/>
          <w:szCs w:val="22"/>
        </w:rPr>
        <w:t xml:space="preserve"> </w:t>
      </w:r>
      <w:r w:rsidR="002A034F">
        <w:rPr>
          <w:rStyle w:val="FootnoteReference"/>
          <w:rFonts w:asciiTheme="minorHAnsi" w:hAnsiTheme="minorHAnsi" w:cstheme="minorHAnsi"/>
          <w:sz w:val="22"/>
          <w:szCs w:val="22"/>
        </w:rPr>
        <w:footnoteReference w:id="5"/>
      </w:r>
    </w:p>
    <w:p w14:paraId="10D501C9" w14:textId="67BA6014" w:rsidR="00123F61" w:rsidRPr="00C93976" w:rsidRDefault="00BA5EC3" w:rsidP="00CF0D33">
      <w:pPr>
        <w:pStyle w:val="NormalWeb"/>
        <w:shd w:val="clear" w:color="auto" w:fill="FFFFFF"/>
        <w:spacing w:line="276" w:lineRule="auto"/>
        <w:jc w:val="both"/>
        <w:rPr>
          <w:rFonts w:asciiTheme="minorHAnsi" w:hAnsiTheme="minorHAnsi" w:cstheme="minorHAnsi"/>
          <w:sz w:val="22"/>
          <w:szCs w:val="22"/>
        </w:rPr>
      </w:pPr>
      <w:r w:rsidRPr="00C93976">
        <w:rPr>
          <w:rFonts w:asciiTheme="minorHAnsi" w:hAnsiTheme="minorHAnsi" w:cstheme="minorHAnsi"/>
          <w:sz w:val="22"/>
          <w:szCs w:val="22"/>
        </w:rPr>
        <w:t>5.1.</w:t>
      </w:r>
      <w:r w:rsidR="00B3780F">
        <w:rPr>
          <w:rFonts w:asciiTheme="minorHAnsi" w:hAnsiTheme="minorHAnsi" w:cstheme="minorHAnsi"/>
          <w:sz w:val="22"/>
          <w:szCs w:val="22"/>
        </w:rPr>
        <w:t>3</w:t>
      </w:r>
      <w:r w:rsidRPr="00C93976">
        <w:rPr>
          <w:rFonts w:asciiTheme="minorHAnsi" w:hAnsiTheme="minorHAnsi" w:cstheme="minorHAnsi"/>
          <w:sz w:val="22"/>
          <w:szCs w:val="22"/>
        </w:rPr>
        <w:t xml:space="preserve"> </w:t>
      </w:r>
      <w:r w:rsidR="00A3438E" w:rsidRPr="00C93976">
        <w:rPr>
          <w:rFonts w:asciiTheme="minorHAnsi" w:hAnsiTheme="minorHAnsi" w:cstheme="minorHAnsi"/>
          <w:sz w:val="22"/>
          <w:szCs w:val="22"/>
        </w:rPr>
        <w:t xml:space="preserve">In 2020 the New Decade New </w:t>
      </w:r>
      <w:r w:rsidR="0030652D">
        <w:rPr>
          <w:rFonts w:asciiTheme="minorHAnsi" w:hAnsiTheme="minorHAnsi" w:cstheme="minorHAnsi"/>
          <w:sz w:val="22"/>
          <w:szCs w:val="22"/>
        </w:rPr>
        <w:t>A</w:t>
      </w:r>
      <w:r w:rsidR="00A3438E" w:rsidRPr="00C93976">
        <w:rPr>
          <w:rFonts w:asciiTheme="minorHAnsi" w:hAnsiTheme="minorHAnsi" w:cstheme="minorHAnsi"/>
          <w:sz w:val="22"/>
          <w:szCs w:val="22"/>
        </w:rPr>
        <w:t xml:space="preserve">pproach </w:t>
      </w:r>
      <w:r w:rsidR="0030652D">
        <w:rPr>
          <w:rFonts w:asciiTheme="minorHAnsi" w:hAnsiTheme="minorHAnsi" w:cstheme="minorHAnsi"/>
          <w:sz w:val="22"/>
          <w:szCs w:val="22"/>
        </w:rPr>
        <w:t xml:space="preserve">(NDNA) </w:t>
      </w:r>
      <w:r w:rsidR="00A3438E" w:rsidRPr="00C93976">
        <w:rPr>
          <w:rFonts w:asciiTheme="minorHAnsi" w:hAnsiTheme="minorHAnsi" w:cstheme="minorHAnsi"/>
          <w:sz w:val="22"/>
          <w:szCs w:val="22"/>
        </w:rPr>
        <w:t xml:space="preserve">agreement </w:t>
      </w:r>
      <w:r w:rsidR="00C93976">
        <w:rPr>
          <w:rFonts w:asciiTheme="minorHAnsi" w:hAnsiTheme="minorHAnsi" w:cstheme="minorHAnsi"/>
          <w:sz w:val="22"/>
          <w:szCs w:val="22"/>
        </w:rPr>
        <w:t>stated that, “t</w:t>
      </w:r>
      <w:r w:rsidR="00123F61" w:rsidRPr="00C93976">
        <w:rPr>
          <w:rFonts w:asciiTheme="minorHAnsi" w:hAnsiTheme="minorHAnsi" w:cstheme="minorHAnsi"/>
          <w:sz w:val="22"/>
          <w:szCs w:val="22"/>
        </w:rPr>
        <w:t>he Executive will establish an external, independent review of education provision, with a focus on securing greater efficiency in delivery costs, raising standards, access to the curriculum for all pupils, and the prospects of moving towards a single education system</w:t>
      </w:r>
      <w:r w:rsidR="00C93976">
        <w:rPr>
          <w:rFonts w:asciiTheme="minorHAnsi" w:hAnsiTheme="minorHAnsi" w:cstheme="minorHAnsi"/>
          <w:sz w:val="22"/>
          <w:szCs w:val="22"/>
        </w:rPr>
        <w:t>”</w:t>
      </w:r>
      <w:r w:rsidR="00123F61" w:rsidRPr="00C93976">
        <w:rPr>
          <w:rFonts w:asciiTheme="minorHAnsi" w:hAnsiTheme="minorHAnsi" w:cstheme="minorHAnsi"/>
          <w:sz w:val="22"/>
          <w:szCs w:val="22"/>
        </w:rPr>
        <w:t>.</w:t>
      </w:r>
      <w:r w:rsidR="001024CA">
        <w:rPr>
          <w:rStyle w:val="FootnoteReference"/>
          <w:rFonts w:asciiTheme="minorHAnsi" w:hAnsiTheme="minorHAnsi" w:cstheme="minorHAnsi"/>
          <w:sz w:val="22"/>
          <w:szCs w:val="22"/>
        </w:rPr>
        <w:footnoteReference w:id="6"/>
      </w:r>
    </w:p>
    <w:p w14:paraId="22BF06AA" w14:textId="60535138" w:rsidR="00F94EE4" w:rsidRPr="00C93976" w:rsidRDefault="00F94EE4" w:rsidP="00CF0D33">
      <w:pPr>
        <w:pStyle w:val="NormalWeb"/>
        <w:shd w:val="clear" w:color="auto" w:fill="FFFFFF"/>
        <w:spacing w:line="276" w:lineRule="auto"/>
        <w:jc w:val="both"/>
        <w:rPr>
          <w:rFonts w:asciiTheme="minorHAnsi" w:hAnsiTheme="minorHAnsi" w:cstheme="minorHAnsi"/>
          <w:color w:val="000000"/>
          <w:sz w:val="22"/>
          <w:szCs w:val="22"/>
        </w:rPr>
      </w:pPr>
      <w:r w:rsidRPr="00C93976">
        <w:rPr>
          <w:rFonts w:asciiTheme="minorHAnsi" w:hAnsiTheme="minorHAnsi" w:cstheme="minorHAnsi"/>
          <w:sz w:val="22"/>
          <w:szCs w:val="22"/>
        </w:rPr>
        <w:t>5.1.</w:t>
      </w:r>
      <w:r w:rsidR="00B3780F">
        <w:rPr>
          <w:rFonts w:asciiTheme="minorHAnsi" w:hAnsiTheme="minorHAnsi" w:cstheme="minorHAnsi"/>
          <w:sz w:val="22"/>
          <w:szCs w:val="22"/>
        </w:rPr>
        <w:t>4</w:t>
      </w:r>
      <w:r w:rsidRPr="00C93976">
        <w:rPr>
          <w:rFonts w:asciiTheme="minorHAnsi" w:hAnsiTheme="minorHAnsi" w:cstheme="minorHAnsi"/>
          <w:sz w:val="22"/>
          <w:szCs w:val="22"/>
        </w:rPr>
        <w:t xml:space="preserve"> The</w:t>
      </w:r>
      <w:r w:rsidR="001024CA">
        <w:rPr>
          <w:rFonts w:asciiTheme="minorHAnsi" w:hAnsiTheme="minorHAnsi" w:cstheme="minorHAnsi"/>
          <w:sz w:val="22"/>
          <w:szCs w:val="22"/>
        </w:rPr>
        <w:t xml:space="preserve"> </w:t>
      </w:r>
      <w:r w:rsidR="004F6915">
        <w:rPr>
          <w:rFonts w:asciiTheme="minorHAnsi" w:hAnsiTheme="minorHAnsi" w:cstheme="minorHAnsi"/>
          <w:sz w:val="22"/>
          <w:szCs w:val="22"/>
        </w:rPr>
        <w:t xml:space="preserve">NDNA </w:t>
      </w:r>
      <w:r w:rsidR="001024CA">
        <w:rPr>
          <w:rFonts w:asciiTheme="minorHAnsi" w:hAnsiTheme="minorHAnsi" w:cstheme="minorHAnsi"/>
          <w:sz w:val="22"/>
          <w:szCs w:val="22"/>
        </w:rPr>
        <w:t xml:space="preserve">agreement went on to say </w:t>
      </w:r>
      <w:r w:rsidR="00747F92">
        <w:rPr>
          <w:rFonts w:asciiTheme="minorHAnsi" w:hAnsiTheme="minorHAnsi" w:cstheme="minorHAnsi"/>
          <w:sz w:val="22"/>
          <w:szCs w:val="22"/>
        </w:rPr>
        <w:t>the</w:t>
      </w:r>
      <w:r w:rsidRPr="00C93976">
        <w:rPr>
          <w:rFonts w:asciiTheme="minorHAnsi" w:hAnsiTheme="minorHAnsi" w:cstheme="minorHAnsi"/>
          <w:sz w:val="22"/>
          <w:szCs w:val="22"/>
        </w:rPr>
        <w:t xml:space="preserve"> diversity of school types is </w:t>
      </w:r>
      <w:r w:rsidR="00A16C91">
        <w:rPr>
          <w:rFonts w:asciiTheme="minorHAnsi" w:hAnsiTheme="minorHAnsi" w:cstheme="minorHAnsi"/>
          <w:sz w:val="22"/>
          <w:szCs w:val="22"/>
        </w:rPr>
        <w:t>“</w:t>
      </w:r>
      <w:r w:rsidRPr="00C93976">
        <w:rPr>
          <w:rFonts w:asciiTheme="minorHAnsi" w:hAnsiTheme="minorHAnsi" w:cstheme="minorHAnsi"/>
          <w:sz w:val="22"/>
          <w:szCs w:val="22"/>
        </w:rPr>
        <w:t>not sustainable</w:t>
      </w:r>
      <w:r w:rsidR="00A16C91">
        <w:rPr>
          <w:rFonts w:asciiTheme="minorHAnsi" w:hAnsiTheme="minorHAnsi" w:cstheme="minorHAnsi"/>
          <w:sz w:val="22"/>
          <w:szCs w:val="22"/>
        </w:rPr>
        <w:t xml:space="preserve">”, that there was a desire to </w:t>
      </w:r>
      <w:r w:rsidRPr="00C93976">
        <w:rPr>
          <w:rFonts w:asciiTheme="minorHAnsi" w:hAnsiTheme="minorHAnsi" w:cstheme="minorHAnsi"/>
          <w:sz w:val="22"/>
          <w:szCs w:val="22"/>
        </w:rPr>
        <w:t xml:space="preserve">improve </w:t>
      </w:r>
      <w:r w:rsidR="00F705C7">
        <w:rPr>
          <w:rFonts w:asciiTheme="minorHAnsi" w:hAnsiTheme="minorHAnsi" w:cstheme="minorHAnsi"/>
          <w:sz w:val="22"/>
          <w:szCs w:val="22"/>
        </w:rPr>
        <w:t>“</w:t>
      </w:r>
      <w:r w:rsidRPr="00C93976">
        <w:rPr>
          <w:rFonts w:asciiTheme="minorHAnsi" w:hAnsiTheme="minorHAnsi" w:cstheme="minorHAnsi"/>
          <w:sz w:val="22"/>
          <w:szCs w:val="22"/>
        </w:rPr>
        <w:t>the quality, equity and sustainability of the system</w:t>
      </w:r>
      <w:r w:rsidR="00F705C7">
        <w:rPr>
          <w:rFonts w:asciiTheme="minorHAnsi" w:hAnsiTheme="minorHAnsi" w:cstheme="minorHAnsi"/>
          <w:sz w:val="22"/>
          <w:szCs w:val="22"/>
        </w:rPr>
        <w:t>” and that</w:t>
      </w:r>
      <w:r w:rsidR="00067FF7">
        <w:rPr>
          <w:rFonts w:asciiTheme="minorHAnsi" w:hAnsiTheme="minorHAnsi" w:cstheme="minorHAnsi"/>
          <w:sz w:val="22"/>
          <w:szCs w:val="22"/>
        </w:rPr>
        <w:t>,</w:t>
      </w:r>
      <w:r w:rsidR="00F705C7">
        <w:rPr>
          <w:rFonts w:asciiTheme="minorHAnsi" w:hAnsiTheme="minorHAnsi" w:cstheme="minorHAnsi"/>
          <w:sz w:val="22"/>
          <w:szCs w:val="22"/>
        </w:rPr>
        <w:t xml:space="preserve"> in response</w:t>
      </w:r>
      <w:r w:rsidR="00067FF7">
        <w:rPr>
          <w:rFonts w:asciiTheme="minorHAnsi" w:hAnsiTheme="minorHAnsi" w:cstheme="minorHAnsi"/>
          <w:sz w:val="22"/>
          <w:szCs w:val="22"/>
        </w:rPr>
        <w:t>,</w:t>
      </w:r>
      <w:r w:rsidR="00F705C7">
        <w:rPr>
          <w:rFonts w:asciiTheme="minorHAnsi" w:hAnsiTheme="minorHAnsi" w:cstheme="minorHAnsi"/>
          <w:sz w:val="22"/>
          <w:szCs w:val="22"/>
        </w:rPr>
        <w:t xml:space="preserve"> “</w:t>
      </w:r>
      <w:r w:rsidRPr="00C93976">
        <w:rPr>
          <w:rFonts w:asciiTheme="minorHAnsi" w:hAnsiTheme="minorHAnsi" w:cstheme="minorHAnsi"/>
          <w:sz w:val="22"/>
          <w:szCs w:val="22"/>
        </w:rPr>
        <w:t>the Executive will commission and oversee an independent fundamental review with a focus on quality and sustainability</w:t>
      </w:r>
      <w:r w:rsidR="00F705C7">
        <w:rPr>
          <w:rFonts w:asciiTheme="minorHAnsi" w:hAnsiTheme="minorHAnsi" w:cstheme="minorHAnsi"/>
          <w:sz w:val="22"/>
          <w:szCs w:val="22"/>
        </w:rPr>
        <w:t>”</w:t>
      </w:r>
      <w:r w:rsidRPr="00C93976">
        <w:rPr>
          <w:rFonts w:asciiTheme="minorHAnsi" w:hAnsiTheme="minorHAnsi" w:cstheme="minorHAnsi"/>
          <w:sz w:val="22"/>
          <w:szCs w:val="22"/>
        </w:rPr>
        <w:t xml:space="preserve">. </w:t>
      </w:r>
    </w:p>
    <w:p w14:paraId="260A6825" w14:textId="7B46D9BE" w:rsidR="00902EFF" w:rsidRDefault="00902EFF" w:rsidP="00CF0D33">
      <w:pPr>
        <w:pStyle w:val="Heading2"/>
        <w:spacing w:line="276" w:lineRule="auto"/>
      </w:pPr>
      <w:r>
        <w:t>5.2 Recommendations arising from this research brief</w:t>
      </w:r>
      <w:r w:rsidR="004E6ECD">
        <w:t>.</w:t>
      </w:r>
    </w:p>
    <w:p w14:paraId="43D9CF45" w14:textId="77777777" w:rsidR="007177AD" w:rsidRDefault="004E6ECD"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5.2.1 It is recommended</w:t>
      </w:r>
      <w:r w:rsidR="0020227D">
        <w:rPr>
          <w:rFonts w:asciiTheme="minorHAnsi" w:hAnsiTheme="minorHAnsi" w:cstheme="minorHAnsi"/>
          <w:color w:val="000000"/>
          <w:sz w:val="22"/>
          <w:szCs w:val="22"/>
        </w:rPr>
        <w:t>,</w:t>
      </w:r>
      <w:r>
        <w:rPr>
          <w:rFonts w:asciiTheme="minorHAnsi" w:hAnsiTheme="minorHAnsi" w:cstheme="minorHAnsi"/>
          <w:color w:val="000000"/>
          <w:sz w:val="22"/>
          <w:szCs w:val="22"/>
        </w:rPr>
        <w:t xml:space="preserve"> in light of</w:t>
      </w:r>
      <w:r w:rsidR="0020227D">
        <w:rPr>
          <w:rFonts w:asciiTheme="minorHAnsi" w:hAnsiTheme="minorHAnsi" w:cstheme="minorHAnsi"/>
          <w:color w:val="000000"/>
          <w:sz w:val="22"/>
          <w:szCs w:val="22"/>
        </w:rPr>
        <w:t xml:space="preserve"> the</w:t>
      </w:r>
      <w:r>
        <w:rPr>
          <w:rFonts w:asciiTheme="minorHAnsi" w:hAnsiTheme="minorHAnsi" w:cstheme="minorHAnsi"/>
          <w:color w:val="000000"/>
          <w:sz w:val="22"/>
          <w:szCs w:val="22"/>
        </w:rPr>
        <w:t xml:space="preserve"> evidence presented here</w:t>
      </w:r>
      <w:r w:rsidR="0020227D">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6722C4">
        <w:rPr>
          <w:rFonts w:asciiTheme="minorHAnsi" w:hAnsiTheme="minorHAnsi" w:cstheme="minorHAnsi"/>
          <w:color w:val="000000"/>
          <w:sz w:val="22"/>
          <w:szCs w:val="22"/>
        </w:rPr>
        <w:t xml:space="preserve">in order to ensure a diverse workforce and </w:t>
      </w:r>
      <w:r w:rsidR="00507D78">
        <w:rPr>
          <w:rFonts w:asciiTheme="minorHAnsi" w:hAnsiTheme="minorHAnsi" w:cstheme="minorHAnsi"/>
          <w:color w:val="000000"/>
          <w:sz w:val="22"/>
          <w:szCs w:val="22"/>
        </w:rPr>
        <w:t xml:space="preserve">employment opportunity for under-represented groups, </w:t>
      </w:r>
      <w:r>
        <w:rPr>
          <w:rFonts w:asciiTheme="minorHAnsi" w:hAnsiTheme="minorHAnsi" w:cstheme="minorHAnsi"/>
          <w:color w:val="000000"/>
          <w:sz w:val="22"/>
          <w:szCs w:val="22"/>
        </w:rPr>
        <w:t xml:space="preserve">that </w:t>
      </w:r>
      <w:r w:rsidR="000068ED">
        <w:rPr>
          <w:rFonts w:asciiTheme="minorHAnsi" w:hAnsiTheme="minorHAnsi" w:cstheme="minorHAnsi"/>
          <w:color w:val="000000"/>
          <w:sz w:val="22"/>
          <w:szCs w:val="22"/>
        </w:rPr>
        <w:t xml:space="preserve">the </w:t>
      </w:r>
      <w:r w:rsidR="009D445D">
        <w:rPr>
          <w:rFonts w:asciiTheme="minorHAnsi" w:hAnsiTheme="minorHAnsi" w:cstheme="minorHAnsi"/>
          <w:color w:val="000000"/>
          <w:sz w:val="22"/>
          <w:szCs w:val="22"/>
        </w:rPr>
        <w:t>C</w:t>
      </w:r>
      <w:r w:rsidR="000068ED">
        <w:rPr>
          <w:rFonts w:asciiTheme="minorHAnsi" w:hAnsiTheme="minorHAnsi" w:cstheme="minorHAnsi"/>
          <w:color w:val="000000"/>
          <w:sz w:val="22"/>
          <w:szCs w:val="22"/>
        </w:rPr>
        <w:t xml:space="preserve">RE </w:t>
      </w:r>
      <w:r w:rsidR="009D445D">
        <w:rPr>
          <w:rFonts w:asciiTheme="minorHAnsi" w:hAnsiTheme="minorHAnsi" w:cstheme="minorHAnsi"/>
          <w:color w:val="000000"/>
          <w:sz w:val="22"/>
          <w:szCs w:val="22"/>
        </w:rPr>
        <w:t>requi</w:t>
      </w:r>
      <w:r w:rsidR="00D355FD">
        <w:rPr>
          <w:rFonts w:asciiTheme="minorHAnsi" w:hAnsiTheme="minorHAnsi" w:cstheme="minorHAnsi"/>
          <w:color w:val="000000"/>
          <w:sz w:val="22"/>
          <w:szCs w:val="22"/>
        </w:rPr>
        <w:t>r</w:t>
      </w:r>
      <w:r w:rsidR="009D445D">
        <w:rPr>
          <w:rFonts w:asciiTheme="minorHAnsi" w:hAnsiTheme="minorHAnsi" w:cstheme="minorHAnsi"/>
          <w:color w:val="000000"/>
          <w:sz w:val="22"/>
          <w:szCs w:val="22"/>
        </w:rPr>
        <w:t>ement</w:t>
      </w:r>
      <w:r w:rsidR="000068ED">
        <w:rPr>
          <w:rFonts w:asciiTheme="minorHAnsi" w:hAnsiTheme="minorHAnsi" w:cstheme="minorHAnsi"/>
          <w:color w:val="000000"/>
          <w:sz w:val="22"/>
          <w:szCs w:val="22"/>
        </w:rPr>
        <w:t xml:space="preserve"> for all teachers in Maintained primary schools should be included in this review</w:t>
      </w:r>
      <w:r w:rsidR="00FF4402">
        <w:rPr>
          <w:rFonts w:asciiTheme="minorHAnsi" w:hAnsiTheme="minorHAnsi" w:cstheme="minorHAnsi"/>
          <w:color w:val="000000"/>
          <w:sz w:val="22"/>
          <w:szCs w:val="22"/>
        </w:rPr>
        <w:t xml:space="preserve">.  </w:t>
      </w:r>
    </w:p>
    <w:p w14:paraId="5DA485EC" w14:textId="688C6418" w:rsidR="007177AD" w:rsidRDefault="007177AD"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5.2.2 </w:t>
      </w:r>
      <w:r w:rsidR="00FF4402">
        <w:rPr>
          <w:rFonts w:asciiTheme="minorHAnsi" w:hAnsiTheme="minorHAnsi" w:cstheme="minorHAnsi"/>
          <w:color w:val="000000"/>
          <w:sz w:val="22"/>
          <w:szCs w:val="22"/>
        </w:rPr>
        <w:t>Th</w:t>
      </w:r>
      <w:r w:rsidR="00303FC2">
        <w:rPr>
          <w:rFonts w:asciiTheme="minorHAnsi" w:hAnsiTheme="minorHAnsi" w:cstheme="minorHAnsi"/>
          <w:color w:val="000000"/>
          <w:sz w:val="22"/>
          <w:szCs w:val="22"/>
        </w:rPr>
        <w:t>is</w:t>
      </w:r>
      <w:r w:rsidR="00FF4402">
        <w:rPr>
          <w:rFonts w:asciiTheme="minorHAnsi" w:hAnsiTheme="minorHAnsi" w:cstheme="minorHAnsi"/>
          <w:color w:val="000000"/>
          <w:sz w:val="22"/>
          <w:szCs w:val="22"/>
        </w:rPr>
        <w:t xml:space="preserve"> review </w:t>
      </w:r>
      <w:r w:rsidR="00303FC2">
        <w:rPr>
          <w:rFonts w:asciiTheme="minorHAnsi" w:hAnsiTheme="minorHAnsi" w:cstheme="minorHAnsi"/>
          <w:color w:val="000000"/>
          <w:sz w:val="22"/>
          <w:szCs w:val="22"/>
        </w:rPr>
        <w:t>c</w:t>
      </w:r>
      <w:r w:rsidR="00FF4402">
        <w:rPr>
          <w:rFonts w:asciiTheme="minorHAnsi" w:hAnsiTheme="minorHAnsi" w:cstheme="minorHAnsi"/>
          <w:color w:val="000000"/>
          <w:sz w:val="22"/>
          <w:szCs w:val="22"/>
        </w:rPr>
        <w:t xml:space="preserve">ould consider whether </w:t>
      </w:r>
      <w:r w:rsidR="00CC0BF2">
        <w:rPr>
          <w:rFonts w:asciiTheme="minorHAnsi" w:hAnsiTheme="minorHAnsi" w:cstheme="minorHAnsi"/>
          <w:color w:val="000000"/>
          <w:sz w:val="22"/>
          <w:szCs w:val="22"/>
        </w:rPr>
        <w:t>the CRE</w:t>
      </w:r>
      <w:r w:rsidR="00D579A0">
        <w:rPr>
          <w:rFonts w:asciiTheme="minorHAnsi" w:hAnsiTheme="minorHAnsi" w:cstheme="minorHAnsi"/>
          <w:color w:val="000000"/>
          <w:sz w:val="22"/>
          <w:szCs w:val="22"/>
        </w:rPr>
        <w:t>,</w:t>
      </w:r>
      <w:r w:rsidR="00CC0BF2">
        <w:rPr>
          <w:rFonts w:asciiTheme="minorHAnsi" w:hAnsiTheme="minorHAnsi" w:cstheme="minorHAnsi"/>
          <w:color w:val="000000"/>
          <w:sz w:val="22"/>
          <w:szCs w:val="22"/>
        </w:rPr>
        <w:t xml:space="preserve"> in the form that it is currently delivered by St Mary’s </w:t>
      </w:r>
      <w:r w:rsidR="00C561DD">
        <w:rPr>
          <w:rFonts w:asciiTheme="minorHAnsi" w:hAnsiTheme="minorHAnsi" w:cstheme="minorHAnsi"/>
          <w:color w:val="000000"/>
          <w:sz w:val="22"/>
          <w:szCs w:val="22"/>
        </w:rPr>
        <w:t>and at Stranmillis</w:t>
      </w:r>
      <w:r w:rsidR="00D579A0">
        <w:rPr>
          <w:rFonts w:asciiTheme="minorHAnsi" w:hAnsiTheme="minorHAnsi" w:cstheme="minorHAnsi"/>
          <w:color w:val="000000"/>
          <w:sz w:val="22"/>
          <w:szCs w:val="22"/>
        </w:rPr>
        <w:t>,</w:t>
      </w:r>
      <w:r w:rsidR="00C561DD">
        <w:rPr>
          <w:rFonts w:asciiTheme="minorHAnsi" w:hAnsiTheme="minorHAnsi" w:cstheme="minorHAnsi"/>
          <w:color w:val="000000"/>
          <w:sz w:val="22"/>
          <w:szCs w:val="22"/>
        </w:rPr>
        <w:t xml:space="preserve"> </w:t>
      </w:r>
      <w:r w:rsidR="00303FC2">
        <w:rPr>
          <w:rFonts w:asciiTheme="minorHAnsi" w:hAnsiTheme="minorHAnsi" w:cstheme="minorHAnsi"/>
          <w:color w:val="000000"/>
          <w:sz w:val="22"/>
          <w:szCs w:val="22"/>
        </w:rPr>
        <w:t>sh</w:t>
      </w:r>
      <w:r w:rsidR="00C561DD">
        <w:rPr>
          <w:rFonts w:asciiTheme="minorHAnsi" w:hAnsiTheme="minorHAnsi" w:cstheme="minorHAnsi"/>
          <w:color w:val="000000"/>
          <w:sz w:val="22"/>
          <w:szCs w:val="22"/>
        </w:rPr>
        <w:t xml:space="preserve">ould be revised in line with the </w:t>
      </w:r>
      <w:r w:rsidR="00836823">
        <w:rPr>
          <w:rFonts w:asciiTheme="minorHAnsi" w:hAnsiTheme="minorHAnsi" w:cstheme="minorHAnsi"/>
          <w:color w:val="000000"/>
          <w:sz w:val="22"/>
          <w:szCs w:val="22"/>
        </w:rPr>
        <w:t xml:space="preserve">more </w:t>
      </w:r>
      <w:r w:rsidR="00C561DD">
        <w:rPr>
          <w:rFonts w:asciiTheme="minorHAnsi" w:hAnsiTheme="minorHAnsi" w:cstheme="minorHAnsi"/>
          <w:color w:val="000000"/>
          <w:sz w:val="22"/>
          <w:szCs w:val="22"/>
        </w:rPr>
        <w:t xml:space="preserve">inclusive model </w:t>
      </w:r>
      <w:r w:rsidR="00836823">
        <w:rPr>
          <w:rFonts w:asciiTheme="minorHAnsi" w:hAnsiTheme="minorHAnsi" w:cstheme="minorHAnsi"/>
          <w:color w:val="000000"/>
          <w:sz w:val="22"/>
          <w:szCs w:val="22"/>
        </w:rPr>
        <w:t xml:space="preserve">that </w:t>
      </w:r>
      <w:r w:rsidR="00C561DD">
        <w:rPr>
          <w:rFonts w:asciiTheme="minorHAnsi" w:hAnsiTheme="minorHAnsi" w:cstheme="minorHAnsi"/>
          <w:color w:val="000000"/>
          <w:sz w:val="22"/>
          <w:szCs w:val="22"/>
        </w:rPr>
        <w:t>used</w:t>
      </w:r>
      <w:r w:rsidR="00CC0BF2">
        <w:rPr>
          <w:rFonts w:asciiTheme="minorHAnsi" w:hAnsiTheme="minorHAnsi" w:cstheme="minorHAnsi"/>
          <w:color w:val="000000"/>
          <w:sz w:val="22"/>
          <w:szCs w:val="22"/>
        </w:rPr>
        <w:t xml:space="preserve"> </w:t>
      </w:r>
      <w:r w:rsidR="00C561DD">
        <w:rPr>
          <w:rFonts w:asciiTheme="minorHAnsi" w:hAnsiTheme="minorHAnsi" w:cstheme="minorHAnsi"/>
          <w:color w:val="000000"/>
          <w:sz w:val="22"/>
          <w:szCs w:val="22"/>
        </w:rPr>
        <w:t>in Ulster</w:t>
      </w:r>
      <w:r w:rsidR="009D445D">
        <w:rPr>
          <w:rFonts w:asciiTheme="minorHAnsi" w:hAnsiTheme="minorHAnsi" w:cstheme="minorHAnsi"/>
          <w:color w:val="000000"/>
          <w:sz w:val="22"/>
          <w:szCs w:val="22"/>
        </w:rPr>
        <w:t xml:space="preserve"> </w:t>
      </w:r>
      <w:r w:rsidR="00C561DD">
        <w:rPr>
          <w:rFonts w:asciiTheme="minorHAnsi" w:hAnsiTheme="minorHAnsi" w:cstheme="minorHAnsi"/>
          <w:color w:val="000000"/>
          <w:sz w:val="22"/>
          <w:szCs w:val="22"/>
        </w:rPr>
        <w:t>University</w:t>
      </w:r>
      <w:r w:rsidR="00836823">
        <w:rPr>
          <w:rFonts w:asciiTheme="minorHAnsi" w:hAnsiTheme="minorHAnsi" w:cstheme="minorHAnsi"/>
          <w:color w:val="000000"/>
          <w:sz w:val="22"/>
          <w:szCs w:val="22"/>
        </w:rPr>
        <w:t xml:space="preserve">. </w:t>
      </w:r>
    </w:p>
    <w:p w14:paraId="343FA619" w14:textId="2F261F63" w:rsidR="003B640C" w:rsidRDefault="007177AD"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5.2.3 </w:t>
      </w:r>
      <w:r w:rsidR="003B640C">
        <w:rPr>
          <w:rFonts w:asciiTheme="minorHAnsi" w:hAnsiTheme="minorHAnsi" w:cstheme="minorHAnsi"/>
          <w:color w:val="000000"/>
          <w:sz w:val="22"/>
          <w:szCs w:val="22"/>
        </w:rPr>
        <w:t xml:space="preserve">There may also be benefit in </w:t>
      </w:r>
      <w:r w:rsidR="00513FBE">
        <w:rPr>
          <w:rFonts w:asciiTheme="minorHAnsi" w:hAnsiTheme="minorHAnsi" w:cstheme="minorHAnsi"/>
          <w:color w:val="000000"/>
          <w:sz w:val="22"/>
          <w:szCs w:val="22"/>
        </w:rPr>
        <w:t xml:space="preserve">encouraging those responsible for the design and delivery of the CRE </w:t>
      </w:r>
      <w:r w:rsidR="00610DDB">
        <w:rPr>
          <w:rFonts w:asciiTheme="minorHAnsi" w:hAnsiTheme="minorHAnsi" w:cstheme="minorHAnsi"/>
          <w:color w:val="000000"/>
          <w:sz w:val="22"/>
          <w:szCs w:val="22"/>
        </w:rPr>
        <w:t xml:space="preserve">to </w:t>
      </w:r>
      <w:r w:rsidR="004C2756">
        <w:rPr>
          <w:rFonts w:asciiTheme="minorHAnsi" w:hAnsiTheme="minorHAnsi" w:cstheme="minorHAnsi"/>
          <w:color w:val="000000"/>
          <w:sz w:val="22"/>
          <w:szCs w:val="22"/>
        </w:rPr>
        <w:t xml:space="preserve">reflect on the </w:t>
      </w:r>
      <w:r w:rsidR="00610DDB">
        <w:rPr>
          <w:rFonts w:asciiTheme="minorHAnsi" w:hAnsiTheme="minorHAnsi" w:cstheme="minorHAnsi"/>
          <w:color w:val="000000"/>
          <w:sz w:val="22"/>
          <w:szCs w:val="22"/>
        </w:rPr>
        <w:t xml:space="preserve">course </w:t>
      </w:r>
      <w:r w:rsidR="004C2756">
        <w:rPr>
          <w:rFonts w:asciiTheme="minorHAnsi" w:hAnsiTheme="minorHAnsi" w:cstheme="minorHAnsi"/>
          <w:color w:val="000000"/>
          <w:sz w:val="22"/>
          <w:szCs w:val="22"/>
        </w:rPr>
        <w:t xml:space="preserve">content to make it of greater practical </w:t>
      </w:r>
      <w:r w:rsidR="005F04D5">
        <w:rPr>
          <w:rFonts w:asciiTheme="minorHAnsi" w:hAnsiTheme="minorHAnsi" w:cstheme="minorHAnsi"/>
          <w:color w:val="000000"/>
          <w:sz w:val="22"/>
          <w:szCs w:val="22"/>
        </w:rPr>
        <w:t>benefit</w:t>
      </w:r>
      <w:r w:rsidR="004C2756">
        <w:rPr>
          <w:rFonts w:asciiTheme="minorHAnsi" w:hAnsiTheme="minorHAnsi" w:cstheme="minorHAnsi"/>
          <w:color w:val="000000"/>
          <w:sz w:val="22"/>
          <w:szCs w:val="22"/>
        </w:rPr>
        <w:t xml:space="preserve"> </w:t>
      </w:r>
      <w:r w:rsidR="00E36E27">
        <w:rPr>
          <w:rFonts w:asciiTheme="minorHAnsi" w:hAnsiTheme="minorHAnsi" w:cstheme="minorHAnsi"/>
          <w:color w:val="000000"/>
          <w:sz w:val="22"/>
          <w:szCs w:val="22"/>
        </w:rPr>
        <w:t>to non-Catholics.</w:t>
      </w:r>
    </w:p>
    <w:p w14:paraId="4FF9E1CD" w14:textId="2D31DA48" w:rsidR="00155EAA" w:rsidRDefault="00155EAA"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5.2.</w:t>
      </w:r>
      <w:r w:rsidR="007177AD">
        <w:rPr>
          <w:rFonts w:asciiTheme="minorHAnsi" w:hAnsiTheme="minorHAnsi" w:cstheme="minorHAnsi"/>
          <w:color w:val="000000"/>
          <w:sz w:val="22"/>
          <w:szCs w:val="22"/>
        </w:rPr>
        <w:t>4</w:t>
      </w:r>
      <w:r>
        <w:rPr>
          <w:rFonts w:asciiTheme="minorHAnsi" w:hAnsiTheme="minorHAnsi" w:cstheme="minorHAnsi"/>
          <w:color w:val="000000"/>
          <w:sz w:val="22"/>
          <w:szCs w:val="22"/>
        </w:rPr>
        <w:t xml:space="preserve"> It is recognised that such changes may not be within the </w:t>
      </w:r>
      <w:r w:rsidR="00853DEC">
        <w:rPr>
          <w:rFonts w:asciiTheme="minorHAnsi" w:hAnsiTheme="minorHAnsi" w:cstheme="minorHAnsi"/>
          <w:color w:val="000000"/>
          <w:sz w:val="22"/>
          <w:szCs w:val="22"/>
        </w:rPr>
        <w:t xml:space="preserve">authority of the Department – it is therefore </w:t>
      </w:r>
      <w:r w:rsidR="0023250B">
        <w:rPr>
          <w:rFonts w:asciiTheme="minorHAnsi" w:hAnsiTheme="minorHAnsi" w:cstheme="minorHAnsi"/>
          <w:color w:val="000000"/>
          <w:sz w:val="22"/>
          <w:szCs w:val="22"/>
        </w:rPr>
        <w:t xml:space="preserve">also </w:t>
      </w:r>
      <w:r w:rsidR="00C661B1">
        <w:rPr>
          <w:rFonts w:asciiTheme="minorHAnsi" w:hAnsiTheme="minorHAnsi" w:cstheme="minorHAnsi"/>
          <w:color w:val="000000"/>
          <w:sz w:val="22"/>
          <w:szCs w:val="22"/>
        </w:rPr>
        <w:t>suggested</w:t>
      </w:r>
      <w:r w:rsidR="00853DEC">
        <w:rPr>
          <w:rFonts w:asciiTheme="minorHAnsi" w:hAnsiTheme="minorHAnsi" w:cstheme="minorHAnsi"/>
          <w:color w:val="000000"/>
          <w:sz w:val="22"/>
          <w:szCs w:val="22"/>
        </w:rPr>
        <w:t xml:space="preserve"> that</w:t>
      </w:r>
      <w:r w:rsidR="00A67A53">
        <w:rPr>
          <w:rFonts w:asciiTheme="minorHAnsi" w:hAnsiTheme="minorHAnsi" w:cstheme="minorHAnsi"/>
          <w:color w:val="000000"/>
          <w:sz w:val="22"/>
          <w:szCs w:val="22"/>
        </w:rPr>
        <w:t xml:space="preserve"> </w:t>
      </w:r>
      <w:r w:rsidR="00EF1A25">
        <w:rPr>
          <w:rFonts w:asciiTheme="minorHAnsi" w:hAnsiTheme="minorHAnsi" w:cstheme="minorHAnsi"/>
          <w:color w:val="000000"/>
          <w:sz w:val="22"/>
          <w:szCs w:val="22"/>
        </w:rPr>
        <w:t xml:space="preserve">the review should </w:t>
      </w:r>
      <w:r w:rsidR="00853DEC">
        <w:rPr>
          <w:rFonts w:asciiTheme="minorHAnsi" w:hAnsiTheme="minorHAnsi" w:cstheme="minorHAnsi"/>
          <w:color w:val="000000"/>
          <w:sz w:val="22"/>
          <w:szCs w:val="22"/>
        </w:rPr>
        <w:t xml:space="preserve">consider </w:t>
      </w:r>
      <w:r w:rsidR="00A67A53">
        <w:rPr>
          <w:rFonts w:asciiTheme="minorHAnsi" w:hAnsiTheme="minorHAnsi" w:cstheme="minorHAnsi"/>
          <w:color w:val="000000"/>
          <w:sz w:val="22"/>
          <w:szCs w:val="22"/>
        </w:rPr>
        <w:t xml:space="preserve">if </w:t>
      </w:r>
      <w:r w:rsidR="00853DEC">
        <w:rPr>
          <w:rFonts w:asciiTheme="minorHAnsi" w:hAnsiTheme="minorHAnsi" w:cstheme="minorHAnsi"/>
          <w:color w:val="000000"/>
          <w:sz w:val="22"/>
          <w:szCs w:val="22"/>
        </w:rPr>
        <w:t xml:space="preserve">the place </w:t>
      </w:r>
      <w:r w:rsidR="00A67A53">
        <w:rPr>
          <w:rFonts w:asciiTheme="minorHAnsi" w:hAnsiTheme="minorHAnsi" w:cstheme="minorHAnsi"/>
          <w:color w:val="000000"/>
          <w:sz w:val="22"/>
          <w:szCs w:val="22"/>
        </w:rPr>
        <w:t xml:space="preserve">currently </w:t>
      </w:r>
      <w:r w:rsidR="0070555D">
        <w:rPr>
          <w:rFonts w:asciiTheme="minorHAnsi" w:hAnsiTheme="minorHAnsi" w:cstheme="minorHAnsi"/>
          <w:color w:val="000000"/>
          <w:sz w:val="22"/>
          <w:szCs w:val="22"/>
        </w:rPr>
        <w:t>afforded</w:t>
      </w:r>
      <w:r w:rsidR="00853DEC">
        <w:rPr>
          <w:rFonts w:asciiTheme="minorHAnsi" w:hAnsiTheme="minorHAnsi" w:cstheme="minorHAnsi"/>
          <w:color w:val="000000"/>
          <w:sz w:val="22"/>
          <w:szCs w:val="22"/>
        </w:rPr>
        <w:t xml:space="preserve"> to </w:t>
      </w:r>
      <w:r w:rsidR="00FB56E1">
        <w:rPr>
          <w:rFonts w:asciiTheme="minorHAnsi" w:hAnsiTheme="minorHAnsi" w:cstheme="minorHAnsi"/>
          <w:color w:val="000000"/>
          <w:sz w:val="22"/>
          <w:szCs w:val="22"/>
        </w:rPr>
        <w:t xml:space="preserve">the </w:t>
      </w:r>
      <w:r w:rsidR="00442A9D">
        <w:rPr>
          <w:rFonts w:asciiTheme="minorHAnsi" w:hAnsiTheme="minorHAnsi" w:cstheme="minorHAnsi"/>
          <w:color w:val="000000"/>
          <w:sz w:val="22"/>
          <w:szCs w:val="22"/>
        </w:rPr>
        <w:t xml:space="preserve">three transferor Protestant </w:t>
      </w:r>
      <w:r w:rsidR="00FB56E1">
        <w:rPr>
          <w:rFonts w:asciiTheme="minorHAnsi" w:hAnsiTheme="minorHAnsi" w:cstheme="minorHAnsi"/>
          <w:color w:val="000000"/>
          <w:sz w:val="22"/>
          <w:szCs w:val="22"/>
        </w:rPr>
        <w:t>denominations</w:t>
      </w:r>
      <w:r w:rsidR="00442A9D">
        <w:rPr>
          <w:rFonts w:asciiTheme="minorHAnsi" w:hAnsiTheme="minorHAnsi" w:cstheme="minorHAnsi"/>
          <w:color w:val="000000"/>
          <w:sz w:val="22"/>
          <w:szCs w:val="22"/>
        </w:rPr>
        <w:t xml:space="preserve"> and the Catholic church</w:t>
      </w:r>
      <w:r w:rsidR="00FB56E1">
        <w:rPr>
          <w:rFonts w:asciiTheme="minorHAnsi" w:hAnsiTheme="minorHAnsi" w:cstheme="minorHAnsi"/>
          <w:color w:val="000000"/>
          <w:sz w:val="22"/>
          <w:szCs w:val="22"/>
        </w:rPr>
        <w:t xml:space="preserve"> </w:t>
      </w:r>
      <w:r w:rsidR="00F10265">
        <w:rPr>
          <w:rFonts w:asciiTheme="minorHAnsi" w:hAnsiTheme="minorHAnsi" w:cstheme="minorHAnsi"/>
          <w:color w:val="000000"/>
          <w:sz w:val="22"/>
          <w:szCs w:val="22"/>
        </w:rPr>
        <w:t>i</w:t>
      </w:r>
      <w:r w:rsidR="00FB56E1">
        <w:rPr>
          <w:rFonts w:asciiTheme="minorHAnsi" w:hAnsiTheme="minorHAnsi" w:cstheme="minorHAnsi"/>
          <w:color w:val="000000"/>
          <w:sz w:val="22"/>
          <w:szCs w:val="22"/>
        </w:rPr>
        <w:t xml:space="preserve">n </w:t>
      </w:r>
      <w:r w:rsidR="00F10265">
        <w:rPr>
          <w:rFonts w:asciiTheme="minorHAnsi" w:hAnsiTheme="minorHAnsi" w:cstheme="minorHAnsi"/>
          <w:color w:val="000000"/>
          <w:sz w:val="22"/>
          <w:szCs w:val="22"/>
        </w:rPr>
        <w:t xml:space="preserve">the </w:t>
      </w:r>
      <w:r w:rsidR="00FB56E1">
        <w:rPr>
          <w:rFonts w:asciiTheme="minorHAnsi" w:hAnsiTheme="minorHAnsi" w:cstheme="minorHAnsi"/>
          <w:color w:val="000000"/>
          <w:sz w:val="22"/>
          <w:szCs w:val="22"/>
        </w:rPr>
        <w:t xml:space="preserve">development </w:t>
      </w:r>
      <w:r w:rsidR="00F10265">
        <w:rPr>
          <w:rFonts w:asciiTheme="minorHAnsi" w:hAnsiTheme="minorHAnsi" w:cstheme="minorHAnsi"/>
          <w:color w:val="000000"/>
          <w:sz w:val="22"/>
          <w:szCs w:val="22"/>
        </w:rPr>
        <w:t xml:space="preserve">of the RE curriculum </w:t>
      </w:r>
      <w:r w:rsidR="0023250B">
        <w:rPr>
          <w:rFonts w:asciiTheme="minorHAnsi" w:hAnsiTheme="minorHAnsi" w:cstheme="minorHAnsi"/>
          <w:color w:val="000000"/>
          <w:sz w:val="22"/>
          <w:szCs w:val="22"/>
        </w:rPr>
        <w:t xml:space="preserve">and </w:t>
      </w:r>
      <w:r w:rsidR="00F10265">
        <w:rPr>
          <w:rFonts w:asciiTheme="minorHAnsi" w:hAnsiTheme="minorHAnsi" w:cstheme="minorHAnsi"/>
          <w:color w:val="000000"/>
          <w:sz w:val="22"/>
          <w:szCs w:val="22"/>
        </w:rPr>
        <w:t>in</w:t>
      </w:r>
      <w:r w:rsidR="00FB56E1">
        <w:rPr>
          <w:rFonts w:asciiTheme="minorHAnsi" w:hAnsiTheme="minorHAnsi" w:cstheme="minorHAnsi"/>
          <w:color w:val="000000"/>
          <w:sz w:val="22"/>
          <w:szCs w:val="22"/>
        </w:rPr>
        <w:t xml:space="preserve"> </w:t>
      </w:r>
      <w:r w:rsidR="0070555D">
        <w:rPr>
          <w:rFonts w:asciiTheme="minorHAnsi" w:hAnsiTheme="minorHAnsi" w:cstheme="minorHAnsi"/>
          <w:color w:val="000000"/>
          <w:sz w:val="22"/>
          <w:szCs w:val="22"/>
        </w:rPr>
        <w:t xml:space="preserve">the governance of </w:t>
      </w:r>
      <w:r w:rsidR="00FB56E1">
        <w:rPr>
          <w:rFonts w:asciiTheme="minorHAnsi" w:hAnsiTheme="minorHAnsi" w:cstheme="minorHAnsi"/>
          <w:color w:val="000000"/>
          <w:sz w:val="22"/>
          <w:szCs w:val="22"/>
        </w:rPr>
        <w:t>school</w:t>
      </w:r>
      <w:r w:rsidR="0070555D">
        <w:rPr>
          <w:rFonts w:asciiTheme="minorHAnsi" w:hAnsiTheme="minorHAnsi" w:cstheme="minorHAnsi"/>
          <w:color w:val="000000"/>
          <w:sz w:val="22"/>
          <w:szCs w:val="22"/>
        </w:rPr>
        <w:t>s</w:t>
      </w:r>
      <w:r w:rsidR="00FB56E1">
        <w:rPr>
          <w:rFonts w:asciiTheme="minorHAnsi" w:hAnsiTheme="minorHAnsi" w:cstheme="minorHAnsi"/>
          <w:color w:val="000000"/>
          <w:sz w:val="22"/>
          <w:szCs w:val="22"/>
        </w:rPr>
        <w:t xml:space="preserve"> </w:t>
      </w:r>
      <w:r w:rsidR="00A67A53">
        <w:rPr>
          <w:rFonts w:asciiTheme="minorHAnsi" w:hAnsiTheme="minorHAnsi" w:cstheme="minorHAnsi"/>
          <w:color w:val="000000"/>
          <w:sz w:val="22"/>
          <w:szCs w:val="22"/>
        </w:rPr>
        <w:t>is consistent with the creation a more pluralistic and inclusive system</w:t>
      </w:r>
      <w:r w:rsidR="00EF1A25">
        <w:rPr>
          <w:rFonts w:asciiTheme="minorHAnsi" w:hAnsiTheme="minorHAnsi" w:cstheme="minorHAnsi"/>
          <w:color w:val="000000"/>
          <w:sz w:val="22"/>
          <w:szCs w:val="22"/>
        </w:rPr>
        <w:t>.</w:t>
      </w:r>
    </w:p>
    <w:p w14:paraId="240341C4" w14:textId="6035FE13" w:rsidR="009377F6" w:rsidRDefault="009377F6"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5.2.</w:t>
      </w:r>
      <w:r w:rsidR="007177AD">
        <w:rPr>
          <w:rFonts w:asciiTheme="minorHAnsi" w:hAnsiTheme="minorHAnsi" w:cstheme="minorHAnsi"/>
          <w:color w:val="000000"/>
          <w:sz w:val="22"/>
          <w:szCs w:val="22"/>
        </w:rPr>
        <w:t>5</w:t>
      </w:r>
      <w:r>
        <w:rPr>
          <w:rFonts w:asciiTheme="minorHAnsi" w:hAnsiTheme="minorHAnsi" w:cstheme="minorHAnsi"/>
          <w:color w:val="000000"/>
          <w:sz w:val="22"/>
          <w:szCs w:val="22"/>
        </w:rPr>
        <w:t xml:space="preserve"> Given </w:t>
      </w:r>
      <w:r w:rsidR="005B0E64">
        <w:rPr>
          <w:rFonts w:asciiTheme="minorHAnsi" w:hAnsiTheme="minorHAnsi" w:cstheme="minorHAnsi"/>
          <w:color w:val="000000"/>
          <w:sz w:val="22"/>
          <w:szCs w:val="22"/>
        </w:rPr>
        <w:t xml:space="preserve">the pattern and likely impact of Cultural Encapsulation observed </w:t>
      </w:r>
      <w:r w:rsidR="00DD75E8">
        <w:rPr>
          <w:rFonts w:asciiTheme="minorHAnsi" w:hAnsiTheme="minorHAnsi" w:cstheme="minorHAnsi"/>
          <w:color w:val="000000"/>
          <w:sz w:val="22"/>
          <w:szCs w:val="22"/>
        </w:rPr>
        <w:t>the</w:t>
      </w:r>
      <w:r w:rsidR="000E767D">
        <w:rPr>
          <w:rFonts w:asciiTheme="minorHAnsi" w:hAnsiTheme="minorHAnsi" w:cstheme="minorHAnsi"/>
          <w:color w:val="000000"/>
          <w:sz w:val="22"/>
          <w:szCs w:val="22"/>
        </w:rPr>
        <w:t xml:space="preserve"> </w:t>
      </w:r>
      <w:r w:rsidR="009D5B57">
        <w:rPr>
          <w:rFonts w:asciiTheme="minorHAnsi" w:hAnsiTheme="minorHAnsi" w:cstheme="minorHAnsi"/>
          <w:color w:val="000000"/>
          <w:sz w:val="22"/>
          <w:szCs w:val="22"/>
        </w:rPr>
        <w:t xml:space="preserve">composition of the student </w:t>
      </w:r>
      <w:r w:rsidR="000E767D">
        <w:rPr>
          <w:rFonts w:asciiTheme="minorHAnsi" w:hAnsiTheme="minorHAnsi" w:cstheme="minorHAnsi"/>
          <w:color w:val="000000"/>
          <w:sz w:val="22"/>
          <w:szCs w:val="22"/>
        </w:rPr>
        <w:t>bodies in the two university colleges could be audited to identify any</w:t>
      </w:r>
      <w:r w:rsidR="00667B15">
        <w:rPr>
          <w:rFonts w:asciiTheme="minorHAnsi" w:hAnsiTheme="minorHAnsi" w:cstheme="minorHAnsi"/>
          <w:color w:val="000000"/>
          <w:sz w:val="22"/>
          <w:szCs w:val="22"/>
        </w:rPr>
        <w:t xml:space="preserve"> under</w:t>
      </w:r>
      <w:r w:rsidR="007177AD">
        <w:rPr>
          <w:rFonts w:asciiTheme="minorHAnsi" w:hAnsiTheme="minorHAnsi" w:cstheme="minorHAnsi"/>
          <w:color w:val="000000"/>
          <w:sz w:val="22"/>
          <w:szCs w:val="22"/>
        </w:rPr>
        <w:t>-</w:t>
      </w:r>
      <w:r w:rsidR="00667B15">
        <w:rPr>
          <w:rFonts w:asciiTheme="minorHAnsi" w:hAnsiTheme="minorHAnsi" w:cstheme="minorHAnsi"/>
          <w:color w:val="000000"/>
          <w:sz w:val="22"/>
          <w:szCs w:val="22"/>
        </w:rPr>
        <w:t xml:space="preserve">represented </w:t>
      </w:r>
      <w:r w:rsidR="00667B15">
        <w:rPr>
          <w:rFonts w:asciiTheme="minorHAnsi" w:hAnsiTheme="minorHAnsi" w:cstheme="minorHAnsi"/>
          <w:color w:val="000000"/>
          <w:sz w:val="22"/>
          <w:szCs w:val="22"/>
        </w:rPr>
        <w:lastRenderedPageBreak/>
        <w:t>groups</w:t>
      </w:r>
      <w:r w:rsidR="007177AD">
        <w:rPr>
          <w:rFonts w:asciiTheme="minorHAnsi" w:hAnsiTheme="minorHAnsi" w:cstheme="minorHAnsi"/>
          <w:color w:val="000000"/>
          <w:sz w:val="22"/>
          <w:szCs w:val="22"/>
        </w:rPr>
        <w:t>.</w:t>
      </w:r>
      <w:r w:rsidR="000E767D">
        <w:rPr>
          <w:rFonts w:asciiTheme="minorHAnsi" w:hAnsiTheme="minorHAnsi" w:cstheme="minorHAnsi"/>
          <w:color w:val="000000"/>
          <w:sz w:val="22"/>
          <w:szCs w:val="22"/>
        </w:rPr>
        <w:t xml:space="preserve"> </w:t>
      </w:r>
      <w:r w:rsidR="00EE4939">
        <w:rPr>
          <w:rFonts w:asciiTheme="minorHAnsi" w:hAnsiTheme="minorHAnsi" w:cstheme="minorHAnsi"/>
          <w:color w:val="000000"/>
          <w:sz w:val="22"/>
          <w:szCs w:val="22"/>
        </w:rPr>
        <w:t xml:space="preserve">Consideration </w:t>
      </w:r>
      <w:r w:rsidR="000E767D">
        <w:rPr>
          <w:rFonts w:asciiTheme="minorHAnsi" w:hAnsiTheme="minorHAnsi" w:cstheme="minorHAnsi"/>
          <w:color w:val="000000"/>
          <w:sz w:val="22"/>
          <w:szCs w:val="22"/>
        </w:rPr>
        <w:t>could then be</w:t>
      </w:r>
      <w:r w:rsidR="00EE4939">
        <w:rPr>
          <w:rFonts w:asciiTheme="minorHAnsi" w:hAnsiTheme="minorHAnsi" w:cstheme="minorHAnsi"/>
          <w:color w:val="000000"/>
          <w:sz w:val="22"/>
          <w:szCs w:val="22"/>
        </w:rPr>
        <w:t xml:space="preserve"> given</w:t>
      </w:r>
      <w:r w:rsidR="000E767D">
        <w:rPr>
          <w:rFonts w:asciiTheme="minorHAnsi" w:hAnsiTheme="minorHAnsi" w:cstheme="minorHAnsi"/>
          <w:color w:val="000000"/>
          <w:sz w:val="22"/>
          <w:szCs w:val="22"/>
        </w:rPr>
        <w:t xml:space="preserve"> </w:t>
      </w:r>
      <w:r w:rsidR="007B2BB2">
        <w:rPr>
          <w:rFonts w:asciiTheme="minorHAnsi" w:hAnsiTheme="minorHAnsi" w:cstheme="minorHAnsi"/>
          <w:color w:val="000000"/>
          <w:sz w:val="22"/>
          <w:szCs w:val="22"/>
        </w:rPr>
        <w:t xml:space="preserve">to the </w:t>
      </w:r>
      <w:r w:rsidR="000E767D">
        <w:rPr>
          <w:rFonts w:asciiTheme="minorHAnsi" w:hAnsiTheme="minorHAnsi" w:cstheme="minorHAnsi"/>
          <w:color w:val="000000"/>
          <w:sz w:val="22"/>
          <w:szCs w:val="22"/>
        </w:rPr>
        <w:t>revis</w:t>
      </w:r>
      <w:r w:rsidR="007B2BB2">
        <w:rPr>
          <w:rFonts w:asciiTheme="minorHAnsi" w:hAnsiTheme="minorHAnsi" w:cstheme="minorHAnsi"/>
          <w:color w:val="000000"/>
          <w:sz w:val="22"/>
          <w:szCs w:val="22"/>
        </w:rPr>
        <w:t>ion of admittance policies</w:t>
      </w:r>
      <w:r w:rsidR="000E767D">
        <w:rPr>
          <w:rFonts w:asciiTheme="minorHAnsi" w:hAnsiTheme="minorHAnsi" w:cstheme="minorHAnsi"/>
          <w:color w:val="000000"/>
          <w:sz w:val="22"/>
          <w:szCs w:val="22"/>
        </w:rPr>
        <w:t xml:space="preserve"> to ensure greater access and inclusion.</w:t>
      </w:r>
    </w:p>
    <w:p w14:paraId="5149EA40" w14:textId="62BB8BBA" w:rsidR="005A2540" w:rsidRDefault="005A2540"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5.2.6 Active consideration </w:t>
      </w:r>
      <w:r w:rsidR="00611ECB">
        <w:rPr>
          <w:rFonts w:asciiTheme="minorHAnsi" w:hAnsiTheme="minorHAnsi" w:cstheme="minorHAnsi"/>
          <w:color w:val="000000"/>
          <w:sz w:val="22"/>
          <w:szCs w:val="22"/>
        </w:rPr>
        <w:t>c</w:t>
      </w:r>
      <w:r>
        <w:rPr>
          <w:rFonts w:asciiTheme="minorHAnsi" w:hAnsiTheme="minorHAnsi" w:cstheme="minorHAnsi"/>
          <w:color w:val="000000"/>
          <w:sz w:val="22"/>
          <w:szCs w:val="22"/>
        </w:rPr>
        <w:t xml:space="preserve">ould be given to </w:t>
      </w:r>
      <w:r w:rsidR="001C4F39">
        <w:rPr>
          <w:rFonts w:asciiTheme="minorHAnsi" w:hAnsiTheme="minorHAnsi" w:cstheme="minorHAnsi"/>
          <w:color w:val="000000"/>
          <w:sz w:val="22"/>
          <w:szCs w:val="22"/>
        </w:rPr>
        <w:t xml:space="preserve">providing opportunities for all student teachers to gain practical experience of </w:t>
      </w:r>
      <w:r w:rsidR="00611ECB">
        <w:rPr>
          <w:rFonts w:asciiTheme="minorHAnsi" w:hAnsiTheme="minorHAnsi" w:cstheme="minorHAnsi"/>
          <w:color w:val="000000"/>
          <w:sz w:val="22"/>
          <w:szCs w:val="22"/>
        </w:rPr>
        <w:t xml:space="preserve">working in </w:t>
      </w:r>
      <w:r w:rsidR="001C4F39">
        <w:rPr>
          <w:rFonts w:asciiTheme="minorHAnsi" w:hAnsiTheme="minorHAnsi" w:cstheme="minorHAnsi"/>
          <w:color w:val="000000"/>
          <w:sz w:val="22"/>
          <w:szCs w:val="22"/>
        </w:rPr>
        <w:t xml:space="preserve">an unfamiliar education setting </w:t>
      </w:r>
      <w:r w:rsidR="00724AC0">
        <w:rPr>
          <w:rFonts w:asciiTheme="minorHAnsi" w:hAnsiTheme="minorHAnsi" w:cstheme="minorHAnsi"/>
          <w:color w:val="000000"/>
          <w:sz w:val="22"/>
          <w:szCs w:val="22"/>
        </w:rPr>
        <w:t>–</w:t>
      </w:r>
      <w:r w:rsidR="001C4F39">
        <w:rPr>
          <w:rFonts w:asciiTheme="minorHAnsi" w:hAnsiTheme="minorHAnsi" w:cstheme="minorHAnsi"/>
          <w:color w:val="000000"/>
          <w:sz w:val="22"/>
          <w:szCs w:val="22"/>
        </w:rPr>
        <w:t xml:space="preserve"> </w:t>
      </w:r>
      <w:r w:rsidR="00724AC0">
        <w:rPr>
          <w:rFonts w:asciiTheme="minorHAnsi" w:hAnsiTheme="minorHAnsi" w:cstheme="minorHAnsi"/>
          <w:color w:val="000000"/>
          <w:sz w:val="22"/>
          <w:szCs w:val="22"/>
        </w:rPr>
        <w:t xml:space="preserve">preferably one with a community identity that is not the same as their own. </w:t>
      </w:r>
    </w:p>
    <w:p w14:paraId="4097E81F" w14:textId="0929B882" w:rsidR="001D641C" w:rsidRDefault="00855CCE" w:rsidP="000068ED">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5.2.</w:t>
      </w:r>
      <w:r w:rsidR="00A86856">
        <w:rPr>
          <w:rFonts w:asciiTheme="minorHAnsi" w:hAnsiTheme="minorHAnsi" w:cstheme="minorHAnsi"/>
          <w:color w:val="000000"/>
          <w:sz w:val="22"/>
          <w:szCs w:val="22"/>
        </w:rPr>
        <w:t>7</w:t>
      </w:r>
      <w:r>
        <w:rPr>
          <w:rFonts w:asciiTheme="minorHAnsi" w:hAnsiTheme="minorHAnsi" w:cstheme="minorHAnsi"/>
          <w:color w:val="000000"/>
          <w:sz w:val="22"/>
          <w:szCs w:val="22"/>
        </w:rPr>
        <w:t xml:space="preserve"> The </w:t>
      </w:r>
      <w:r w:rsidR="009D445D">
        <w:rPr>
          <w:rFonts w:asciiTheme="minorHAnsi" w:hAnsiTheme="minorHAnsi" w:cstheme="minorHAnsi"/>
          <w:color w:val="000000"/>
          <w:sz w:val="22"/>
          <w:szCs w:val="22"/>
        </w:rPr>
        <w:t xml:space="preserve">FETO Exception </w:t>
      </w:r>
      <w:r>
        <w:rPr>
          <w:rFonts w:asciiTheme="minorHAnsi" w:hAnsiTheme="minorHAnsi" w:cstheme="minorHAnsi"/>
          <w:color w:val="000000"/>
          <w:sz w:val="22"/>
          <w:szCs w:val="22"/>
        </w:rPr>
        <w:t xml:space="preserve">is an anachronism in a society striving for inclusion and equality </w:t>
      </w:r>
      <w:r w:rsidR="009377F6">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9377F6">
        <w:rPr>
          <w:rFonts w:asciiTheme="minorHAnsi" w:hAnsiTheme="minorHAnsi" w:cstheme="minorHAnsi"/>
          <w:color w:val="000000"/>
          <w:sz w:val="22"/>
          <w:szCs w:val="22"/>
        </w:rPr>
        <w:t xml:space="preserve">it </w:t>
      </w:r>
      <w:r w:rsidR="0020227D">
        <w:rPr>
          <w:rFonts w:asciiTheme="minorHAnsi" w:hAnsiTheme="minorHAnsi" w:cstheme="minorHAnsi"/>
          <w:color w:val="000000"/>
          <w:sz w:val="22"/>
          <w:szCs w:val="22"/>
        </w:rPr>
        <w:t xml:space="preserve">should </w:t>
      </w:r>
      <w:r w:rsidR="009377F6">
        <w:rPr>
          <w:rFonts w:asciiTheme="minorHAnsi" w:hAnsiTheme="minorHAnsi" w:cstheme="minorHAnsi"/>
          <w:color w:val="000000"/>
          <w:sz w:val="22"/>
          <w:szCs w:val="22"/>
        </w:rPr>
        <w:t xml:space="preserve">also </w:t>
      </w:r>
      <w:r w:rsidR="0020227D">
        <w:rPr>
          <w:rFonts w:asciiTheme="minorHAnsi" w:hAnsiTheme="minorHAnsi" w:cstheme="minorHAnsi"/>
          <w:color w:val="000000"/>
          <w:sz w:val="22"/>
          <w:szCs w:val="22"/>
        </w:rPr>
        <w:t xml:space="preserve">be included </w:t>
      </w:r>
      <w:r w:rsidR="009D445D">
        <w:rPr>
          <w:rFonts w:asciiTheme="minorHAnsi" w:hAnsiTheme="minorHAnsi" w:cstheme="minorHAnsi"/>
          <w:color w:val="000000"/>
          <w:sz w:val="22"/>
          <w:szCs w:val="22"/>
        </w:rPr>
        <w:t xml:space="preserve">in </w:t>
      </w:r>
      <w:r w:rsidR="0020227D">
        <w:rPr>
          <w:rFonts w:asciiTheme="minorHAnsi" w:hAnsiTheme="minorHAnsi" w:cstheme="minorHAnsi"/>
          <w:color w:val="000000"/>
          <w:sz w:val="22"/>
          <w:szCs w:val="22"/>
        </w:rPr>
        <w:t>the remit of th</w:t>
      </w:r>
      <w:r w:rsidR="00360FEA">
        <w:rPr>
          <w:rFonts w:asciiTheme="minorHAnsi" w:hAnsiTheme="minorHAnsi" w:cstheme="minorHAnsi"/>
          <w:color w:val="000000"/>
          <w:sz w:val="22"/>
          <w:szCs w:val="22"/>
        </w:rPr>
        <w:t>e</w:t>
      </w:r>
      <w:r w:rsidR="0020227D">
        <w:rPr>
          <w:rFonts w:asciiTheme="minorHAnsi" w:hAnsiTheme="minorHAnsi" w:cstheme="minorHAnsi"/>
          <w:color w:val="000000"/>
          <w:sz w:val="22"/>
          <w:szCs w:val="22"/>
        </w:rPr>
        <w:t xml:space="preserve"> </w:t>
      </w:r>
      <w:r w:rsidR="009D445D">
        <w:rPr>
          <w:rFonts w:asciiTheme="minorHAnsi" w:hAnsiTheme="minorHAnsi" w:cstheme="minorHAnsi"/>
          <w:color w:val="000000"/>
          <w:sz w:val="22"/>
          <w:szCs w:val="22"/>
        </w:rPr>
        <w:t>fundamental review</w:t>
      </w:r>
      <w:r w:rsidR="00887792">
        <w:rPr>
          <w:rFonts w:asciiTheme="minorHAnsi" w:hAnsiTheme="minorHAnsi" w:cstheme="minorHAnsi"/>
          <w:color w:val="000000"/>
          <w:sz w:val="22"/>
          <w:szCs w:val="22"/>
        </w:rPr>
        <w:t xml:space="preserve"> in anticipation of its repeal</w:t>
      </w:r>
      <w:r w:rsidR="00C30C28">
        <w:rPr>
          <w:rFonts w:asciiTheme="minorHAnsi" w:hAnsiTheme="minorHAnsi" w:cstheme="minorHAnsi"/>
          <w:color w:val="000000"/>
          <w:sz w:val="22"/>
          <w:szCs w:val="22"/>
        </w:rPr>
        <w:t>.</w:t>
      </w:r>
    </w:p>
    <w:p w14:paraId="25C44480" w14:textId="3D2FFF81" w:rsidR="00A86856" w:rsidRDefault="00A86856" w:rsidP="00A86856">
      <w:pPr>
        <w:pStyle w:val="Heading2"/>
        <w:spacing w:line="276" w:lineRule="auto"/>
      </w:pPr>
      <w:r>
        <w:t>5.3 Final comments</w:t>
      </w:r>
    </w:p>
    <w:p w14:paraId="6E260C7E" w14:textId="1C80E856" w:rsidR="006C64A7" w:rsidRDefault="00A86856" w:rsidP="00A86856">
      <w:pPr>
        <w:pStyle w:val="NormalWeb"/>
        <w:shd w:val="clear" w:color="auto" w:fill="FFFFFF"/>
        <w:spacing w:before="0" w:beforeAutospacing="0"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5.3.1 </w:t>
      </w:r>
      <w:r w:rsidR="005F10A8">
        <w:rPr>
          <w:rFonts w:asciiTheme="minorHAnsi" w:hAnsiTheme="minorHAnsi" w:cstheme="minorHAnsi"/>
          <w:color w:val="000000"/>
          <w:sz w:val="22"/>
          <w:szCs w:val="22"/>
        </w:rPr>
        <w:t xml:space="preserve">FETO and CRE are not the only issues </w:t>
      </w:r>
      <w:r w:rsidR="009C07DB">
        <w:rPr>
          <w:rFonts w:asciiTheme="minorHAnsi" w:hAnsiTheme="minorHAnsi" w:cstheme="minorHAnsi"/>
          <w:color w:val="000000"/>
          <w:sz w:val="22"/>
          <w:szCs w:val="22"/>
        </w:rPr>
        <w:t>affecting the</w:t>
      </w:r>
      <w:r w:rsidR="005F10A8">
        <w:rPr>
          <w:rFonts w:asciiTheme="minorHAnsi" w:hAnsiTheme="minorHAnsi" w:cstheme="minorHAnsi"/>
          <w:color w:val="000000"/>
          <w:sz w:val="22"/>
          <w:szCs w:val="22"/>
        </w:rPr>
        <w:t xml:space="preserve"> sustainability </w:t>
      </w:r>
      <w:r w:rsidR="009C07DB">
        <w:rPr>
          <w:rFonts w:asciiTheme="minorHAnsi" w:hAnsiTheme="minorHAnsi" w:cstheme="minorHAnsi"/>
          <w:color w:val="000000"/>
          <w:sz w:val="22"/>
          <w:szCs w:val="22"/>
        </w:rPr>
        <w:t xml:space="preserve">of </w:t>
      </w:r>
      <w:r w:rsidR="005F10A8">
        <w:rPr>
          <w:rFonts w:asciiTheme="minorHAnsi" w:hAnsiTheme="minorHAnsi" w:cstheme="minorHAnsi"/>
          <w:color w:val="000000"/>
          <w:sz w:val="22"/>
          <w:szCs w:val="22"/>
        </w:rPr>
        <w:t>our education system</w:t>
      </w:r>
      <w:r w:rsidR="005F1B66">
        <w:rPr>
          <w:rFonts w:asciiTheme="minorHAnsi" w:hAnsiTheme="minorHAnsi" w:cstheme="minorHAnsi"/>
          <w:color w:val="000000"/>
          <w:sz w:val="22"/>
          <w:szCs w:val="22"/>
        </w:rPr>
        <w:t>, a range of these are explored in other Transforming Education papers</w:t>
      </w:r>
      <w:r w:rsidR="005F10A8">
        <w:rPr>
          <w:rFonts w:asciiTheme="minorHAnsi" w:hAnsiTheme="minorHAnsi" w:cstheme="minorHAnsi"/>
          <w:color w:val="000000"/>
          <w:sz w:val="22"/>
          <w:szCs w:val="22"/>
        </w:rPr>
        <w:t>.</w:t>
      </w:r>
      <w:r w:rsidR="002810BD">
        <w:rPr>
          <w:rStyle w:val="FootnoteReference"/>
          <w:rFonts w:asciiTheme="minorHAnsi" w:hAnsiTheme="minorHAnsi" w:cstheme="minorHAnsi"/>
          <w:color w:val="000000"/>
          <w:sz w:val="22"/>
          <w:szCs w:val="22"/>
        </w:rPr>
        <w:footnoteReference w:id="7"/>
      </w:r>
      <w:r w:rsidR="005F10A8">
        <w:rPr>
          <w:rFonts w:asciiTheme="minorHAnsi" w:hAnsiTheme="minorHAnsi" w:cstheme="minorHAnsi"/>
          <w:color w:val="000000"/>
          <w:sz w:val="22"/>
          <w:szCs w:val="22"/>
        </w:rPr>
        <w:t xml:space="preserve"> </w:t>
      </w:r>
      <w:r w:rsidR="005F1B66">
        <w:rPr>
          <w:rFonts w:asciiTheme="minorHAnsi" w:hAnsiTheme="minorHAnsi" w:cstheme="minorHAnsi"/>
          <w:color w:val="000000"/>
          <w:sz w:val="22"/>
          <w:szCs w:val="22"/>
        </w:rPr>
        <w:t>T</w:t>
      </w:r>
      <w:r w:rsidR="008D7625">
        <w:rPr>
          <w:rFonts w:asciiTheme="minorHAnsi" w:hAnsiTheme="minorHAnsi" w:cstheme="minorHAnsi"/>
          <w:color w:val="000000"/>
          <w:sz w:val="22"/>
          <w:szCs w:val="22"/>
        </w:rPr>
        <w:t xml:space="preserve">aken together, these </w:t>
      </w:r>
      <w:r w:rsidR="005F1B66">
        <w:rPr>
          <w:rFonts w:asciiTheme="minorHAnsi" w:hAnsiTheme="minorHAnsi" w:cstheme="minorHAnsi"/>
          <w:color w:val="000000"/>
          <w:sz w:val="22"/>
          <w:szCs w:val="22"/>
        </w:rPr>
        <w:t xml:space="preserve">expose how </w:t>
      </w:r>
      <w:r w:rsidR="008D7625">
        <w:rPr>
          <w:rFonts w:asciiTheme="minorHAnsi" w:hAnsiTheme="minorHAnsi" w:cstheme="minorHAnsi"/>
          <w:color w:val="000000"/>
          <w:sz w:val="22"/>
          <w:szCs w:val="22"/>
        </w:rPr>
        <w:t xml:space="preserve">a </w:t>
      </w:r>
      <w:r w:rsidR="005F1B66">
        <w:rPr>
          <w:rFonts w:asciiTheme="minorHAnsi" w:hAnsiTheme="minorHAnsi" w:cstheme="minorHAnsi"/>
          <w:color w:val="000000"/>
          <w:sz w:val="22"/>
          <w:szCs w:val="22"/>
        </w:rPr>
        <w:t>c</w:t>
      </w:r>
      <w:r w:rsidR="00D2410F">
        <w:rPr>
          <w:rFonts w:asciiTheme="minorHAnsi" w:hAnsiTheme="minorHAnsi" w:cstheme="minorHAnsi"/>
          <w:color w:val="000000"/>
          <w:sz w:val="22"/>
          <w:szCs w:val="22"/>
        </w:rPr>
        <w:t xml:space="preserve">ostly </w:t>
      </w:r>
      <w:r w:rsidR="008D7625">
        <w:rPr>
          <w:rFonts w:asciiTheme="minorHAnsi" w:hAnsiTheme="minorHAnsi" w:cstheme="minorHAnsi"/>
          <w:color w:val="000000"/>
          <w:sz w:val="22"/>
          <w:szCs w:val="22"/>
        </w:rPr>
        <w:t xml:space="preserve">pattern of </w:t>
      </w:r>
      <w:r w:rsidR="00D2410F">
        <w:rPr>
          <w:rFonts w:asciiTheme="minorHAnsi" w:hAnsiTheme="minorHAnsi" w:cstheme="minorHAnsi"/>
          <w:color w:val="000000"/>
          <w:sz w:val="22"/>
          <w:szCs w:val="22"/>
        </w:rPr>
        <w:t xml:space="preserve">duplication is the inevitable outcome of </w:t>
      </w:r>
      <w:r w:rsidR="000551A7">
        <w:rPr>
          <w:rFonts w:asciiTheme="minorHAnsi" w:hAnsiTheme="minorHAnsi" w:cstheme="minorHAnsi"/>
          <w:color w:val="000000"/>
          <w:sz w:val="22"/>
          <w:szCs w:val="22"/>
        </w:rPr>
        <w:t xml:space="preserve">the state </w:t>
      </w:r>
      <w:r w:rsidR="00274CBD">
        <w:rPr>
          <w:rFonts w:asciiTheme="minorHAnsi" w:hAnsiTheme="minorHAnsi" w:cstheme="minorHAnsi"/>
          <w:color w:val="000000"/>
          <w:sz w:val="22"/>
          <w:szCs w:val="22"/>
        </w:rPr>
        <w:t xml:space="preserve">funding </w:t>
      </w:r>
      <w:r w:rsidR="00491041">
        <w:rPr>
          <w:rFonts w:asciiTheme="minorHAnsi" w:hAnsiTheme="minorHAnsi" w:cstheme="minorHAnsi"/>
          <w:color w:val="000000"/>
          <w:sz w:val="22"/>
          <w:szCs w:val="22"/>
        </w:rPr>
        <w:t xml:space="preserve">a multitude of </w:t>
      </w:r>
      <w:r w:rsidR="00067772">
        <w:rPr>
          <w:rFonts w:asciiTheme="minorHAnsi" w:hAnsiTheme="minorHAnsi" w:cstheme="minorHAnsi"/>
          <w:color w:val="000000"/>
          <w:sz w:val="22"/>
          <w:szCs w:val="22"/>
        </w:rPr>
        <w:t xml:space="preserve">sectoral bodies and </w:t>
      </w:r>
      <w:r w:rsidR="00BD6DCD">
        <w:rPr>
          <w:rFonts w:asciiTheme="minorHAnsi" w:hAnsiTheme="minorHAnsi" w:cstheme="minorHAnsi"/>
          <w:color w:val="000000"/>
          <w:sz w:val="22"/>
          <w:szCs w:val="22"/>
        </w:rPr>
        <w:t xml:space="preserve">subsidising </w:t>
      </w:r>
      <w:r w:rsidR="00DD24B4">
        <w:rPr>
          <w:rFonts w:asciiTheme="minorHAnsi" w:hAnsiTheme="minorHAnsi" w:cstheme="minorHAnsi"/>
          <w:color w:val="000000"/>
          <w:sz w:val="22"/>
          <w:szCs w:val="22"/>
        </w:rPr>
        <w:t xml:space="preserve">the </w:t>
      </w:r>
      <w:r w:rsidR="00067772">
        <w:rPr>
          <w:rFonts w:asciiTheme="minorHAnsi" w:hAnsiTheme="minorHAnsi" w:cstheme="minorHAnsi"/>
          <w:color w:val="000000"/>
          <w:sz w:val="22"/>
          <w:szCs w:val="22"/>
        </w:rPr>
        <w:t>separat</w:t>
      </w:r>
      <w:r w:rsidR="00DD24B4">
        <w:rPr>
          <w:rFonts w:asciiTheme="minorHAnsi" w:hAnsiTheme="minorHAnsi" w:cstheme="minorHAnsi"/>
          <w:color w:val="000000"/>
          <w:sz w:val="22"/>
          <w:szCs w:val="22"/>
        </w:rPr>
        <w:t>ion of</w:t>
      </w:r>
      <w:r w:rsidR="00067772">
        <w:rPr>
          <w:rFonts w:asciiTheme="minorHAnsi" w:hAnsiTheme="minorHAnsi" w:cstheme="minorHAnsi"/>
          <w:color w:val="000000"/>
          <w:sz w:val="22"/>
          <w:szCs w:val="22"/>
        </w:rPr>
        <w:t xml:space="preserve"> teacher education</w:t>
      </w:r>
      <w:r w:rsidR="00247741">
        <w:rPr>
          <w:rFonts w:asciiTheme="minorHAnsi" w:hAnsiTheme="minorHAnsi" w:cstheme="minorHAnsi"/>
          <w:color w:val="000000"/>
          <w:sz w:val="22"/>
          <w:szCs w:val="22"/>
        </w:rPr>
        <w:t>;</w:t>
      </w:r>
      <w:r w:rsidR="005326A9">
        <w:rPr>
          <w:rFonts w:asciiTheme="minorHAnsi" w:hAnsiTheme="minorHAnsi" w:cstheme="minorHAnsi"/>
          <w:color w:val="000000"/>
          <w:sz w:val="22"/>
          <w:szCs w:val="22"/>
        </w:rPr>
        <w:t xml:space="preserve"> </w:t>
      </w:r>
      <w:r w:rsidR="00FF5AFD">
        <w:rPr>
          <w:rFonts w:asciiTheme="minorHAnsi" w:hAnsiTheme="minorHAnsi" w:cstheme="minorHAnsi"/>
          <w:color w:val="000000"/>
          <w:sz w:val="22"/>
          <w:szCs w:val="22"/>
        </w:rPr>
        <w:t>of</w:t>
      </w:r>
      <w:r w:rsidR="005326A9">
        <w:rPr>
          <w:rFonts w:asciiTheme="minorHAnsi" w:hAnsiTheme="minorHAnsi" w:cstheme="minorHAnsi"/>
          <w:color w:val="000000"/>
          <w:sz w:val="22"/>
          <w:szCs w:val="22"/>
        </w:rPr>
        <w:t xml:space="preserve"> </w:t>
      </w:r>
      <w:r w:rsidR="00B30F85">
        <w:rPr>
          <w:rFonts w:asciiTheme="minorHAnsi" w:hAnsiTheme="minorHAnsi" w:cstheme="minorHAnsi"/>
          <w:color w:val="000000"/>
          <w:sz w:val="22"/>
          <w:szCs w:val="22"/>
        </w:rPr>
        <w:t xml:space="preserve">policy </w:t>
      </w:r>
      <w:r w:rsidR="00104198">
        <w:rPr>
          <w:rFonts w:asciiTheme="minorHAnsi" w:hAnsiTheme="minorHAnsi" w:cstheme="minorHAnsi"/>
          <w:color w:val="000000"/>
          <w:sz w:val="22"/>
          <w:szCs w:val="22"/>
        </w:rPr>
        <w:t xml:space="preserve">that determines that </w:t>
      </w:r>
      <w:r w:rsidR="00B30F85">
        <w:rPr>
          <w:rFonts w:asciiTheme="minorHAnsi" w:hAnsiTheme="minorHAnsi" w:cstheme="minorHAnsi"/>
          <w:color w:val="000000"/>
          <w:sz w:val="22"/>
          <w:szCs w:val="22"/>
        </w:rPr>
        <w:t>B</w:t>
      </w:r>
      <w:r w:rsidR="005F10A8">
        <w:rPr>
          <w:rFonts w:asciiTheme="minorHAnsi" w:hAnsiTheme="minorHAnsi" w:cstheme="minorHAnsi"/>
          <w:color w:val="000000"/>
          <w:sz w:val="22"/>
          <w:szCs w:val="22"/>
        </w:rPr>
        <w:t>oards of Governor</w:t>
      </w:r>
      <w:r w:rsidR="00B30F85">
        <w:rPr>
          <w:rFonts w:asciiTheme="minorHAnsi" w:hAnsiTheme="minorHAnsi" w:cstheme="minorHAnsi"/>
          <w:color w:val="000000"/>
          <w:sz w:val="22"/>
          <w:szCs w:val="22"/>
        </w:rPr>
        <w:t xml:space="preserve">s </w:t>
      </w:r>
      <w:r w:rsidR="008844B0">
        <w:rPr>
          <w:rFonts w:asciiTheme="minorHAnsi" w:hAnsiTheme="minorHAnsi" w:cstheme="minorHAnsi"/>
          <w:color w:val="000000"/>
          <w:sz w:val="22"/>
          <w:szCs w:val="22"/>
        </w:rPr>
        <w:t xml:space="preserve">in each of the sectors </w:t>
      </w:r>
      <w:r w:rsidR="00104198">
        <w:rPr>
          <w:rFonts w:asciiTheme="minorHAnsi" w:hAnsiTheme="minorHAnsi" w:cstheme="minorHAnsi"/>
          <w:color w:val="000000"/>
          <w:sz w:val="22"/>
          <w:szCs w:val="22"/>
        </w:rPr>
        <w:t xml:space="preserve">may be </w:t>
      </w:r>
      <w:r w:rsidR="00B30F85">
        <w:rPr>
          <w:rFonts w:asciiTheme="minorHAnsi" w:hAnsiTheme="minorHAnsi" w:cstheme="minorHAnsi"/>
          <w:color w:val="000000"/>
          <w:sz w:val="22"/>
          <w:szCs w:val="22"/>
        </w:rPr>
        <w:t xml:space="preserve">so </w:t>
      </w:r>
      <w:r w:rsidR="00104198">
        <w:rPr>
          <w:rFonts w:asciiTheme="minorHAnsi" w:hAnsiTheme="minorHAnsi" w:cstheme="minorHAnsi"/>
          <w:color w:val="000000"/>
          <w:sz w:val="22"/>
          <w:szCs w:val="22"/>
        </w:rPr>
        <w:t xml:space="preserve">composed </w:t>
      </w:r>
      <w:r w:rsidR="00B30F85">
        <w:rPr>
          <w:rFonts w:asciiTheme="minorHAnsi" w:hAnsiTheme="minorHAnsi" w:cstheme="minorHAnsi"/>
          <w:color w:val="000000"/>
          <w:sz w:val="22"/>
          <w:szCs w:val="22"/>
        </w:rPr>
        <w:t xml:space="preserve">that they may have </w:t>
      </w:r>
      <w:r w:rsidR="00296409">
        <w:rPr>
          <w:rFonts w:asciiTheme="minorHAnsi" w:hAnsiTheme="minorHAnsi" w:cstheme="minorHAnsi"/>
          <w:color w:val="000000"/>
          <w:sz w:val="22"/>
          <w:szCs w:val="22"/>
        </w:rPr>
        <w:t xml:space="preserve">an </w:t>
      </w:r>
      <w:r w:rsidR="00B30F85">
        <w:rPr>
          <w:rFonts w:asciiTheme="minorHAnsi" w:hAnsiTheme="minorHAnsi" w:cstheme="minorHAnsi"/>
          <w:color w:val="000000"/>
          <w:sz w:val="22"/>
          <w:szCs w:val="22"/>
        </w:rPr>
        <w:t>entire</w:t>
      </w:r>
      <w:r w:rsidR="00296409">
        <w:rPr>
          <w:rFonts w:asciiTheme="minorHAnsi" w:hAnsiTheme="minorHAnsi" w:cstheme="minorHAnsi"/>
          <w:color w:val="000000"/>
          <w:sz w:val="22"/>
          <w:szCs w:val="22"/>
        </w:rPr>
        <w:t>ly</w:t>
      </w:r>
      <w:r w:rsidR="00B30F85">
        <w:rPr>
          <w:rFonts w:asciiTheme="minorHAnsi" w:hAnsiTheme="minorHAnsi" w:cstheme="minorHAnsi"/>
          <w:color w:val="000000"/>
          <w:sz w:val="22"/>
          <w:szCs w:val="22"/>
        </w:rPr>
        <w:t xml:space="preserve"> community consistent composition</w:t>
      </w:r>
      <w:r w:rsidR="00247741">
        <w:rPr>
          <w:rFonts w:asciiTheme="minorHAnsi" w:hAnsiTheme="minorHAnsi" w:cstheme="minorHAnsi"/>
          <w:color w:val="000000"/>
          <w:sz w:val="22"/>
          <w:szCs w:val="22"/>
        </w:rPr>
        <w:t>;</w:t>
      </w:r>
      <w:r w:rsidR="00501D58">
        <w:rPr>
          <w:rFonts w:asciiTheme="minorHAnsi" w:hAnsiTheme="minorHAnsi" w:cstheme="minorHAnsi"/>
          <w:color w:val="000000"/>
          <w:sz w:val="22"/>
          <w:szCs w:val="22"/>
        </w:rPr>
        <w:t xml:space="preserve"> </w:t>
      </w:r>
      <w:r w:rsidR="00E53BE4">
        <w:rPr>
          <w:rFonts w:asciiTheme="minorHAnsi" w:hAnsiTheme="minorHAnsi" w:cstheme="minorHAnsi"/>
          <w:color w:val="000000"/>
          <w:sz w:val="22"/>
          <w:szCs w:val="22"/>
        </w:rPr>
        <w:t xml:space="preserve">and </w:t>
      </w:r>
      <w:r w:rsidR="001D3072">
        <w:rPr>
          <w:rFonts w:asciiTheme="minorHAnsi" w:hAnsiTheme="minorHAnsi" w:cstheme="minorHAnsi"/>
          <w:color w:val="000000"/>
          <w:sz w:val="22"/>
          <w:szCs w:val="22"/>
        </w:rPr>
        <w:t>of the role played by</w:t>
      </w:r>
      <w:r w:rsidR="00501D58">
        <w:rPr>
          <w:rFonts w:asciiTheme="minorHAnsi" w:hAnsiTheme="minorHAnsi" w:cstheme="minorHAnsi"/>
          <w:color w:val="000000"/>
          <w:sz w:val="22"/>
          <w:szCs w:val="22"/>
        </w:rPr>
        <w:t xml:space="preserve"> </w:t>
      </w:r>
      <w:r w:rsidR="00F232D1">
        <w:rPr>
          <w:rFonts w:asciiTheme="minorHAnsi" w:hAnsiTheme="minorHAnsi" w:cstheme="minorHAnsi"/>
          <w:color w:val="000000"/>
          <w:sz w:val="22"/>
          <w:szCs w:val="22"/>
        </w:rPr>
        <w:t xml:space="preserve">clerics from </w:t>
      </w:r>
      <w:r w:rsidR="00501D58">
        <w:rPr>
          <w:rFonts w:asciiTheme="minorHAnsi" w:hAnsiTheme="minorHAnsi" w:cstheme="minorHAnsi"/>
          <w:color w:val="000000"/>
          <w:sz w:val="22"/>
          <w:szCs w:val="22"/>
        </w:rPr>
        <w:t xml:space="preserve">four </w:t>
      </w:r>
      <w:r w:rsidR="00F232D1">
        <w:rPr>
          <w:rFonts w:asciiTheme="minorHAnsi" w:hAnsiTheme="minorHAnsi" w:cstheme="minorHAnsi"/>
          <w:color w:val="000000"/>
          <w:sz w:val="22"/>
          <w:szCs w:val="22"/>
        </w:rPr>
        <w:t>denominations</w:t>
      </w:r>
      <w:r w:rsidR="00501D58">
        <w:rPr>
          <w:rFonts w:asciiTheme="minorHAnsi" w:hAnsiTheme="minorHAnsi" w:cstheme="minorHAnsi"/>
          <w:color w:val="000000"/>
          <w:sz w:val="22"/>
          <w:szCs w:val="22"/>
        </w:rPr>
        <w:t xml:space="preserve"> </w:t>
      </w:r>
      <w:r w:rsidR="001D3072">
        <w:rPr>
          <w:rFonts w:asciiTheme="minorHAnsi" w:hAnsiTheme="minorHAnsi" w:cstheme="minorHAnsi"/>
          <w:color w:val="000000"/>
          <w:sz w:val="22"/>
          <w:szCs w:val="22"/>
        </w:rPr>
        <w:t>in</w:t>
      </w:r>
      <w:r w:rsidR="00501D58">
        <w:rPr>
          <w:rFonts w:asciiTheme="minorHAnsi" w:hAnsiTheme="minorHAnsi" w:cstheme="minorHAnsi"/>
          <w:color w:val="000000"/>
          <w:sz w:val="22"/>
          <w:szCs w:val="22"/>
        </w:rPr>
        <w:t xml:space="preserve"> d</w:t>
      </w:r>
      <w:r w:rsidR="00F232D1">
        <w:rPr>
          <w:rFonts w:asciiTheme="minorHAnsi" w:hAnsiTheme="minorHAnsi" w:cstheme="minorHAnsi"/>
          <w:color w:val="000000"/>
          <w:sz w:val="22"/>
          <w:szCs w:val="22"/>
        </w:rPr>
        <w:t>rafting and inspecting</w:t>
      </w:r>
      <w:r w:rsidR="00501D58">
        <w:rPr>
          <w:rFonts w:asciiTheme="minorHAnsi" w:hAnsiTheme="minorHAnsi" w:cstheme="minorHAnsi"/>
          <w:color w:val="000000"/>
          <w:sz w:val="22"/>
          <w:szCs w:val="22"/>
        </w:rPr>
        <w:t xml:space="preserve"> the RE syllabus</w:t>
      </w:r>
      <w:r w:rsidR="00ED6F1C">
        <w:rPr>
          <w:rFonts w:asciiTheme="minorHAnsi" w:hAnsiTheme="minorHAnsi" w:cstheme="minorHAnsi"/>
          <w:color w:val="000000"/>
          <w:sz w:val="22"/>
          <w:szCs w:val="22"/>
        </w:rPr>
        <w:t xml:space="preserve">.  </w:t>
      </w:r>
    </w:p>
    <w:p w14:paraId="025C3F30" w14:textId="639A3426" w:rsidR="003160B3" w:rsidRPr="00620883" w:rsidRDefault="00A86856" w:rsidP="00A86856">
      <w:pPr>
        <w:pStyle w:val="NormalWeb"/>
        <w:shd w:val="clear" w:color="auto" w:fill="FFFFFF"/>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5.3.2 </w:t>
      </w:r>
      <w:r w:rsidR="0017759F">
        <w:rPr>
          <w:rFonts w:asciiTheme="minorHAnsi" w:hAnsiTheme="minorHAnsi" w:cstheme="minorHAnsi"/>
          <w:color w:val="000000"/>
          <w:sz w:val="22"/>
          <w:szCs w:val="22"/>
        </w:rPr>
        <w:t>In</w:t>
      </w:r>
      <w:r w:rsidR="006C6622">
        <w:rPr>
          <w:rFonts w:asciiTheme="minorHAnsi" w:hAnsiTheme="minorHAnsi" w:cstheme="minorHAnsi"/>
          <w:color w:val="000000"/>
          <w:sz w:val="22"/>
          <w:szCs w:val="22"/>
        </w:rPr>
        <w:t xml:space="preserve"> effect</w:t>
      </w:r>
      <w:r w:rsidR="0017759F">
        <w:rPr>
          <w:rFonts w:asciiTheme="minorHAnsi" w:hAnsiTheme="minorHAnsi" w:cstheme="minorHAnsi"/>
          <w:color w:val="000000"/>
          <w:sz w:val="22"/>
          <w:szCs w:val="22"/>
        </w:rPr>
        <w:t>,</w:t>
      </w:r>
      <w:r w:rsidR="006C6622">
        <w:rPr>
          <w:rFonts w:asciiTheme="minorHAnsi" w:hAnsiTheme="minorHAnsi" w:cstheme="minorHAnsi"/>
          <w:color w:val="000000"/>
          <w:sz w:val="22"/>
          <w:szCs w:val="22"/>
        </w:rPr>
        <w:t xml:space="preserve"> the</w:t>
      </w:r>
      <w:r w:rsidR="00067772">
        <w:rPr>
          <w:rFonts w:asciiTheme="minorHAnsi" w:hAnsiTheme="minorHAnsi" w:cstheme="minorHAnsi"/>
          <w:color w:val="000000"/>
          <w:sz w:val="22"/>
          <w:szCs w:val="22"/>
        </w:rPr>
        <w:t xml:space="preserve"> </w:t>
      </w:r>
      <w:r w:rsidR="005326A9">
        <w:rPr>
          <w:rFonts w:asciiTheme="minorHAnsi" w:hAnsiTheme="minorHAnsi" w:cstheme="minorHAnsi"/>
          <w:color w:val="000000"/>
          <w:sz w:val="22"/>
          <w:szCs w:val="22"/>
        </w:rPr>
        <w:t>s</w:t>
      </w:r>
      <w:r w:rsidR="003160B3">
        <w:rPr>
          <w:rFonts w:asciiTheme="minorHAnsi" w:hAnsiTheme="minorHAnsi" w:cstheme="minorHAnsi"/>
          <w:color w:val="000000"/>
          <w:sz w:val="22"/>
          <w:szCs w:val="22"/>
        </w:rPr>
        <w:t>tate</w:t>
      </w:r>
      <w:r w:rsidR="006C6622">
        <w:rPr>
          <w:rFonts w:asciiTheme="minorHAnsi" w:hAnsiTheme="minorHAnsi" w:cstheme="minorHAnsi"/>
          <w:color w:val="000000"/>
          <w:sz w:val="22"/>
          <w:szCs w:val="22"/>
        </w:rPr>
        <w:t xml:space="preserve"> is</w:t>
      </w:r>
      <w:r w:rsidR="003160B3">
        <w:rPr>
          <w:rFonts w:asciiTheme="minorHAnsi" w:hAnsiTheme="minorHAnsi" w:cstheme="minorHAnsi"/>
          <w:color w:val="000000"/>
          <w:sz w:val="22"/>
          <w:szCs w:val="22"/>
        </w:rPr>
        <w:t xml:space="preserve"> </w:t>
      </w:r>
      <w:r w:rsidR="00C45E83">
        <w:rPr>
          <w:rFonts w:asciiTheme="minorHAnsi" w:hAnsiTheme="minorHAnsi" w:cstheme="minorHAnsi"/>
          <w:color w:val="000000"/>
          <w:sz w:val="22"/>
          <w:szCs w:val="22"/>
        </w:rPr>
        <w:t xml:space="preserve">both </w:t>
      </w:r>
      <w:r w:rsidR="007701ED">
        <w:rPr>
          <w:rFonts w:asciiTheme="minorHAnsi" w:hAnsiTheme="minorHAnsi" w:cstheme="minorHAnsi"/>
          <w:color w:val="000000"/>
          <w:sz w:val="22"/>
          <w:szCs w:val="22"/>
        </w:rPr>
        <w:t>bankrolling</w:t>
      </w:r>
      <w:r w:rsidR="003160B3">
        <w:rPr>
          <w:rFonts w:asciiTheme="minorHAnsi" w:hAnsiTheme="minorHAnsi" w:cstheme="minorHAnsi"/>
          <w:color w:val="000000"/>
          <w:sz w:val="22"/>
          <w:szCs w:val="22"/>
        </w:rPr>
        <w:t xml:space="preserve"> the</w:t>
      </w:r>
      <w:r w:rsidR="004B69E0">
        <w:rPr>
          <w:rFonts w:asciiTheme="minorHAnsi" w:hAnsiTheme="minorHAnsi" w:cstheme="minorHAnsi"/>
          <w:color w:val="000000"/>
          <w:sz w:val="22"/>
          <w:szCs w:val="22"/>
        </w:rPr>
        <w:t xml:space="preserve"> community</w:t>
      </w:r>
      <w:r w:rsidR="003160B3">
        <w:rPr>
          <w:rFonts w:asciiTheme="minorHAnsi" w:hAnsiTheme="minorHAnsi" w:cstheme="minorHAnsi"/>
          <w:color w:val="000000"/>
          <w:sz w:val="22"/>
          <w:szCs w:val="22"/>
        </w:rPr>
        <w:t xml:space="preserve"> separation that it is </w:t>
      </w:r>
      <w:r w:rsidR="004B69E0">
        <w:rPr>
          <w:rFonts w:asciiTheme="minorHAnsi" w:hAnsiTheme="minorHAnsi" w:cstheme="minorHAnsi"/>
          <w:color w:val="000000"/>
          <w:sz w:val="22"/>
          <w:szCs w:val="22"/>
        </w:rPr>
        <w:t xml:space="preserve">endemic in </w:t>
      </w:r>
      <w:r w:rsidR="00F11B50">
        <w:rPr>
          <w:rFonts w:asciiTheme="minorHAnsi" w:hAnsiTheme="minorHAnsi" w:cstheme="minorHAnsi"/>
          <w:color w:val="000000"/>
          <w:sz w:val="22"/>
          <w:szCs w:val="22"/>
        </w:rPr>
        <w:t xml:space="preserve">education </w:t>
      </w:r>
      <w:r w:rsidR="004B69E0">
        <w:rPr>
          <w:rFonts w:asciiTheme="minorHAnsi" w:hAnsiTheme="minorHAnsi" w:cstheme="minorHAnsi"/>
          <w:color w:val="000000"/>
          <w:sz w:val="22"/>
          <w:szCs w:val="22"/>
        </w:rPr>
        <w:t xml:space="preserve">and </w:t>
      </w:r>
      <w:r w:rsidR="003160B3">
        <w:rPr>
          <w:rFonts w:asciiTheme="minorHAnsi" w:hAnsiTheme="minorHAnsi" w:cstheme="minorHAnsi"/>
          <w:color w:val="000000"/>
          <w:sz w:val="22"/>
          <w:szCs w:val="22"/>
        </w:rPr>
        <w:t>investing</w:t>
      </w:r>
      <w:r w:rsidR="008D3326">
        <w:rPr>
          <w:rFonts w:asciiTheme="minorHAnsi" w:hAnsiTheme="minorHAnsi" w:cstheme="minorHAnsi"/>
          <w:color w:val="000000"/>
          <w:sz w:val="22"/>
          <w:szCs w:val="22"/>
        </w:rPr>
        <w:t xml:space="preserve"> </w:t>
      </w:r>
      <w:r w:rsidR="005310F9">
        <w:rPr>
          <w:rFonts w:asciiTheme="minorHAnsi" w:hAnsiTheme="minorHAnsi" w:cstheme="minorHAnsi"/>
          <w:color w:val="000000"/>
          <w:sz w:val="22"/>
          <w:szCs w:val="22"/>
        </w:rPr>
        <w:t>additional</w:t>
      </w:r>
      <w:r w:rsidR="008D3326">
        <w:rPr>
          <w:rFonts w:asciiTheme="minorHAnsi" w:hAnsiTheme="minorHAnsi" w:cstheme="minorHAnsi"/>
          <w:color w:val="000000"/>
          <w:sz w:val="22"/>
          <w:szCs w:val="22"/>
        </w:rPr>
        <w:t xml:space="preserve"> money </w:t>
      </w:r>
      <w:r w:rsidR="00F11B50">
        <w:rPr>
          <w:rFonts w:asciiTheme="minorHAnsi" w:hAnsiTheme="minorHAnsi" w:cstheme="minorHAnsi"/>
          <w:color w:val="000000"/>
          <w:sz w:val="22"/>
          <w:szCs w:val="22"/>
        </w:rPr>
        <w:t>in</w:t>
      </w:r>
      <w:r w:rsidR="003F0382">
        <w:rPr>
          <w:rFonts w:asciiTheme="minorHAnsi" w:hAnsiTheme="minorHAnsi" w:cstheme="minorHAnsi"/>
          <w:color w:val="000000"/>
          <w:sz w:val="22"/>
          <w:szCs w:val="22"/>
        </w:rPr>
        <w:t xml:space="preserve"> expensive solutions</w:t>
      </w:r>
      <w:r w:rsidR="003160B3">
        <w:rPr>
          <w:rFonts w:asciiTheme="minorHAnsi" w:hAnsiTheme="minorHAnsi" w:cstheme="minorHAnsi"/>
          <w:color w:val="000000"/>
          <w:sz w:val="22"/>
          <w:szCs w:val="22"/>
        </w:rPr>
        <w:t xml:space="preserve"> </w:t>
      </w:r>
      <w:r w:rsidR="008D3326">
        <w:rPr>
          <w:rFonts w:asciiTheme="minorHAnsi" w:hAnsiTheme="minorHAnsi" w:cstheme="minorHAnsi"/>
          <w:color w:val="000000"/>
          <w:sz w:val="22"/>
          <w:szCs w:val="22"/>
        </w:rPr>
        <w:t xml:space="preserve">to </w:t>
      </w:r>
      <w:r w:rsidR="00686F60">
        <w:rPr>
          <w:rFonts w:asciiTheme="minorHAnsi" w:hAnsiTheme="minorHAnsi" w:cstheme="minorHAnsi"/>
          <w:color w:val="000000"/>
          <w:sz w:val="22"/>
          <w:szCs w:val="22"/>
        </w:rPr>
        <w:t xml:space="preserve">ameliorate </w:t>
      </w:r>
      <w:r w:rsidR="008D3326">
        <w:rPr>
          <w:rFonts w:asciiTheme="minorHAnsi" w:hAnsiTheme="minorHAnsi" w:cstheme="minorHAnsi"/>
          <w:color w:val="000000"/>
          <w:sz w:val="22"/>
          <w:szCs w:val="22"/>
        </w:rPr>
        <w:t>the problem</w:t>
      </w:r>
      <w:r w:rsidR="00533486">
        <w:rPr>
          <w:rFonts w:asciiTheme="minorHAnsi" w:hAnsiTheme="minorHAnsi" w:cstheme="minorHAnsi"/>
          <w:color w:val="000000"/>
          <w:sz w:val="22"/>
          <w:szCs w:val="22"/>
        </w:rPr>
        <w:t>s</w:t>
      </w:r>
      <w:r w:rsidR="008D3326">
        <w:rPr>
          <w:rFonts w:asciiTheme="minorHAnsi" w:hAnsiTheme="minorHAnsi" w:cstheme="minorHAnsi"/>
          <w:color w:val="000000"/>
          <w:sz w:val="22"/>
          <w:szCs w:val="22"/>
        </w:rPr>
        <w:t xml:space="preserve"> that </w:t>
      </w:r>
      <w:r w:rsidR="008D3DEF">
        <w:rPr>
          <w:rFonts w:asciiTheme="minorHAnsi" w:hAnsiTheme="minorHAnsi" w:cstheme="minorHAnsi"/>
          <w:color w:val="000000"/>
          <w:sz w:val="22"/>
          <w:szCs w:val="22"/>
        </w:rPr>
        <w:t>the</w:t>
      </w:r>
      <w:r w:rsidR="007701ED">
        <w:rPr>
          <w:rFonts w:asciiTheme="minorHAnsi" w:hAnsiTheme="minorHAnsi" w:cstheme="minorHAnsi"/>
          <w:color w:val="000000"/>
          <w:sz w:val="22"/>
          <w:szCs w:val="22"/>
        </w:rPr>
        <w:t xml:space="preserve"> system</w:t>
      </w:r>
      <w:r w:rsidR="00533486">
        <w:rPr>
          <w:rFonts w:asciiTheme="minorHAnsi" w:hAnsiTheme="minorHAnsi" w:cstheme="minorHAnsi"/>
          <w:color w:val="000000"/>
          <w:sz w:val="22"/>
          <w:szCs w:val="22"/>
        </w:rPr>
        <w:t xml:space="preserve"> itself</w:t>
      </w:r>
      <w:r w:rsidR="008D3DEF">
        <w:rPr>
          <w:rFonts w:asciiTheme="minorHAnsi" w:hAnsiTheme="minorHAnsi" w:cstheme="minorHAnsi"/>
          <w:color w:val="000000"/>
          <w:sz w:val="22"/>
          <w:szCs w:val="22"/>
        </w:rPr>
        <w:t xml:space="preserve"> ha</w:t>
      </w:r>
      <w:r w:rsidR="007701ED">
        <w:rPr>
          <w:rFonts w:asciiTheme="minorHAnsi" w:hAnsiTheme="minorHAnsi" w:cstheme="minorHAnsi"/>
          <w:color w:val="000000"/>
          <w:sz w:val="22"/>
          <w:szCs w:val="22"/>
        </w:rPr>
        <w:t>s</w:t>
      </w:r>
      <w:r w:rsidR="008D3DEF">
        <w:rPr>
          <w:rFonts w:asciiTheme="minorHAnsi" w:hAnsiTheme="minorHAnsi" w:cstheme="minorHAnsi"/>
          <w:color w:val="000000"/>
          <w:sz w:val="22"/>
          <w:szCs w:val="22"/>
        </w:rPr>
        <w:t xml:space="preserve"> created</w:t>
      </w:r>
      <w:r w:rsidR="002508E7">
        <w:rPr>
          <w:rFonts w:asciiTheme="minorHAnsi" w:hAnsiTheme="minorHAnsi" w:cstheme="minorHAnsi"/>
          <w:color w:val="000000"/>
          <w:sz w:val="22"/>
          <w:szCs w:val="22"/>
        </w:rPr>
        <w:t xml:space="preserve">. </w:t>
      </w:r>
      <w:r w:rsidR="00DC0200">
        <w:rPr>
          <w:rFonts w:asciiTheme="minorHAnsi" w:hAnsiTheme="minorHAnsi" w:cstheme="minorHAnsi"/>
          <w:color w:val="000000"/>
          <w:sz w:val="22"/>
          <w:szCs w:val="22"/>
        </w:rPr>
        <w:t xml:space="preserve"> Nothing is </w:t>
      </w:r>
      <w:r w:rsidR="00605B8E">
        <w:rPr>
          <w:rFonts w:asciiTheme="minorHAnsi" w:hAnsiTheme="minorHAnsi" w:cstheme="minorHAnsi"/>
          <w:color w:val="000000"/>
          <w:sz w:val="22"/>
          <w:szCs w:val="22"/>
        </w:rPr>
        <w:t>more iniquitous and less sustainable</w:t>
      </w:r>
      <w:r w:rsidR="00DC0200">
        <w:rPr>
          <w:rFonts w:asciiTheme="minorHAnsi" w:hAnsiTheme="minorHAnsi" w:cstheme="minorHAnsi"/>
          <w:color w:val="000000"/>
          <w:sz w:val="22"/>
          <w:szCs w:val="22"/>
        </w:rPr>
        <w:t xml:space="preserve"> than a business model that creates the very problem that it finds impossible to solve</w:t>
      </w:r>
      <w:r w:rsidR="006B75A4">
        <w:rPr>
          <w:rFonts w:asciiTheme="minorHAnsi" w:hAnsiTheme="minorHAnsi" w:cstheme="minorHAnsi"/>
          <w:color w:val="000000"/>
          <w:sz w:val="22"/>
          <w:szCs w:val="22"/>
        </w:rPr>
        <w:t xml:space="preserve"> – pouring good money after bad</w:t>
      </w:r>
      <w:r w:rsidR="00DC0200">
        <w:rPr>
          <w:rFonts w:asciiTheme="minorHAnsi" w:hAnsiTheme="minorHAnsi" w:cstheme="minorHAnsi"/>
          <w:color w:val="000000"/>
          <w:sz w:val="22"/>
          <w:szCs w:val="22"/>
        </w:rPr>
        <w:t>.</w:t>
      </w:r>
      <w:r w:rsidR="0057626F">
        <w:rPr>
          <w:rFonts w:asciiTheme="minorHAnsi" w:hAnsiTheme="minorHAnsi" w:cstheme="minorHAnsi"/>
          <w:color w:val="000000"/>
          <w:sz w:val="22"/>
          <w:szCs w:val="22"/>
        </w:rPr>
        <w:t xml:space="preserve">  </w:t>
      </w:r>
      <w:r w:rsidR="00D66755">
        <w:rPr>
          <w:rFonts w:asciiTheme="minorHAnsi" w:hAnsiTheme="minorHAnsi" w:cstheme="minorHAnsi"/>
          <w:color w:val="000000"/>
          <w:sz w:val="22"/>
          <w:szCs w:val="22"/>
        </w:rPr>
        <w:t xml:space="preserve">Powerful vested interests </w:t>
      </w:r>
      <w:r w:rsidR="00B978AE">
        <w:rPr>
          <w:rFonts w:asciiTheme="minorHAnsi" w:hAnsiTheme="minorHAnsi" w:cstheme="minorHAnsi"/>
          <w:color w:val="000000"/>
          <w:sz w:val="22"/>
          <w:szCs w:val="22"/>
        </w:rPr>
        <w:t>profit</w:t>
      </w:r>
      <w:r w:rsidR="00D66755">
        <w:rPr>
          <w:rFonts w:asciiTheme="minorHAnsi" w:hAnsiTheme="minorHAnsi" w:cstheme="minorHAnsi"/>
          <w:color w:val="000000"/>
          <w:sz w:val="22"/>
          <w:szCs w:val="22"/>
        </w:rPr>
        <w:t xml:space="preserve"> </w:t>
      </w:r>
      <w:r w:rsidR="00C34328">
        <w:rPr>
          <w:rFonts w:asciiTheme="minorHAnsi" w:hAnsiTheme="minorHAnsi" w:cstheme="minorHAnsi"/>
          <w:color w:val="000000"/>
          <w:sz w:val="22"/>
          <w:szCs w:val="22"/>
        </w:rPr>
        <w:t>from</w:t>
      </w:r>
      <w:r w:rsidR="00D3728A">
        <w:rPr>
          <w:rFonts w:asciiTheme="minorHAnsi" w:hAnsiTheme="minorHAnsi" w:cstheme="minorHAnsi"/>
          <w:color w:val="000000"/>
          <w:sz w:val="22"/>
          <w:szCs w:val="22"/>
        </w:rPr>
        <w:t xml:space="preserve"> the </w:t>
      </w:r>
      <w:r w:rsidR="00C34328">
        <w:rPr>
          <w:rFonts w:asciiTheme="minorHAnsi" w:hAnsiTheme="minorHAnsi" w:cstheme="minorHAnsi"/>
          <w:color w:val="000000"/>
          <w:sz w:val="22"/>
          <w:szCs w:val="22"/>
        </w:rPr>
        <w:t xml:space="preserve">complexity </w:t>
      </w:r>
      <w:r w:rsidR="00D3728A">
        <w:rPr>
          <w:rFonts w:asciiTheme="minorHAnsi" w:hAnsiTheme="minorHAnsi" w:cstheme="minorHAnsi"/>
          <w:color w:val="000000"/>
          <w:sz w:val="22"/>
          <w:szCs w:val="22"/>
        </w:rPr>
        <w:t>current system</w:t>
      </w:r>
      <w:r w:rsidR="00C34328">
        <w:rPr>
          <w:rFonts w:asciiTheme="minorHAnsi" w:hAnsiTheme="minorHAnsi" w:cstheme="minorHAnsi"/>
          <w:color w:val="000000"/>
          <w:sz w:val="22"/>
          <w:szCs w:val="22"/>
        </w:rPr>
        <w:t xml:space="preserve">; </w:t>
      </w:r>
      <w:r w:rsidR="00ED6F1C">
        <w:rPr>
          <w:rFonts w:asciiTheme="minorHAnsi" w:hAnsiTheme="minorHAnsi" w:cstheme="minorHAnsi"/>
          <w:color w:val="000000"/>
          <w:sz w:val="22"/>
          <w:szCs w:val="22"/>
        </w:rPr>
        <w:t xml:space="preserve">these bodies are unlikely to welcome change.  </w:t>
      </w:r>
      <w:r w:rsidR="0057626F">
        <w:rPr>
          <w:rFonts w:asciiTheme="minorHAnsi" w:hAnsiTheme="minorHAnsi" w:cstheme="minorHAnsi"/>
          <w:color w:val="000000"/>
          <w:sz w:val="22"/>
          <w:szCs w:val="22"/>
        </w:rPr>
        <w:t xml:space="preserve">Radical root and branch reform is </w:t>
      </w:r>
      <w:r w:rsidR="00D3728A">
        <w:rPr>
          <w:rFonts w:asciiTheme="minorHAnsi" w:hAnsiTheme="minorHAnsi" w:cstheme="minorHAnsi"/>
          <w:color w:val="000000"/>
          <w:sz w:val="22"/>
          <w:szCs w:val="22"/>
        </w:rPr>
        <w:t>however essential</w:t>
      </w:r>
      <w:r w:rsidR="0057626F">
        <w:rPr>
          <w:rFonts w:asciiTheme="minorHAnsi" w:hAnsiTheme="minorHAnsi" w:cstheme="minorHAnsi"/>
          <w:color w:val="000000"/>
          <w:sz w:val="22"/>
          <w:szCs w:val="22"/>
        </w:rPr>
        <w:t xml:space="preserve"> if </w:t>
      </w:r>
      <w:r w:rsidR="00BF1C1A">
        <w:rPr>
          <w:rFonts w:asciiTheme="minorHAnsi" w:hAnsiTheme="minorHAnsi" w:cstheme="minorHAnsi"/>
          <w:color w:val="000000"/>
          <w:sz w:val="22"/>
          <w:szCs w:val="22"/>
        </w:rPr>
        <w:t xml:space="preserve">there is to be a move </w:t>
      </w:r>
      <w:r w:rsidR="00BF1C1A" w:rsidRPr="00290C05">
        <w:rPr>
          <w:rFonts w:asciiTheme="minorHAnsi" w:hAnsiTheme="minorHAnsi" w:cstheme="minorHAnsi"/>
          <w:i/>
          <w:iCs/>
          <w:color w:val="000000"/>
          <w:sz w:val="22"/>
          <w:szCs w:val="22"/>
        </w:rPr>
        <w:t>towards a single education system</w:t>
      </w:r>
      <w:r w:rsidR="00BF1C1A">
        <w:rPr>
          <w:rFonts w:asciiTheme="minorHAnsi" w:hAnsiTheme="minorHAnsi" w:cstheme="minorHAnsi"/>
          <w:color w:val="000000"/>
          <w:sz w:val="22"/>
          <w:szCs w:val="22"/>
        </w:rPr>
        <w:t xml:space="preserve"> and away </w:t>
      </w:r>
      <w:r w:rsidR="00290C05">
        <w:rPr>
          <w:rFonts w:asciiTheme="minorHAnsi" w:hAnsiTheme="minorHAnsi" w:cstheme="minorHAnsi"/>
          <w:color w:val="000000"/>
          <w:sz w:val="22"/>
          <w:szCs w:val="22"/>
        </w:rPr>
        <w:t xml:space="preserve">from </w:t>
      </w:r>
      <w:r w:rsidR="0057626F">
        <w:rPr>
          <w:rFonts w:asciiTheme="minorHAnsi" w:hAnsiTheme="minorHAnsi" w:cstheme="minorHAnsi"/>
          <w:color w:val="000000"/>
          <w:sz w:val="22"/>
          <w:szCs w:val="22"/>
        </w:rPr>
        <w:t>th</w:t>
      </w:r>
      <w:r w:rsidR="00290C05">
        <w:rPr>
          <w:rFonts w:asciiTheme="minorHAnsi" w:hAnsiTheme="minorHAnsi" w:cstheme="minorHAnsi"/>
          <w:color w:val="000000"/>
          <w:sz w:val="22"/>
          <w:szCs w:val="22"/>
        </w:rPr>
        <w:t>e</w:t>
      </w:r>
      <w:r w:rsidR="0057626F">
        <w:rPr>
          <w:rFonts w:asciiTheme="minorHAnsi" w:hAnsiTheme="minorHAnsi" w:cstheme="minorHAnsi"/>
          <w:color w:val="000000"/>
          <w:sz w:val="22"/>
          <w:szCs w:val="22"/>
        </w:rPr>
        <w:t xml:space="preserve"> </w:t>
      </w:r>
      <w:r w:rsidR="007609EC">
        <w:rPr>
          <w:rFonts w:asciiTheme="minorHAnsi" w:hAnsiTheme="minorHAnsi" w:cstheme="minorHAnsi"/>
          <w:color w:val="000000"/>
          <w:sz w:val="22"/>
          <w:szCs w:val="22"/>
        </w:rPr>
        <w:t xml:space="preserve">financially and socially </w:t>
      </w:r>
      <w:r w:rsidR="00D3728A">
        <w:rPr>
          <w:rFonts w:asciiTheme="minorHAnsi" w:hAnsiTheme="minorHAnsi" w:cstheme="minorHAnsi"/>
          <w:color w:val="000000"/>
          <w:sz w:val="22"/>
          <w:szCs w:val="22"/>
        </w:rPr>
        <w:t xml:space="preserve">expensive </w:t>
      </w:r>
      <w:r w:rsidR="001E587D">
        <w:rPr>
          <w:rFonts w:asciiTheme="minorHAnsi" w:hAnsiTheme="minorHAnsi" w:cstheme="minorHAnsi"/>
          <w:color w:val="000000"/>
          <w:sz w:val="22"/>
          <w:szCs w:val="22"/>
        </w:rPr>
        <w:t>out</w:t>
      </w:r>
      <w:r w:rsidR="00CF4A3D">
        <w:rPr>
          <w:rFonts w:asciiTheme="minorHAnsi" w:hAnsiTheme="minorHAnsi" w:cstheme="minorHAnsi"/>
          <w:color w:val="000000"/>
          <w:sz w:val="22"/>
          <w:szCs w:val="22"/>
        </w:rPr>
        <w:t>-</w:t>
      </w:r>
      <w:r w:rsidR="001E587D">
        <w:rPr>
          <w:rFonts w:asciiTheme="minorHAnsi" w:hAnsiTheme="minorHAnsi" w:cstheme="minorHAnsi"/>
          <w:color w:val="000000"/>
          <w:sz w:val="22"/>
          <w:szCs w:val="22"/>
        </w:rPr>
        <w:t>workings</w:t>
      </w:r>
      <w:r w:rsidR="0057626F">
        <w:rPr>
          <w:rFonts w:asciiTheme="minorHAnsi" w:hAnsiTheme="minorHAnsi" w:cstheme="minorHAnsi"/>
          <w:color w:val="000000"/>
          <w:sz w:val="22"/>
          <w:szCs w:val="22"/>
        </w:rPr>
        <w:t xml:space="preserve"> </w:t>
      </w:r>
      <w:r w:rsidR="00D3728A">
        <w:rPr>
          <w:rFonts w:asciiTheme="minorHAnsi" w:hAnsiTheme="minorHAnsi" w:cstheme="minorHAnsi"/>
          <w:color w:val="000000"/>
          <w:sz w:val="22"/>
          <w:szCs w:val="22"/>
        </w:rPr>
        <w:t xml:space="preserve">of </w:t>
      </w:r>
      <w:r w:rsidR="007C5C95">
        <w:rPr>
          <w:rFonts w:asciiTheme="minorHAnsi" w:hAnsiTheme="minorHAnsi" w:cstheme="minorHAnsi"/>
          <w:color w:val="000000"/>
          <w:sz w:val="22"/>
          <w:szCs w:val="22"/>
        </w:rPr>
        <w:t>a system th</w:t>
      </w:r>
      <w:r w:rsidR="00CF4A3D">
        <w:rPr>
          <w:rFonts w:asciiTheme="minorHAnsi" w:hAnsiTheme="minorHAnsi" w:cstheme="minorHAnsi"/>
          <w:color w:val="000000"/>
          <w:sz w:val="22"/>
          <w:szCs w:val="22"/>
        </w:rPr>
        <w:t>at</w:t>
      </w:r>
      <w:r w:rsidR="007C5C95">
        <w:rPr>
          <w:rFonts w:asciiTheme="minorHAnsi" w:hAnsiTheme="minorHAnsi" w:cstheme="minorHAnsi"/>
          <w:color w:val="000000"/>
          <w:sz w:val="22"/>
          <w:szCs w:val="22"/>
        </w:rPr>
        <w:t xml:space="preserve"> perpetuates </w:t>
      </w:r>
      <w:r w:rsidR="007609EC">
        <w:rPr>
          <w:rFonts w:asciiTheme="minorHAnsi" w:hAnsiTheme="minorHAnsi" w:cstheme="minorHAnsi"/>
          <w:color w:val="000000"/>
          <w:sz w:val="22"/>
          <w:szCs w:val="22"/>
        </w:rPr>
        <w:t>division</w:t>
      </w:r>
      <w:r w:rsidR="00290C05">
        <w:rPr>
          <w:rFonts w:asciiTheme="minorHAnsi" w:hAnsiTheme="minorHAnsi" w:cstheme="minorHAnsi"/>
          <w:color w:val="000000"/>
          <w:sz w:val="22"/>
          <w:szCs w:val="22"/>
        </w:rPr>
        <w:t>.</w:t>
      </w:r>
      <w:r w:rsidR="0057626F">
        <w:rPr>
          <w:rFonts w:asciiTheme="minorHAnsi" w:hAnsiTheme="minorHAnsi" w:cstheme="minorHAnsi"/>
          <w:color w:val="000000"/>
          <w:sz w:val="22"/>
          <w:szCs w:val="22"/>
        </w:rPr>
        <w:t xml:space="preserve"> </w:t>
      </w:r>
    </w:p>
    <w:p w14:paraId="394E0DFE" w14:textId="77777777" w:rsidR="0055053A" w:rsidRPr="00620883" w:rsidRDefault="0055053A" w:rsidP="00620883">
      <w:pPr>
        <w:spacing w:line="360" w:lineRule="auto"/>
        <w:jc w:val="both"/>
        <w:rPr>
          <w:rFonts w:cstheme="minorHAnsi"/>
          <w:lang w:val="en-US"/>
        </w:rPr>
      </w:pPr>
    </w:p>
    <w:sectPr w:rsidR="0055053A" w:rsidRPr="006208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DEF03" w14:textId="77777777" w:rsidR="00D61922" w:rsidRDefault="00D61922" w:rsidP="00676EC7">
      <w:pPr>
        <w:spacing w:after="0" w:line="240" w:lineRule="auto"/>
      </w:pPr>
      <w:r>
        <w:separator/>
      </w:r>
    </w:p>
  </w:endnote>
  <w:endnote w:type="continuationSeparator" w:id="0">
    <w:p w14:paraId="1ECEF921" w14:textId="77777777" w:rsidR="00D61922" w:rsidRDefault="00D61922" w:rsidP="0067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Regular">
    <w:altName w:val="Yu Gothic"/>
    <w:panose1 w:val="00000000000000000000"/>
    <w:charset w:val="80"/>
    <w:family w:val="swiss"/>
    <w:notTrueType/>
    <w:pitch w:val="default"/>
    <w:sig w:usb0="00000001" w:usb1="08070000" w:usb2="00000010" w:usb3="00000000" w:csb0="00020000"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2B212" w14:textId="77777777" w:rsidR="00D61922" w:rsidRDefault="00D61922" w:rsidP="00676EC7">
      <w:pPr>
        <w:spacing w:after="0" w:line="240" w:lineRule="auto"/>
      </w:pPr>
      <w:r>
        <w:separator/>
      </w:r>
    </w:p>
  </w:footnote>
  <w:footnote w:type="continuationSeparator" w:id="0">
    <w:p w14:paraId="754E596D" w14:textId="77777777" w:rsidR="00D61922" w:rsidRDefault="00D61922" w:rsidP="00676EC7">
      <w:pPr>
        <w:spacing w:after="0" w:line="240" w:lineRule="auto"/>
      </w:pPr>
      <w:r>
        <w:continuationSeparator/>
      </w:r>
    </w:p>
  </w:footnote>
  <w:footnote w:id="1">
    <w:p w14:paraId="3700C1B5" w14:textId="674F0944" w:rsidR="00BB7D49" w:rsidRPr="00BB7D49" w:rsidRDefault="00EF2FDB" w:rsidP="00BB7D49">
      <w:pPr>
        <w:shd w:val="clear" w:color="auto" w:fill="FFFFFF"/>
        <w:textAlignment w:val="baseline"/>
        <w:rPr>
          <w:rFonts w:ascii="Calibri" w:eastAsia="Times New Roman" w:hAnsi="Calibri" w:cs="Calibri"/>
          <w:color w:val="585858"/>
          <w:sz w:val="24"/>
          <w:szCs w:val="24"/>
          <w:lang w:eastAsia="en-GB"/>
        </w:rPr>
      </w:pPr>
      <w:r>
        <w:rPr>
          <w:rStyle w:val="FootnoteReference"/>
        </w:rPr>
        <w:footnoteRef/>
      </w:r>
      <w:r>
        <w:t xml:space="preserve"> </w:t>
      </w:r>
      <w:r w:rsidR="00BB7D49" w:rsidRPr="00405062">
        <w:rPr>
          <w:rFonts w:ascii="Calibri" w:eastAsia="Times New Roman" w:hAnsi="Calibri" w:cs="Calibri"/>
          <w:color w:val="585858"/>
          <w:sz w:val="20"/>
          <w:szCs w:val="20"/>
          <w:bdr w:val="none" w:sz="0" w:space="0" w:color="auto" w:frame="1"/>
          <w:shd w:val="clear" w:color="auto" w:fill="FFFFFF"/>
          <w:lang w:eastAsia="en-GB"/>
        </w:rPr>
        <w:t>Milliken, M., Bates, J. &amp; Smith, A. (2019) Education policies and teacher deployment in Northern Ireland: ethnic separation, cultural encapsulation and community cross-over, </w:t>
      </w:r>
      <w:r w:rsidR="00BB7D49" w:rsidRPr="00405062">
        <w:rPr>
          <w:rFonts w:ascii="Calibri" w:eastAsia="Times New Roman" w:hAnsi="Calibri" w:cs="Calibri"/>
          <w:i/>
          <w:iCs/>
          <w:color w:val="585858"/>
          <w:sz w:val="20"/>
          <w:szCs w:val="20"/>
          <w:bdr w:val="none" w:sz="0" w:space="0" w:color="auto" w:frame="1"/>
          <w:shd w:val="clear" w:color="auto" w:fill="FFFFFF"/>
          <w:lang w:eastAsia="en-GB"/>
        </w:rPr>
        <w:t>British Journal of Educational</w:t>
      </w:r>
      <w:r w:rsidR="00405062">
        <w:rPr>
          <w:rFonts w:ascii="Calibri" w:eastAsia="Times New Roman" w:hAnsi="Calibri" w:cs="Calibri"/>
          <w:i/>
          <w:iCs/>
          <w:color w:val="585858"/>
          <w:sz w:val="20"/>
          <w:szCs w:val="20"/>
          <w:bdr w:val="none" w:sz="0" w:space="0" w:color="auto" w:frame="1"/>
          <w:shd w:val="clear" w:color="auto" w:fill="FFFFFF"/>
          <w:lang w:eastAsia="en-GB"/>
        </w:rPr>
        <w:t xml:space="preserve"> Studies </w:t>
      </w:r>
      <w:r w:rsidR="00BB7D49" w:rsidRPr="00BB7D49">
        <w:rPr>
          <w:rFonts w:ascii="Calibri" w:eastAsia="Times New Roman" w:hAnsi="Calibri" w:cs="Calibri"/>
          <w:color w:val="585858"/>
          <w:sz w:val="24"/>
          <w:szCs w:val="24"/>
          <w:bdr w:val="none" w:sz="0" w:space="0" w:color="auto" w:frame="1"/>
          <w:lang w:eastAsia="en-GB"/>
        </w:rPr>
        <w:br/>
      </w:r>
    </w:p>
    <w:p w14:paraId="768B83AE" w14:textId="331407E8" w:rsidR="00EF2FDB" w:rsidRPr="00EF2FDB" w:rsidRDefault="00EF2FDB">
      <w:pPr>
        <w:pStyle w:val="FootnoteText"/>
        <w:rPr>
          <w:lang w:val="en-US"/>
        </w:rPr>
      </w:pPr>
    </w:p>
  </w:footnote>
  <w:footnote w:id="2">
    <w:p w14:paraId="74162AAD" w14:textId="0CF19B0F" w:rsidR="0011523A" w:rsidRPr="0011523A" w:rsidRDefault="0011523A">
      <w:pPr>
        <w:pStyle w:val="FootnoteText"/>
        <w:rPr>
          <w:lang w:val="en-US"/>
        </w:rPr>
      </w:pPr>
      <w:r>
        <w:rPr>
          <w:rStyle w:val="FootnoteReference"/>
        </w:rPr>
        <w:footnoteRef/>
      </w:r>
      <w:r>
        <w:t xml:space="preserve"> </w:t>
      </w:r>
      <w:r w:rsidR="003146C1">
        <w:rPr>
          <w:rFonts w:ascii="Calibri" w:hAnsi="Calibri" w:cs="Calibri"/>
          <w:color w:val="585858"/>
          <w:bdr w:val="none" w:sz="0" w:space="0" w:color="auto" w:frame="1"/>
          <w:shd w:val="clear" w:color="auto" w:fill="FFFFFF"/>
        </w:rPr>
        <w:t>Milliken, M., Bates, J. &amp; Smith, A.</w:t>
      </w:r>
      <w:r w:rsidR="003146C1">
        <w:rPr>
          <w:rFonts w:ascii="Calibri" w:hAnsi="Calibri" w:cs="Calibri"/>
          <w:color w:val="585858"/>
          <w:shd w:val="clear" w:color="auto" w:fill="FFFFFF"/>
        </w:rPr>
        <w:t> </w:t>
      </w:r>
      <w:r w:rsidR="003146C1">
        <w:rPr>
          <w:rFonts w:ascii="Calibri" w:hAnsi="Calibri" w:cs="Calibri"/>
          <w:color w:val="585858"/>
          <w:bdr w:val="none" w:sz="0" w:space="0" w:color="auto" w:frame="1"/>
          <w:shd w:val="clear" w:color="auto" w:fill="FFFFFF"/>
        </w:rPr>
        <w:t>(2020) Teaching across the divide: perceived barriers to the movement of teachers across the traditional sectors in Northern Ireland,</w:t>
      </w:r>
      <w:r w:rsidR="003146C1">
        <w:rPr>
          <w:rFonts w:ascii="Calibri" w:hAnsi="Calibri" w:cs="Calibri"/>
          <w:i/>
          <w:iCs/>
          <w:color w:val="585858"/>
          <w:bdr w:val="none" w:sz="0" w:space="0" w:color="auto" w:frame="1"/>
          <w:shd w:val="clear" w:color="auto" w:fill="FFFFFF"/>
        </w:rPr>
        <w:t> British Journal of Educational Studies</w:t>
      </w:r>
      <w:r w:rsidR="003146C1">
        <w:rPr>
          <w:rFonts w:ascii="Calibri" w:hAnsi="Calibri" w:cs="Calibri"/>
          <w:color w:val="585858"/>
          <w:bdr w:val="none" w:sz="0" w:space="0" w:color="auto" w:frame="1"/>
          <w:shd w:val="clear" w:color="auto" w:fill="FFFFFF"/>
        </w:rPr>
        <w:t>,</w:t>
      </w:r>
    </w:p>
  </w:footnote>
  <w:footnote w:id="3">
    <w:p w14:paraId="6CFCE3E8" w14:textId="03D55B1D" w:rsidR="00FB026F" w:rsidRPr="00FB026F" w:rsidRDefault="00FB026F">
      <w:pPr>
        <w:pStyle w:val="FootnoteText"/>
        <w:rPr>
          <w:lang w:val="en-US"/>
        </w:rPr>
      </w:pPr>
      <w:r>
        <w:rPr>
          <w:rStyle w:val="FootnoteReference"/>
        </w:rPr>
        <w:footnoteRef/>
      </w:r>
      <w:r>
        <w:t xml:space="preserve"> </w:t>
      </w:r>
      <w:r w:rsidR="00743881">
        <w:rPr>
          <w:rFonts w:ascii="Calibri" w:hAnsi="Calibri" w:cs="Calibri"/>
          <w:color w:val="585858"/>
          <w:bdr w:val="none" w:sz="0" w:space="0" w:color="auto" w:frame="1"/>
          <w:shd w:val="clear" w:color="auto" w:fill="FFFFFF"/>
        </w:rPr>
        <w:t>Milliken, M., Bates, J. &amp; Smith, A. (2021)</w:t>
      </w:r>
      <w:r w:rsidR="00743881">
        <w:rPr>
          <w:rFonts w:ascii="inherit" w:hAnsi="inherit" w:cs="Arial"/>
          <w:color w:val="333333"/>
          <w:bdr w:val="none" w:sz="0" w:space="0" w:color="auto" w:frame="1"/>
          <w:shd w:val="clear" w:color="auto" w:fill="FFFFFF"/>
        </w:rPr>
        <w:t> </w:t>
      </w:r>
      <w:r w:rsidR="00743881">
        <w:rPr>
          <w:rFonts w:ascii="Calibri" w:hAnsi="Calibri" w:cs="Calibri"/>
          <w:color w:val="333333"/>
          <w:bdr w:val="none" w:sz="0" w:space="0" w:color="auto" w:frame="1"/>
          <w:shd w:val="clear" w:color="auto" w:fill="FFFFFF"/>
        </w:rPr>
        <w:t>Teaching on the Other Side: how identity affects the capacity for agency of teachers who have crossed the community divide in the Northern Ireland educational system, </w:t>
      </w:r>
      <w:r w:rsidR="00743881">
        <w:rPr>
          <w:rFonts w:ascii="Calibri" w:hAnsi="Calibri" w:cs="Calibri"/>
          <w:i/>
          <w:iCs/>
          <w:color w:val="333333"/>
          <w:bdr w:val="none" w:sz="0" w:space="0" w:color="auto" w:frame="1"/>
          <w:shd w:val="clear" w:color="auto" w:fill="FFFFFF"/>
        </w:rPr>
        <w:t>Oxford Review of Education</w:t>
      </w:r>
    </w:p>
  </w:footnote>
  <w:footnote w:id="4">
    <w:p w14:paraId="33058E1D" w14:textId="2600E706" w:rsidR="00B938B8" w:rsidRPr="00B938B8" w:rsidRDefault="00B938B8">
      <w:pPr>
        <w:pStyle w:val="FootnoteText"/>
        <w:rPr>
          <w:lang w:val="en-US"/>
        </w:rPr>
      </w:pPr>
      <w:r>
        <w:rPr>
          <w:rStyle w:val="FootnoteReference"/>
        </w:rPr>
        <w:footnoteRef/>
      </w:r>
      <w:r>
        <w:t xml:space="preserve"> Northern Ireland Affairs Committee, Ninth Report of Session 2017–19, Education funding in Northern Ireland, HC1497</w:t>
      </w:r>
      <w:r w:rsidR="006C6930">
        <w:t xml:space="preserve"> </w:t>
      </w:r>
    </w:p>
  </w:footnote>
  <w:footnote w:id="5">
    <w:p w14:paraId="43083BEC" w14:textId="77777777" w:rsidR="002A034F" w:rsidRPr="00C736B2" w:rsidRDefault="002A034F" w:rsidP="002A034F">
      <w:pPr>
        <w:pStyle w:val="FootnoteText"/>
        <w:rPr>
          <w:lang w:val="en-US"/>
        </w:rPr>
      </w:pPr>
      <w:r>
        <w:rPr>
          <w:rStyle w:val="FootnoteReference"/>
        </w:rPr>
        <w:footnoteRef/>
      </w:r>
      <w:r>
        <w:t xml:space="preserve"> </w:t>
      </w:r>
      <w:hyperlink r:id="rId1" w:history="1">
        <w:r w:rsidRPr="002B2003">
          <w:rPr>
            <w:rStyle w:val="Hyperlink"/>
          </w:rPr>
          <w:t>https://www.education-ni.gov.uk/topics/education-transformation-programme</w:t>
        </w:r>
      </w:hyperlink>
      <w:r>
        <w:t xml:space="preserve"> </w:t>
      </w:r>
    </w:p>
  </w:footnote>
  <w:footnote w:id="6">
    <w:p w14:paraId="53BF8C5D" w14:textId="6FF70ABF" w:rsidR="001024CA" w:rsidRPr="001024CA" w:rsidRDefault="001024CA">
      <w:pPr>
        <w:pStyle w:val="FootnoteText"/>
        <w:rPr>
          <w:lang w:val="en-US"/>
        </w:rPr>
      </w:pPr>
      <w:r>
        <w:rPr>
          <w:rStyle w:val="FootnoteReference"/>
        </w:rPr>
        <w:footnoteRef/>
      </w:r>
      <w:hyperlink r:id="rId2" w:history="1">
        <w:r w:rsidRPr="002B2003">
          <w:rPr>
            <w:rStyle w:val="Hyperlink"/>
          </w:rPr>
          <w:t>https://assets.publishing.service.gov.uk/government/uploads/system/uploads/attachment_data/file/856998/2020-01-08_a_new_decade__a_new_approach.pdf</w:t>
        </w:r>
      </w:hyperlink>
      <w:r>
        <w:t xml:space="preserve"> </w:t>
      </w:r>
    </w:p>
  </w:footnote>
  <w:footnote w:id="7">
    <w:p w14:paraId="63DF3821" w14:textId="1DD43F7D" w:rsidR="002810BD" w:rsidRPr="002810BD" w:rsidRDefault="002810BD">
      <w:pPr>
        <w:pStyle w:val="FootnoteText"/>
        <w:rPr>
          <w:lang w:val="en-US"/>
        </w:rPr>
      </w:pPr>
      <w:r>
        <w:rPr>
          <w:rStyle w:val="FootnoteReference"/>
        </w:rPr>
        <w:footnoteRef/>
      </w:r>
      <w:r>
        <w:t xml:space="preserve"> </w:t>
      </w:r>
      <w:r w:rsidR="007E7358">
        <w:t xml:space="preserve">All papers in this series may be found here: </w:t>
      </w:r>
      <w:hyperlink r:id="rId3" w:history="1">
        <w:r w:rsidR="00C45E83" w:rsidRPr="002B2003">
          <w:rPr>
            <w:rStyle w:val="Hyperlink"/>
          </w:rPr>
          <w:t>https://www.ulster.ac.uk/research/topic/education/unesco-centre/research/transforming-education</w:t>
        </w:r>
      </w:hyperlink>
      <w:r w:rsidR="007E735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2986"/>
    <w:multiLevelType w:val="hybridMultilevel"/>
    <w:tmpl w:val="7CF65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06B33"/>
    <w:multiLevelType w:val="hybridMultilevel"/>
    <w:tmpl w:val="473C4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D77DF2"/>
    <w:multiLevelType w:val="multilevel"/>
    <w:tmpl w:val="8140DC0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30AC0202"/>
    <w:multiLevelType w:val="hybridMultilevel"/>
    <w:tmpl w:val="5AEC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86031"/>
    <w:multiLevelType w:val="hybridMultilevel"/>
    <w:tmpl w:val="0332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936EE"/>
    <w:multiLevelType w:val="hybridMultilevel"/>
    <w:tmpl w:val="CF6CF14A"/>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8BC2243"/>
    <w:multiLevelType w:val="multilevel"/>
    <w:tmpl w:val="557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4F8E46ED"/>
    <w:multiLevelType w:val="hybridMultilevel"/>
    <w:tmpl w:val="806A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F93E81"/>
    <w:multiLevelType w:val="hybridMultilevel"/>
    <w:tmpl w:val="2452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2B73A0"/>
    <w:multiLevelType w:val="hybridMultilevel"/>
    <w:tmpl w:val="14B01136"/>
    <w:lvl w:ilvl="0" w:tplc="C6FA0806">
      <w:start w:val="5"/>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8"/>
  </w:num>
  <w:num w:numId="3">
    <w:abstractNumId w:val="4"/>
  </w:num>
  <w:num w:numId="4">
    <w:abstractNumId w:val="7"/>
  </w:num>
  <w:num w:numId="5">
    <w:abstractNumId w:val="1"/>
  </w:num>
  <w:num w:numId="6">
    <w:abstractNumId w:val="0"/>
  </w:num>
  <w:num w:numId="7">
    <w:abstractNumId w:val="2"/>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3A"/>
    <w:rsid w:val="000068ED"/>
    <w:rsid w:val="0001374B"/>
    <w:rsid w:val="000151D2"/>
    <w:rsid w:val="0002456F"/>
    <w:rsid w:val="00026094"/>
    <w:rsid w:val="00030534"/>
    <w:rsid w:val="000306CC"/>
    <w:rsid w:val="00031C73"/>
    <w:rsid w:val="0003255C"/>
    <w:rsid w:val="00043B3C"/>
    <w:rsid w:val="00044977"/>
    <w:rsid w:val="000503D6"/>
    <w:rsid w:val="000551A7"/>
    <w:rsid w:val="00057AE6"/>
    <w:rsid w:val="00067772"/>
    <w:rsid w:val="00067FF7"/>
    <w:rsid w:val="00073CE1"/>
    <w:rsid w:val="00076666"/>
    <w:rsid w:val="00086D6C"/>
    <w:rsid w:val="00087BD9"/>
    <w:rsid w:val="00087E56"/>
    <w:rsid w:val="00095DD8"/>
    <w:rsid w:val="000A233D"/>
    <w:rsid w:val="000A7C5D"/>
    <w:rsid w:val="000E767D"/>
    <w:rsid w:val="000F2B89"/>
    <w:rsid w:val="000F4FDD"/>
    <w:rsid w:val="00100B23"/>
    <w:rsid w:val="001024CA"/>
    <w:rsid w:val="00102551"/>
    <w:rsid w:val="00104198"/>
    <w:rsid w:val="001135B0"/>
    <w:rsid w:val="0011523A"/>
    <w:rsid w:val="00123F61"/>
    <w:rsid w:val="00124330"/>
    <w:rsid w:val="00125DCA"/>
    <w:rsid w:val="00130350"/>
    <w:rsid w:val="001308A9"/>
    <w:rsid w:val="00132FDF"/>
    <w:rsid w:val="0014449E"/>
    <w:rsid w:val="00150EE8"/>
    <w:rsid w:val="001510FE"/>
    <w:rsid w:val="00153E15"/>
    <w:rsid w:val="00155EAA"/>
    <w:rsid w:val="00163391"/>
    <w:rsid w:val="0017759F"/>
    <w:rsid w:val="001802DF"/>
    <w:rsid w:val="00180CA7"/>
    <w:rsid w:val="00196E4C"/>
    <w:rsid w:val="00196FDA"/>
    <w:rsid w:val="0019794E"/>
    <w:rsid w:val="001A3099"/>
    <w:rsid w:val="001A46B2"/>
    <w:rsid w:val="001A7499"/>
    <w:rsid w:val="001A7663"/>
    <w:rsid w:val="001A7F62"/>
    <w:rsid w:val="001B4B35"/>
    <w:rsid w:val="001C4F39"/>
    <w:rsid w:val="001C7F87"/>
    <w:rsid w:val="001D3072"/>
    <w:rsid w:val="001D4997"/>
    <w:rsid w:val="001D641C"/>
    <w:rsid w:val="001E38D2"/>
    <w:rsid w:val="001E587D"/>
    <w:rsid w:val="001E7A3D"/>
    <w:rsid w:val="001F0619"/>
    <w:rsid w:val="001F1E45"/>
    <w:rsid w:val="0020227D"/>
    <w:rsid w:val="00206EE0"/>
    <w:rsid w:val="00213DAF"/>
    <w:rsid w:val="00214A41"/>
    <w:rsid w:val="0022598D"/>
    <w:rsid w:val="002301CB"/>
    <w:rsid w:val="00230B5F"/>
    <w:rsid w:val="0023250B"/>
    <w:rsid w:val="00243605"/>
    <w:rsid w:val="00247741"/>
    <w:rsid w:val="002508E7"/>
    <w:rsid w:val="00262FAD"/>
    <w:rsid w:val="00263134"/>
    <w:rsid w:val="00267928"/>
    <w:rsid w:val="00273D85"/>
    <w:rsid w:val="00274CBD"/>
    <w:rsid w:val="00276C6A"/>
    <w:rsid w:val="002810BD"/>
    <w:rsid w:val="00282725"/>
    <w:rsid w:val="00283565"/>
    <w:rsid w:val="00290C05"/>
    <w:rsid w:val="0029520C"/>
    <w:rsid w:val="00296409"/>
    <w:rsid w:val="002A034F"/>
    <w:rsid w:val="002A72DE"/>
    <w:rsid w:val="002A7778"/>
    <w:rsid w:val="002C7824"/>
    <w:rsid w:val="002D3CDC"/>
    <w:rsid w:val="002E41B1"/>
    <w:rsid w:val="002E49A5"/>
    <w:rsid w:val="00303FC2"/>
    <w:rsid w:val="00303FD6"/>
    <w:rsid w:val="0030652D"/>
    <w:rsid w:val="00306CD5"/>
    <w:rsid w:val="00311A0B"/>
    <w:rsid w:val="003146C1"/>
    <w:rsid w:val="003160B3"/>
    <w:rsid w:val="003268BE"/>
    <w:rsid w:val="00326BD3"/>
    <w:rsid w:val="003316E6"/>
    <w:rsid w:val="00343E73"/>
    <w:rsid w:val="00344642"/>
    <w:rsid w:val="003458BE"/>
    <w:rsid w:val="00351E2E"/>
    <w:rsid w:val="00352FA9"/>
    <w:rsid w:val="0035304A"/>
    <w:rsid w:val="0035318E"/>
    <w:rsid w:val="003535DE"/>
    <w:rsid w:val="00353A89"/>
    <w:rsid w:val="00360FEA"/>
    <w:rsid w:val="0036499A"/>
    <w:rsid w:val="00373B4D"/>
    <w:rsid w:val="003807B3"/>
    <w:rsid w:val="00380BA1"/>
    <w:rsid w:val="003813B8"/>
    <w:rsid w:val="00382A1F"/>
    <w:rsid w:val="00385CDE"/>
    <w:rsid w:val="00390099"/>
    <w:rsid w:val="003919F9"/>
    <w:rsid w:val="003A1162"/>
    <w:rsid w:val="003A1BF6"/>
    <w:rsid w:val="003A3ED8"/>
    <w:rsid w:val="003A4759"/>
    <w:rsid w:val="003B05DB"/>
    <w:rsid w:val="003B23DD"/>
    <w:rsid w:val="003B45D2"/>
    <w:rsid w:val="003B50EF"/>
    <w:rsid w:val="003B640C"/>
    <w:rsid w:val="003C149F"/>
    <w:rsid w:val="003C1D0A"/>
    <w:rsid w:val="003C7667"/>
    <w:rsid w:val="003E628F"/>
    <w:rsid w:val="003F0382"/>
    <w:rsid w:val="00404D08"/>
    <w:rsid w:val="00405062"/>
    <w:rsid w:val="0040564D"/>
    <w:rsid w:val="00411EAF"/>
    <w:rsid w:val="00425999"/>
    <w:rsid w:val="004261B7"/>
    <w:rsid w:val="004275E3"/>
    <w:rsid w:val="0044100B"/>
    <w:rsid w:val="00442A9D"/>
    <w:rsid w:val="0045250B"/>
    <w:rsid w:val="00453597"/>
    <w:rsid w:val="00454B2F"/>
    <w:rsid w:val="00456AD7"/>
    <w:rsid w:val="00460474"/>
    <w:rsid w:val="00480394"/>
    <w:rsid w:val="0048562F"/>
    <w:rsid w:val="004906B5"/>
    <w:rsid w:val="00491041"/>
    <w:rsid w:val="0049190B"/>
    <w:rsid w:val="00496CD5"/>
    <w:rsid w:val="004A5CFE"/>
    <w:rsid w:val="004B47FA"/>
    <w:rsid w:val="004B69E0"/>
    <w:rsid w:val="004C2756"/>
    <w:rsid w:val="004C35F8"/>
    <w:rsid w:val="004D6F8F"/>
    <w:rsid w:val="004E2E0D"/>
    <w:rsid w:val="004E4275"/>
    <w:rsid w:val="004E6ECD"/>
    <w:rsid w:val="004F6915"/>
    <w:rsid w:val="00500CE7"/>
    <w:rsid w:val="00501D58"/>
    <w:rsid w:val="00507D78"/>
    <w:rsid w:val="00512BDE"/>
    <w:rsid w:val="00513FBE"/>
    <w:rsid w:val="00515DE1"/>
    <w:rsid w:val="00524773"/>
    <w:rsid w:val="005247E9"/>
    <w:rsid w:val="0052577E"/>
    <w:rsid w:val="005306D2"/>
    <w:rsid w:val="005310F9"/>
    <w:rsid w:val="005326A9"/>
    <w:rsid w:val="00532795"/>
    <w:rsid w:val="00533486"/>
    <w:rsid w:val="00542294"/>
    <w:rsid w:val="005439F8"/>
    <w:rsid w:val="00544D73"/>
    <w:rsid w:val="0055053A"/>
    <w:rsid w:val="00554C05"/>
    <w:rsid w:val="00574918"/>
    <w:rsid w:val="0057626F"/>
    <w:rsid w:val="005A14B5"/>
    <w:rsid w:val="005A2540"/>
    <w:rsid w:val="005A457A"/>
    <w:rsid w:val="005A4631"/>
    <w:rsid w:val="005B0819"/>
    <w:rsid w:val="005B0E64"/>
    <w:rsid w:val="005C5BDF"/>
    <w:rsid w:val="005D0CA0"/>
    <w:rsid w:val="005D1F39"/>
    <w:rsid w:val="005D2587"/>
    <w:rsid w:val="005F04D5"/>
    <w:rsid w:val="005F10A8"/>
    <w:rsid w:val="005F1B66"/>
    <w:rsid w:val="005F5D3F"/>
    <w:rsid w:val="005F7831"/>
    <w:rsid w:val="005F7DA0"/>
    <w:rsid w:val="00602717"/>
    <w:rsid w:val="00602919"/>
    <w:rsid w:val="00605B8E"/>
    <w:rsid w:val="00610DDB"/>
    <w:rsid w:val="00611ECB"/>
    <w:rsid w:val="0061379D"/>
    <w:rsid w:val="00613DB8"/>
    <w:rsid w:val="006157D7"/>
    <w:rsid w:val="00620883"/>
    <w:rsid w:val="006324C5"/>
    <w:rsid w:val="00646C37"/>
    <w:rsid w:val="00647F0D"/>
    <w:rsid w:val="00660419"/>
    <w:rsid w:val="00667B15"/>
    <w:rsid w:val="006722C4"/>
    <w:rsid w:val="006758F3"/>
    <w:rsid w:val="00676EC7"/>
    <w:rsid w:val="006854E5"/>
    <w:rsid w:val="00686F60"/>
    <w:rsid w:val="0069722D"/>
    <w:rsid w:val="006A1C85"/>
    <w:rsid w:val="006A2517"/>
    <w:rsid w:val="006A4891"/>
    <w:rsid w:val="006B49B3"/>
    <w:rsid w:val="006B75A4"/>
    <w:rsid w:val="006C1829"/>
    <w:rsid w:val="006C5C51"/>
    <w:rsid w:val="006C64A7"/>
    <w:rsid w:val="006C65F3"/>
    <w:rsid w:val="006C6622"/>
    <w:rsid w:val="006C6930"/>
    <w:rsid w:val="006D7B3F"/>
    <w:rsid w:val="006E5BAE"/>
    <w:rsid w:val="006F0033"/>
    <w:rsid w:val="006F4148"/>
    <w:rsid w:val="00701829"/>
    <w:rsid w:val="00703F03"/>
    <w:rsid w:val="0070487A"/>
    <w:rsid w:val="0070555D"/>
    <w:rsid w:val="00706B6B"/>
    <w:rsid w:val="007145B6"/>
    <w:rsid w:val="007177AD"/>
    <w:rsid w:val="007179C3"/>
    <w:rsid w:val="00721937"/>
    <w:rsid w:val="00724AC0"/>
    <w:rsid w:val="00731B12"/>
    <w:rsid w:val="00733B01"/>
    <w:rsid w:val="00737BD7"/>
    <w:rsid w:val="00743881"/>
    <w:rsid w:val="00744798"/>
    <w:rsid w:val="007448DB"/>
    <w:rsid w:val="007456BB"/>
    <w:rsid w:val="00747F92"/>
    <w:rsid w:val="007520B7"/>
    <w:rsid w:val="007565B5"/>
    <w:rsid w:val="007609EC"/>
    <w:rsid w:val="00760E62"/>
    <w:rsid w:val="00765CFF"/>
    <w:rsid w:val="007701ED"/>
    <w:rsid w:val="0077060A"/>
    <w:rsid w:val="007805AA"/>
    <w:rsid w:val="007818CA"/>
    <w:rsid w:val="00783B13"/>
    <w:rsid w:val="0079020D"/>
    <w:rsid w:val="00797B16"/>
    <w:rsid w:val="007A1C9F"/>
    <w:rsid w:val="007A769A"/>
    <w:rsid w:val="007B2BB2"/>
    <w:rsid w:val="007B4D02"/>
    <w:rsid w:val="007B4F30"/>
    <w:rsid w:val="007C44EF"/>
    <w:rsid w:val="007C4AD2"/>
    <w:rsid w:val="007C5017"/>
    <w:rsid w:val="007C5C95"/>
    <w:rsid w:val="007D1812"/>
    <w:rsid w:val="007D523B"/>
    <w:rsid w:val="007E7358"/>
    <w:rsid w:val="007F6F59"/>
    <w:rsid w:val="008024AA"/>
    <w:rsid w:val="00805848"/>
    <w:rsid w:val="00807373"/>
    <w:rsid w:val="008202E1"/>
    <w:rsid w:val="00831714"/>
    <w:rsid w:val="008360A6"/>
    <w:rsid w:val="00836823"/>
    <w:rsid w:val="00853DEC"/>
    <w:rsid w:val="008549F4"/>
    <w:rsid w:val="00855CCE"/>
    <w:rsid w:val="008615CA"/>
    <w:rsid w:val="008679D5"/>
    <w:rsid w:val="00882FFA"/>
    <w:rsid w:val="008844B0"/>
    <w:rsid w:val="00887792"/>
    <w:rsid w:val="008A28DF"/>
    <w:rsid w:val="008A4D12"/>
    <w:rsid w:val="008A5B02"/>
    <w:rsid w:val="008B1077"/>
    <w:rsid w:val="008B54F4"/>
    <w:rsid w:val="008D07E8"/>
    <w:rsid w:val="008D3326"/>
    <w:rsid w:val="008D3DEF"/>
    <w:rsid w:val="008D4530"/>
    <w:rsid w:val="008D7625"/>
    <w:rsid w:val="008E05F2"/>
    <w:rsid w:val="008F0118"/>
    <w:rsid w:val="008F7264"/>
    <w:rsid w:val="00902EFF"/>
    <w:rsid w:val="00904B78"/>
    <w:rsid w:val="00906043"/>
    <w:rsid w:val="00912BCF"/>
    <w:rsid w:val="00917B1E"/>
    <w:rsid w:val="0092471E"/>
    <w:rsid w:val="00931AE8"/>
    <w:rsid w:val="009343D6"/>
    <w:rsid w:val="009377F6"/>
    <w:rsid w:val="00940607"/>
    <w:rsid w:val="009515AC"/>
    <w:rsid w:val="0095358D"/>
    <w:rsid w:val="009550F7"/>
    <w:rsid w:val="009605FD"/>
    <w:rsid w:val="0096255B"/>
    <w:rsid w:val="00980DF0"/>
    <w:rsid w:val="009829B0"/>
    <w:rsid w:val="00993047"/>
    <w:rsid w:val="00994DE8"/>
    <w:rsid w:val="00994FBC"/>
    <w:rsid w:val="009B67FB"/>
    <w:rsid w:val="009B7EA4"/>
    <w:rsid w:val="009C07DB"/>
    <w:rsid w:val="009C1386"/>
    <w:rsid w:val="009C6174"/>
    <w:rsid w:val="009D445D"/>
    <w:rsid w:val="009D5B57"/>
    <w:rsid w:val="009E0392"/>
    <w:rsid w:val="009E1686"/>
    <w:rsid w:val="009F6140"/>
    <w:rsid w:val="009F7090"/>
    <w:rsid w:val="009F7B2C"/>
    <w:rsid w:val="00A140D5"/>
    <w:rsid w:val="00A16C91"/>
    <w:rsid w:val="00A17022"/>
    <w:rsid w:val="00A3438E"/>
    <w:rsid w:val="00A4002B"/>
    <w:rsid w:val="00A421FF"/>
    <w:rsid w:val="00A55605"/>
    <w:rsid w:val="00A60CAF"/>
    <w:rsid w:val="00A67A53"/>
    <w:rsid w:val="00A755B9"/>
    <w:rsid w:val="00A831AD"/>
    <w:rsid w:val="00A86856"/>
    <w:rsid w:val="00A874FF"/>
    <w:rsid w:val="00AA222A"/>
    <w:rsid w:val="00AA3267"/>
    <w:rsid w:val="00AB361E"/>
    <w:rsid w:val="00AC2BD7"/>
    <w:rsid w:val="00AC3CA7"/>
    <w:rsid w:val="00AF44E4"/>
    <w:rsid w:val="00AF681B"/>
    <w:rsid w:val="00AF7776"/>
    <w:rsid w:val="00B1399A"/>
    <w:rsid w:val="00B17DBA"/>
    <w:rsid w:val="00B25007"/>
    <w:rsid w:val="00B271FD"/>
    <w:rsid w:val="00B30F85"/>
    <w:rsid w:val="00B347A6"/>
    <w:rsid w:val="00B3780F"/>
    <w:rsid w:val="00B71A0B"/>
    <w:rsid w:val="00B733FA"/>
    <w:rsid w:val="00B75984"/>
    <w:rsid w:val="00B75DD7"/>
    <w:rsid w:val="00B77E73"/>
    <w:rsid w:val="00B805A0"/>
    <w:rsid w:val="00B938B8"/>
    <w:rsid w:val="00B93E2E"/>
    <w:rsid w:val="00B978AE"/>
    <w:rsid w:val="00BA4E48"/>
    <w:rsid w:val="00BA5EC3"/>
    <w:rsid w:val="00BA7F64"/>
    <w:rsid w:val="00BB2ABB"/>
    <w:rsid w:val="00BB65B6"/>
    <w:rsid w:val="00BB7D49"/>
    <w:rsid w:val="00BC2CA2"/>
    <w:rsid w:val="00BC649A"/>
    <w:rsid w:val="00BC7FEB"/>
    <w:rsid w:val="00BD3BC7"/>
    <w:rsid w:val="00BD6DCD"/>
    <w:rsid w:val="00BD7DBB"/>
    <w:rsid w:val="00BE4DD4"/>
    <w:rsid w:val="00BF1C1A"/>
    <w:rsid w:val="00BF2DAD"/>
    <w:rsid w:val="00BF4BED"/>
    <w:rsid w:val="00BF59AD"/>
    <w:rsid w:val="00C11DDB"/>
    <w:rsid w:val="00C16254"/>
    <w:rsid w:val="00C30C28"/>
    <w:rsid w:val="00C34328"/>
    <w:rsid w:val="00C36194"/>
    <w:rsid w:val="00C36334"/>
    <w:rsid w:val="00C373E1"/>
    <w:rsid w:val="00C4513F"/>
    <w:rsid w:val="00C45E83"/>
    <w:rsid w:val="00C463DB"/>
    <w:rsid w:val="00C4698A"/>
    <w:rsid w:val="00C5168E"/>
    <w:rsid w:val="00C561DD"/>
    <w:rsid w:val="00C6089A"/>
    <w:rsid w:val="00C62DB5"/>
    <w:rsid w:val="00C6447B"/>
    <w:rsid w:val="00C661B1"/>
    <w:rsid w:val="00C736B2"/>
    <w:rsid w:val="00C77CD1"/>
    <w:rsid w:val="00C9124D"/>
    <w:rsid w:val="00C93976"/>
    <w:rsid w:val="00C97FCC"/>
    <w:rsid w:val="00CA289B"/>
    <w:rsid w:val="00CA6426"/>
    <w:rsid w:val="00CB2088"/>
    <w:rsid w:val="00CB7A2C"/>
    <w:rsid w:val="00CC0BF2"/>
    <w:rsid w:val="00CC70A8"/>
    <w:rsid w:val="00CD1EBF"/>
    <w:rsid w:val="00CD2156"/>
    <w:rsid w:val="00CE085A"/>
    <w:rsid w:val="00CF0D33"/>
    <w:rsid w:val="00CF4A3D"/>
    <w:rsid w:val="00D01E20"/>
    <w:rsid w:val="00D05054"/>
    <w:rsid w:val="00D066C4"/>
    <w:rsid w:val="00D203D4"/>
    <w:rsid w:val="00D2410F"/>
    <w:rsid w:val="00D26DC7"/>
    <w:rsid w:val="00D26FEF"/>
    <w:rsid w:val="00D27636"/>
    <w:rsid w:val="00D27A84"/>
    <w:rsid w:val="00D355FD"/>
    <w:rsid w:val="00D3728A"/>
    <w:rsid w:val="00D42C85"/>
    <w:rsid w:val="00D45E8F"/>
    <w:rsid w:val="00D501F5"/>
    <w:rsid w:val="00D5270B"/>
    <w:rsid w:val="00D579A0"/>
    <w:rsid w:val="00D61922"/>
    <w:rsid w:val="00D66755"/>
    <w:rsid w:val="00D86F8E"/>
    <w:rsid w:val="00D96E55"/>
    <w:rsid w:val="00DA0E81"/>
    <w:rsid w:val="00DB52A6"/>
    <w:rsid w:val="00DC0200"/>
    <w:rsid w:val="00DC0A3E"/>
    <w:rsid w:val="00DC157C"/>
    <w:rsid w:val="00DC2F0C"/>
    <w:rsid w:val="00DD24B4"/>
    <w:rsid w:val="00DD75E8"/>
    <w:rsid w:val="00DE1D3A"/>
    <w:rsid w:val="00DE7ACA"/>
    <w:rsid w:val="00DF4EF3"/>
    <w:rsid w:val="00E01D9F"/>
    <w:rsid w:val="00E030C2"/>
    <w:rsid w:val="00E13003"/>
    <w:rsid w:val="00E14D69"/>
    <w:rsid w:val="00E222EE"/>
    <w:rsid w:val="00E2559B"/>
    <w:rsid w:val="00E33684"/>
    <w:rsid w:val="00E3587E"/>
    <w:rsid w:val="00E36E27"/>
    <w:rsid w:val="00E41C38"/>
    <w:rsid w:val="00E448AC"/>
    <w:rsid w:val="00E45F49"/>
    <w:rsid w:val="00E4659F"/>
    <w:rsid w:val="00E53566"/>
    <w:rsid w:val="00E53BE4"/>
    <w:rsid w:val="00E5498A"/>
    <w:rsid w:val="00E62610"/>
    <w:rsid w:val="00E72334"/>
    <w:rsid w:val="00E80838"/>
    <w:rsid w:val="00E80B7B"/>
    <w:rsid w:val="00E83D53"/>
    <w:rsid w:val="00EA1F43"/>
    <w:rsid w:val="00EA2063"/>
    <w:rsid w:val="00EB23AE"/>
    <w:rsid w:val="00EB7E22"/>
    <w:rsid w:val="00ED4092"/>
    <w:rsid w:val="00ED46C5"/>
    <w:rsid w:val="00ED6F1C"/>
    <w:rsid w:val="00EE2E19"/>
    <w:rsid w:val="00EE3B6A"/>
    <w:rsid w:val="00EE47C2"/>
    <w:rsid w:val="00EE4939"/>
    <w:rsid w:val="00EF1A25"/>
    <w:rsid w:val="00EF2FDB"/>
    <w:rsid w:val="00F03EE1"/>
    <w:rsid w:val="00F063B2"/>
    <w:rsid w:val="00F10265"/>
    <w:rsid w:val="00F11B50"/>
    <w:rsid w:val="00F12A5A"/>
    <w:rsid w:val="00F14BD8"/>
    <w:rsid w:val="00F232D1"/>
    <w:rsid w:val="00F30232"/>
    <w:rsid w:val="00F35124"/>
    <w:rsid w:val="00F41F57"/>
    <w:rsid w:val="00F4270D"/>
    <w:rsid w:val="00F45033"/>
    <w:rsid w:val="00F4581E"/>
    <w:rsid w:val="00F46BA8"/>
    <w:rsid w:val="00F53C6C"/>
    <w:rsid w:val="00F5486F"/>
    <w:rsid w:val="00F62B38"/>
    <w:rsid w:val="00F705C7"/>
    <w:rsid w:val="00F76523"/>
    <w:rsid w:val="00F856FC"/>
    <w:rsid w:val="00F862DA"/>
    <w:rsid w:val="00F90201"/>
    <w:rsid w:val="00F94EE4"/>
    <w:rsid w:val="00F97F17"/>
    <w:rsid w:val="00FA6727"/>
    <w:rsid w:val="00FB026F"/>
    <w:rsid w:val="00FB56E1"/>
    <w:rsid w:val="00FB5BE0"/>
    <w:rsid w:val="00FE17AF"/>
    <w:rsid w:val="00FE35CA"/>
    <w:rsid w:val="00FE3AF9"/>
    <w:rsid w:val="00FE487B"/>
    <w:rsid w:val="00FF0791"/>
    <w:rsid w:val="00FF4402"/>
    <w:rsid w:val="00FF5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9A590"/>
  <w15:chartTrackingRefBased/>
  <w15:docId w15:val="{6BFDABA9-F949-47A2-A000-B4233D931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A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7C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05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5053A"/>
    <w:rPr>
      <w:color w:val="0000FF"/>
      <w:u w:val="single"/>
    </w:rPr>
  </w:style>
  <w:style w:type="character" w:styleId="UnresolvedMention">
    <w:name w:val="Unresolved Mention"/>
    <w:basedOn w:val="DefaultParagraphFont"/>
    <w:uiPriority w:val="99"/>
    <w:semiHidden/>
    <w:unhideWhenUsed/>
    <w:rsid w:val="00831714"/>
    <w:rPr>
      <w:color w:val="605E5C"/>
      <w:shd w:val="clear" w:color="auto" w:fill="E1DFDD"/>
    </w:rPr>
  </w:style>
  <w:style w:type="paragraph" w:styleId="ListParagraph">
    <w:name w:val="List Paragraph"/>
    <w:basedOn w:val="Normal"/>
    <w:uiPriority w:val="34"/>
    <w:qFormat/>
    <w:rsid w:val="00917B1E"/>
    <w:pPr>
      <w:ind w:left="720"/>
      <w:contextualSpacing/>
    </w:pPr>
  </w:style>
  <w:style w:type="paragraph" w:styleId="Title">
    <w:name w:val="Title"/>
    <w:basedOn w:val="Normal"/>
    <w:next w:val="Normal"/>
    <w:link w:val="TitleChar"/>
    <w:uiPriority w:val="10"/>
    <w:qFormat/>
    <w:rsid w:val="00D27A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A8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7A84"/>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next w:val="Normal"/>
    <w:qFormat/>
    <w:rsid w:val="004275E3"/>
    <w:pPr>
      <w:widowControl w:val="0"/>
      <w:spacing w:before="240" w:after="0" w:line="480" w:lineRule="auto"/>
    </w:pPr>
    <w:rPr>
      <w:rFonts w:ascii="Times New Roman" w:eastAsia="Times New Roman" w:hAnsi="Times New Roman" w:cs="Times New Roman"/>
      <w:sz w:val="24"/>
      <w:szCs w:val="24"/>
      <w:lang w:eastAsia="en-GB"/>
    </w:rPr>
  </w:style>
  <w:style w:type="paragraph" w:styleId="NoSpacing">
    <w:name w:val="No Spacing"/>
    <w:link w:val="NoSpacingChar"/>
    <w:qFormat/>
    <w:rsid w:val="009829B0"/>
    <w:pPr>
      <w:spacing w:after="0" w:line="240" w:lineRule="auto"/>
    </w:pPr>
    <w:rPr>
      <w:rFonts w:eastAsiaTheme="minorEastAsia"/>
      <w:lang w:val="en-US"/>
    </w:rPr>
  </w:style>
  <w:style w:type="character" w:customStyle="1" w:styleId="NoSpacingChar">
    <w:name w:val="No Spacing Char"/>
    <w:basedOn w:val="DefaultParagraphFont"/>
    <w:link w:val="NoSpacing"/>
    <w:rsid w:val="009829B0"/>
    <w:rPr>
      <w:rFonts w:eastAsiaTheme="minorEastAsia"/>
      <w:lang w:val="en-US"/>
    </w:rPr>
  </w:style>
  <w:style w:type="paragraph" w:customStyle="1" w:styleId="Newparagraph">
    <w:name w:val="New paragraph"/>
    <w:basedOn w:val="Normal"/>
    <w:qFormat/>
    <w:rsid w:val="000151D2"/>
    <w:pPr>
      <w:spacing w:after="0" w:line="480" w:lineRule="auto"/>
      <w:ind w:firstLine="720"/>
    </w:pPr>
    <w:rPr>
      <w:rFonts w:ascii="Times New Roman" w:eastAsia="Times New Roman" w:hAnsi="Times New Roman" w:cs="Times New Roman"/>
      <w:sz w:val="24"/>
      <w:szCs w:val="24"/>
      <w:lang w:eastAsia="en-GB"/>
    </w:rPr>
  </w:style>
  <w:style w:type="paragraph" w:styleId="EndnoteText">
    <w:name w:val="endnote text"/>
    <w:basedOn w:val="Normal"/>
    <w:link w:val="EndnoteTextChar"/>
    <w:autoRedefine/>
    <w:uiPriority w:val="99"/>
    <w:rsid w:val="00676EC7"/>
    <w:pPr>
      <w:spacing w:after="0" w:line="480" w:lineRule="auto"/>
      <w:ind w:left="284" w:hanging="284"/>
    </w:pPr>
    <w:rPr>
      <w:rFonts w:ascii="Times New Roman" w:eastAsia="Times New Roman" w:hAnsi="Times New Roman" w:cs="Times New Roman"/>
      <w:szCs w:val="20"/>
      <w:lang w:eastAsia="en-GB"/>
    </w:rPr>
  </w:style>
  <w:style w:type="character" w:customStyle="1" w:styleId="EndnoteTextChar">
    <w:name w:val="Endnote Text Char"/>
    <w:basedOn w:val="DefaultParagraphFont"/>
    <w:link w:val="EndnoteText"/>
    <w:uiPriority w:val="99"/>
    <w:rsid w:val="00676EC7"/>
    <w:rPr>
      <w:rFonts w:ascii="Times New Roman" w:eastAsia="Times New Roman" w:hAnsi="Times New Roman" w:cs="Times New Roman"/>
      <w:szCs w:val="20"/>
      <w:lang w:eastAsia="en-GB"/>
    </w:rPr>
  </w:style>
  <w:style w:type="character" w:styleId="EndnoteReference">
    <w:name w:val="endnote reference"/>
    <w:basedOn w:val="DefaultParagraphFont"/>
    <w:uiPriority w:val="99"/>
    <w:rsid w:val="00676EC7"/>
    <w:rPr>
      <w:vertAlign w:val="superscript"/>
    </w:rPr>
  </w:style>
  <w:style w:type="paragraph" w:customStyle="1" w:styleId="Default">
    <w:name w:val="Default"/>
    <w:rsid w:val="009F709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ences">
    <w:name w:val="References"/>
    <w:basedOn w:val="Normal"/>
    <w:qFormat/>
    <w:rsid w:val="003268BE"/>
    <w:pPr>
      <w:spacing w:before="120" w:after="0" w:line="360" w:lineRule="auto"/>
      <w:ind w:left="720" w:hanging="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32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12A5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F12A5A"/>
    <w:rPr>
      <w:rFonts w:eastAsiaTheme="minorEastAsia"/>
      <w:sz w:val="20"/>
      <w:szCs w:val="20"/>
    </w:rPr>
  </w:style>
  <w:style w:type="character" w:styleId="FootnoteReference">
    <w:name w:val="footnote reference"/>
    <w:basedOn w:val="DefaultParagraphFont"/>
    <w:uiPriority w:val="99"/>
    <w:unhideWhenUsed/>
    <w:rsid w:val="00F12A5A"/>
    <w:rPr>
      <w:vertAlign w:val="superscript"/>
    </w:rPr>
  </w:style>
  <w:style w:type="paragraph" w:styleId="Subtitle">
    <w:name w:val="Subtitle"/>
    <w:basedOn w:val="Normal"/>
    <w:next w:val="Normal"/>
    <w:link w:val="SubtitleChar"/>
    <w:uiPriority w:val="11"/>
    <w:qFormat/>
    <w:rsid w:val="00F12A5A"/>
    <w:pPr>
      <w:numPr>
        <w:ilvl w:val="1"/>
      </w:numPr>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F12A5A"/>
    <w:rPr>
      <w:rFonts w:eastAsiaTheme="minorEastAsia"/>
      <w:color w:val="5A5A5A" w:themeColor="text1" w:themeTint="A5"/>
      <w:spacing w:val="10"/>
    </w:rPr>
  </w:style>
  <w:style w:type="table" w:styleId="GridTable1Light">
    <w:name w:val="Grid Table 1 Light"/>
    <w:basedOn w:val="TableNormal"/>
    <w:uiPriority w:val="46"/>
    <w:rsid w:val="00F12A5A"/>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0A7C5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7F6F59"/>
    <w:pPr>
      <w:spacing w:after="200" w:line="240" w:lineRule="auto"/>
    </w:pPr>
    <w:rPr>
      <w:rFonts w:eastAsiaTheme="minorEastAsia"/>
      <w:i/>
      <w:iCs/>
      <w:color w:val="44546A" w:themeColor="text2"/>
      <w:sz w:val="18"/>
      <w:szCs w:val="18"/>
    </w:rPr>
  </w:style>
  <w:style w:type="paragraph" w:styleId="Header">
    <w:name w:val="header"/>
    <w:basedOn w:val="Normal"/>
    <w:link w:val="HeaderChar"/>
    <w:uiPriority w:val="99"/>
    <w:unhideWhenUsed/>
    <w:rsid w:val="00ED46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6C5"/>
  </w:style>
  <w:style w:type="paragraph" w:styleId="Footer">
    <w:name w:val="footer"/>
    <w:basedOn w:val="Normal"/>
    <w:link w:val="FooterChar"/>
    <w:uiPriority w:val="99"/>
    <w:unhideWhenUsed/>
    <w:rsid w:val="00ED4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39328">
      <w:bodyDiv w:val="1"/>
      <w:marLeft w:val="0"/>
      <w:marRight w:val="0"/>
      <w:marTop w:val="0"/>
      <w:marBottom w:val="0"/>
      <w:divBdr>
        <w:top w:val="none" w:sz="0" w:space="0" w:color="auto"/>
        <w:left w:val="none" w:sz="0" w:space="0" w:color="auto"/>
        <w:bottom w:val="none" w:sz="0" w:space="0" w:color="auto"/>
        <w:right w:val="none" w:sz="0" w:space="0" w:color="auto"/>
      </w:divBdr>
    </w:div>
    <w:div w:id="674960972">
      <w:bodyDiv w:val="1"/>
      <w:marLeft w:val="0"/>
      <w:marRight w:val="0"/>
      <w:marTop w:val="0"/>
      <w:marBottom w:val="0"/>
      <w:divBdr>
        <w:top w:val="none" w:sz="0" w:space="0" w:color="auto"/>
        <w:left w:val="none" w:sz="0" w:space="0" w:color="auto"/>
        <w:bottom w:val="none" w:sz="0" w:space="0" w:color="auto"/>
        <w:right w:val="none" w:sz="0" w:space="0" w:color="auto"/>
      </w:divBdr>
    </w:div>
    <w:div w:id="1721708152">
      <w:bodyDiv w:val="1"/>
      <w:marLeft w:val="0"/>
      <w:marRight w:val="0"/>
      <w:marTop w:val="0"/>
      <w:marBottom w:val="0"/>
      <w:divBdr>
        <w:top w:val="none" w:sz="0" w:space="0" w:color="auto"/>
        <w:left w:val="none" w:sz="0" w:space="0" w:color="auto"/>
        <w:bottom w:val="none" w:sz="0" w:space="0" w:color="auto"/>
        <w:right w:val="none" w:sz="0" w:space="0" w:color="auto"/>
      </w:divBdr>
      <w:divsChild>
        <w:div w:id="1054350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in.ulster.ac.uk/index.html" TargetMode="Externa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qualityni.org/ECNI/media/ECNI/Cases%20and%20Settlements/2007/Flynn_and_Debast_v_Laurehill_Community_College_and_SEELB.pd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ain.ulster.ac.uk/index.html"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ulster.ac.uk/research/topic/education/unesco-centre/research/transforming-education" TargetMode="External"/><Relationship Id="rId2" Type="http://schemas.openxmlformats.org/officeDocument/2006/relationships/hyperlink" Target="https://assets.publishing.service.gov.uk/government/uploads/system/uploads/attachment_data/file/856998/2020-01-08_a_new_decade__a_new_approach.pdf" TargetMode="External"/><Relationship Id="rId1" Type="http://schemas.openxmlformats.org/officeDocument/2006/relationships/hyperlink" Target="https://www.education-ni.gov.uk/topics/education-transformation-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C9BE8-F243-420C-9E5F-86334B8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4754</Words>
  <Characters>27100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Milliken, Matthew</dc:creator>
  <cp:keywords/>
  <dc:description/>
  <cp:lastModifiedBy>Milliken, Matthew</cp:lastModifiedBy>
  <cp:revision>19</cp:revision>
  <dcterms:created xsi:type="dcterms:W3CDTF">2021-02-22T12:15:00Z</dcterms:created>
  <dcterms:modified xsi:type="dcterms:W3CDTF">2021-02-22T12:42:00Z</dcterms:modified>
</cp:coreProperties>
</file>